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03" w:rsidRDefault="00294803">
      <w:pPr>
        <w:pStyle w:val="TOCHeading"/>
      </w:pPr>
      <w:bookmarkStart w:id="0" w:name="Temp"/>
      <w:bookmarkStart w:id="1" w:name="_Toc64889183"/>
      <w:bookmarkEnd w:id="0"/>
      <w:r>
        <w:t>Contents</w:t>
      </w:r>
      <w:bookmarkEnd w:id="1"/>
    </w:p>
    <w:p w:rsidR="00294803" w:rsidRDefault="00294803">
      <w:pPr>
        <w:pStyle w:val="TOC1"/>
        <w:tabs>
          <w:tab w:val="left" w:pos="1474"/>
        </w:tabs>
        <w:spacing w:before="0" w:after="240"/>
        <w:rPr>
          <w:b w:val="0"/>
        </w:rPr>
      </w:pPr>
      <w:r>
        <w:rPr>
          <w:b w:val="0"/>
        </w:rPr>
        <w:t>Click on the section that you are interested in.</w:t>
      </w:r>
    </w:p>
    <w:p w:rsidR="00C80199" w:rsidRDefault="008C4B81">
      <w:pPr>
        <w:pStyle w:val="TOC1"/>
        <w:tabs>
          <w:tab w:val="left" w:pos="1474"/>
        </w:tabs>
        <w:rPr>
          <w:rFonts w:asciiTheme="minorHAnsi" w:eastAsiaTheme="minorEastAsia" w:hAnsiTheme="minorHAnsi" w:cstheme="minorBidi"/>
          <w:b w:val="0"/>
          <w:noProof/>
          <w:sz w:val="22"/>
          <w:szCs w:val="22"/>
          <w:lang w:eastAsia="en-AU"/>
        </w:rPr>
      </w:pPr>
      <w:r>
        <w:fldChar w:fldCharType="begin"/>
      </w:r>
      <w:r w:rsidR="00294803">
        <w:instrText xml:space="preserve"> TOC \h \z \t "Heading 1,1,Indent 1,2" </w:instrText>
      </w:r>
      <w:r>
        <w:fldChar w:fldCharType="separate"/>
      </w:r>
      <w:hyperlink w:anchor="_Toc493504781" w:history="1">
        <w:r w:rsidR="00C80199" w:rsidRPr="0091755E">
          <w:rPr>
            <w:rStyle w:val="Hyperlink"/>
            <w:noProof/>
          </w:rPr>
          <w:t>1</w:t>
        </w:r>
        <w:r w:rsidR="00C80199">
          <w:rPr>
            <w:rFonts w:asciiTheme="minorHAnsi" w:eastAsiaTheme="minorEastAsia" w:hAnsiTheme="minorHAnsi" w:cstheme="minorBidi"/>
            <w:b w:val="0"/>
            <w:noProof/>
            <w:sz w:val="22"/>
            <w:szCs w:val="22"/>
            <w:lang w:eastAsia="en-AU"/>
          </w:rPr>
          <w:tab/>
        </w:r>
        <w:r w:rsidR="00C80199" w:rsidRPr="0091755E">
          <w:rPr>
            <w:rStyle w:val="Hyperlink"/>
            <w:noProof/>
          </w:rPr>
          <w:t>About this Part</w:t>
        </w:r>
        <w:r w:rsidR="00C80199">
          <w:rPr>
            <w:noProof/>
            <w:webHidden/>
          </w:rPr>
          <w:tab/>
        </w:r>
        <w:r w:rsidR="00C80199">
          <w:rPr>
            <w:noProof/>
            <w:webHidden/>
          </w:rPr>
          <w:fldChar w:fldCharType="begin"/>
        </w:r>
        <w:r w:rsidR="00C80199">
          <w:rPr>
            <w:noProof/>
            <w:webHidden/>
          </w:rPr>
          <w:instrText xml:space="preserve"> PAGEREF _Toc493504781 \h </w:instrText>
        </w:r>
        <w:r w:rsidR="00C80199">
          <w:rPr>
            <w:noProof/>
            <w:webHidden/>
          </w:rPr>
        </w:r>
        <w:r w:rsidR="00C80199">
          <w:rPr>
            <w:noProof/>
            <w:webHidden/>
          </w:rPr>
          <w:fldChar w:fldCharType="separate"/>
        </w:r>
        <w:r w:rsidR="009A5D94">
          <w:rPr>
            <w:noProof/>
            <w:webHidden/>
          </w:rPr>
          <w:t>3</w:t>
        </w:r>
        <w:r w:rsidR="00C80199">
          <w:rPr>
            <w:noProof/>
            <w:webHidden/>
          </w:rPr>
          <w:fldChar w:fldCharType="end"/>
        </w:r>
      </w:hyperlink>
    </w:p>
    <w:p w:rsidR="00C80199" w:rsidRDefault="003F40CB">
      <w:pPr>
        <w:pStyle w:val="TOC1"/>
        <w:tabs>
          <w:tab w:val="left" w:pos="1474"/>
        </w:tabs>
        <w:rPr>
          <w:rFonts w:asciiTheme="minorHAnsi" w:eastAsiaTheme="minorEastAsia" w:hAnsiTheme="minorHAnsi" w:cstheme="minorBidi"/>
          <w:b w:val="0"/>
          <w:noProof/>
          <w:sz w:val="22"/>
          <w:szCs w:val="22"/>
          <w:lang w:eastAsia="en-AU"/>
        </w:rPr>
      </w:pPr>
      <w:hyperlink w:anchor="_Toc493504782" w:history="1">
        <w:r w:rsidR="00C80199" w:rsidRPr="0091755E">
          <w:rPr>
            <w:rStyle w:val="Hyperlink"/>
            <w:noProof/>
          </w:rPr>
          <w:t>2</w:t>
        </w:r>
        <w:r w:rsidR="00C80199">
          <w:rPr>
            <w:rFonts w:asciiTheme="minorHAnsi" w:eastAsiaTheme="minorEastAsia" w:hAnsiTheme="minorHAnsi" w:cstheme="minorBidi"/>
            <w:b w:val="0"/>
            <w:noProof/>
            <w:sz w:val="22"/>
            <w:szCs w:val="22"/>
            <w:lang w:eastAsia="en-AU"/>
          </w:rPr>
          <w:tab/>
        </w:r>
        <w:r w:rsidR="00C80199" w:rsidRPr="0091755E">
          <w:rPr>
            <w:rStyle w:val="Hyperlink"/>
            <w:noProof/>
          </w:rPr>
          <w:t>MessageBank</w:t>
        </w:r>
        <w:r w:rsidR="00C80199">
          <w:rPr>
            <w:noProof/>
            <w:webHidden/>
          </w:rPr>
          <w:tab/>
        </w:r>
        <w:r w:rsidR="00C80199">
          <w:rPr>
            <w:noProof/>
            <w:webHidden/>
          </w:rPr>
          <w:fldChar w:fldCharType="begin"/>
        </w:r>
        <w:r w:rsidR="00C80199">
          <w:rPr>
            <w:noProof/>
            <w:webHidden/>
          </w:rPr>
          <w:instrText xml:space="preserve"> PAGEREF _Toc493504782 \h </w:instrText>
        </w:r>
        <w:r w:rsidR="00C80199">
          <w:rPr>
            <w:noProof/>
            <w:webHidden/>
          </w:rPr>
        </w:r>
        <w:r w:rsidR="00C80199">
          <w:rPr>
            <w:noProof/>
            <w:webHidden/>
          </w:rPr>
          <w:fldChar w:fldCharType="separate"/>
        </w:r>
        <w:r w:rsidR="009A5D94">
          <w:rPr>
            <w:noProof/>
            <w:webHidden/>
          </w:rPr>
          <w:t>3</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783" w:history="1">
        <w:r w:rsidR="00C80199" w:rsidRPr="0091755E">
          <w:rPr>
            <w:rStyle w:val="Hyperlink"/>
            <w:noProof/>
          </w:rPr>
          <w:t>MessageBank products</w:t>
        </w:r>
        <w:r w:rsidR="00C80199">
          <w:rPr>
            <w:noProof/>
            <w:webHidden/>
          </w:rPr>
          <w:tab/>
        </w:r>
        <w:r w:rsidR="00C80199">
          <w:rPr>
            <w:noProof/>
            <w:webHidden/>
          </w:rPr>
          <w:fldChar w:fldCharType="begin"/>
        </w:r>
        <w:r w:rsidR="00C80199">
          <w:rPr>
            <w:noProof/>
            <w:webHidden/>
          </w:rPr>
          <w:instrText xml:space="preserve"> PAGEREF _Toc493504783 \h </w:instrText>
        </w:r>
        <w:r w:rsidR="00C80199">
          <w:rPr>
            <w:noProof/>
            <w:webHidden/>
          </w:rPr>
        </w:r>
        <w:r w:rsidR="00C80199">
          <w:rPr>
            <w:noProof/>
            <w:webHidden/>
          </w:rPr>
          <w:fldChar w:fldCharType="separate"/>
        </w:r>
        <w:r w:rsidR="009A5D94">
          <w:rPr>
            <w:noProof/>
            <w:webHidden/>
          </w:rPr>
          <w:t>3</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784" w:history="1">
        <w:r w:rsidR="00C80199" w:rsidRPr="0091755E">
          <w:rPr>
            <w:rStyle w:val="Hyperlink"/>
            <w:noProof/>
          </w:rPr>
          <w:t>Monthly subscription charge</w:t>
        </w:r>
        <w:r w:rsidR="00C80199">
          <w:rPr>
            <w:noProof/>
            <w:webHidden/>
          </w:rPr>
          <w:tab/>
        </w:r>
        <w:r w:rsidR="00C80199">
          <w:rPr>
            <w:noProof/>
            <w:webHidden/>
          </w:rPr>
          <w:fldChar w:fldCharType="begin"/>
        </w:r>
        <w:r w:rsidR="00C80199">
          <w:rPr>
            <w:noProof/>
            <w:webHidden/>
          </w:rPr>
          <w:instrText xml:space="preserve"> PAGEREF _Toc493504784 \h </w:instrText>
        </w:r>
        <w:r w:rsidR="00C80199">
          <w:rPr>
            <w:noProof/>
            <w:webHidden/>
          </w:rPr>
        </w:r>
        <w:r w:rsidR="00C80199">
          <w:rPr>
            <w:noProof/>
            <w:webHidden/>
          </w:rPr>
          <w:fldChar w:fldCharType="separate"/>
        </w:r>
        <w:r w:rsidR="009A5D94">
          <w:rPr>
            <w:noProof/>
            <w:webHidden/>
          </w:rPr>
          <w:t>4</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785" w:history="1">
        <w:r w:rsidR="00C80199" w:rsidRPr="0091755E">
          <w:rPr>
            <w:rStyle w:val="Hyperlink"/>
            <w:noProof/>
          </w:rPr>
          <w:t>If you don’t retrieve messages</w:t>
        </w:r>
        <w:r w:rsidR="00C80199">
          <w:rPr>
            <w:noProof/>
            <w:webHidden/>
          </w:rPr>
          <w:tab/>
        </w:r>
        <w:r w:rsidR="00C80199">
          <w:rPr>
            <w:noProof/>
            <w:webHidden/>
          </w:rPr>
          <w:fldChar w:fldCharType="begin"/>
        </w:r>
        <w:r w:rsidR="00C80199">
          <w:rPr>
            <w:noProof/>
            <w:webHidden/>
          </w:rPr>
          <w:instrText xml:space="preserve"> PAGEREF _Toc493504785 \h </w:instrText>
        </w:r>
        <w:r w:rsidR="00C80199">
          <w:rPr>
            <w:noProof/>
            <w:webHidden/>
          </w:rPr>
        </w:r>
        <w:r w:rsidR="00C80199">
          <w:rPr>
            <w:noProof/>
            <w:webHidden/>
          </w:rPr>
          <w:fldChar w:fldCharType="separate"/>
        </w:r>
        <w:r w:rsidR="009A5D94">
          <w:rPr>
            <w:noProof/>
            <w:webHidden/>
          </w:rPr>
          <w:t>4</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786" w:history="1">
        <w:r w:rsidR="00C80199" w:rsidRPr="0091755E">
          <w:rPr>
            <w:rStyle w:val="Hyperlink"/>
            <w:noProof/>
          </w:rPr>
          <w:t>Charges – message retrieval</w:t>
        </w:r>
        <w:r w:rsidR="00C80199">
          <w:rPr>
            <w:noProof/>
            <w:webHidden/>
          </w:rPr>
          <w:tab/>
        </w:r>
        <w:r w:rsidR="00C80199">
          <w:rPr>
            <w:noProof/>
            <w:webHidden/>
          </w:rPr>
          <w:fldChar w:fldCharType="begin"/>
        </w:r>
        <w:r w:rsidR="00C80199">
          <w:rPr>
            <w:noProof/>
            <w:webHidden/>
          </w:rPr>
          <w:instrText xml:space="preserve"> PAGEREF _Toc493504786 \h </w:instrText>
        </w:r>
        <w:r w:rsidR="00C80199">
          <w:rPr>
            <w:noProof/>
            <w:webHidden/>
          </w:rPr>
        </w:r>
        <w:r w:rsidR="00C80199">
          <w:rPr>
            <w:noProof/>
            <w:webHidden/>
          </w:rPr>
          <w:fldChar w:fldCharType="separate"/>
        </w:r>
        <w:r w:rsidR="009A5D94">
          <w:rPr>
            <w:noProof/>
            <w:webHidden/>
          </w:rPr>
          <w:t>4</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787" w:history="1">
        <w:r w:rsidR="00C80199" w:rsidRPr="0091755E">
          <w:rPr>
            <w:rStyle w:val="Hyperlink"/>
            <w:noProof/>
          </w:rPr>
          <w:t>Pre-paid – message retrieval</w:t>
        </w:r>
        <w:r w:rsidR="00C80199">
          <w:rPr>
            <w:noProof/>
            <w:webHidden/>
          </w:rPr>
          <w:tab/>
        </w:r>
        <w:r w:rsidR="00C80199">
          <w:rPr>
            <w:noProof/>
            <w:webHidden/>
          </w:rPr>
          <w:fldChar w:fldCharType="begin"/>
        </w:r>
        <w:r w:rsidR="00C80199">
          <w:rPr>
            <w:noProof/>
            <w:webHidden/>
          </w:rPr>
          <w:instrText xml:space="preserve"> PAGEREF _Toc493504787 \h </w:instrText>
        </w:r>
        <w:r w:rsidR="00C80199">
          <w:rPr>
            <w:noProof/>
            <w:webHidden/>
          </w:rPr>
        </w:r>
        <w:r w:rsidR="00C80199">
          <w:rPr>
            <w:noProof/>
            <w:webHidden/>
          </w:rPr>
          <w:fldChar w:fldCharType="separate"/>
        </w:r>
        <w:r w:rsidR="009A5D94">
          <w:rPr>
            <w:noProof/>
            <w:webHidden/>
          </w:rPr>
          <w:t>7</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788" w:history="1">
        <w:r w:rsidR="00C80199" w:rsidRPr="0091755E">
          <w:rPr>
            <w:rStyle w:val="Hyperlink"/>
            <w:noProof/>
          </w:rPr>
          <w:t>Additional features</w:t>
        </w:r>
        <w:r w:rsidR="00C80199">
          <w:rPr>
            <w:noProof/>
            <w:webHidden/>
          </w:rPr>
          <w:tab/>
        </w:r>
        <w:r w:rsidR="00C80199">
          <w:rPr>
            <w:noProof/>
            <w:webHidden/>
          </w:rPr>
          <w:fldChar w:fldCharType="begin"/>
        </w:r>
        <w:r w:rsidR="00C80199">
          <w:rPr>
            <w:noProof/>
            <w:webHidden/>
          </w:rPr>
          <w:instrText xml:space="preserve"> PAGEREF _Toc493504788 \h </w:instrText>
        </w:r>
        <w:r w:rsidR="00C80199">
          <w:rPr>
            <w:noProof/>
            <w:webHidden/>
          </w:rPr>
        </w:r>
        <w:r w:rsidR="00C80199">
          <w:rPr>
            <w:noProof/>
            <w:webHidden/>
          </w:rPr>
          <w:fldChar w:fldCharType="separate"/>
        </w:r>
        <w:r w:rsidR="009A5D94">
          <w:rPr>
            <w:noProof/>
            <w:webHidden/>
          </w:rPr>
          <w:t>7</w:t>
        </w:r>
        <w:r w:rsidR="00C80199">
          <w:rPr>
            <w:noProof/>
            <w:webHidden/>
          </w:rPr>
          <w:fldChar w:fldCharType="end"/>
        </w:r>
      </w:hyperlink>
    </w:p>
    <w:p w:rsidR="00C80199" w:rsidRDefault="003F40CB">
      <w:pPr>
        <w:pStyle w:val="TOC1"/>
        <w:tabs>
          <w:tab w:val="left" w:pos="1474"/>
        </w:tabs>
        <w:rPr>
          <w:rFonts w:asciiTheme="minorHAnsi" w:eastAsiaTheme="minorEastAsia" w:hAnsiTheme="minorHAnsi" w:cstheme="minorBidi"/>
          <w:b w:val="0"/>
          <w:noProof/>
          <w:sz w:val="22"/>
          <w:szCs w:val="22"/>
          <w:lang w:eastAsia="en-AU"/>
        </w:rPr>
      </w:pPr>
      <w:hyperlink w:anchor="_Toc493504789" w:history="1">
        <w:r w:rsidR="00C80199" w:rsidRPr="0091755E">
          <w:rPr>
            <w:rStyle w:val="Hyperlink"/>
            <w:noProof/>
          </w:rPr>
          <w:t>3</w:t>
        </w:r>
        <w:r w:rsidR="00C80199">
          <w:rPr>
            <w:rFonts w:asciiTheme="minorHAnsi" w:eastAsiaTheme="minorEastAsia" w:hAnsiTheme="minorHAnsi" w:cstheme="minorBidi"/>
            <w:b w:val="0"/>
            <w:noProof/>
            <w:sz w:val="22"/>
            <w:szCs w:val="22"/>
            <w:lang w:eastAsia="en-AU"/>
          </w:rPr>
          <w:tab/>
        </w:r>
        <w:r w:rsidR="00C80199" w:rsidRPr="0091755E">
          <w:rPr>
            <w:rStyle w:val="Hyperlink"/>
            <w:noProof/>
          </w:rPr>
          <w:t>Voice2Text</w:t>
        </w:r>
        <w:r w:rsidR="00C80199">
          <w:rPr>
            <w:noProof/>
            <w:webHidden/>
          </w:rPr>
          <w:tab/>
        </w:r>
        <w:r w:rsidR="00C80199">
          <w:rPr>
            <w:noProof/>
            <w:webHidden/>
          </w:rPr>
          <w:fldChar w:fldCharType="begin"/>
        </w:r>
        <w:r w:rsidR="00C80199">
          <w:rPr>
            <w:noProof/>
            <w:webHidden/>
          </w:rPr>
          <w:instrText xml:space="preserve"> PAGEREF _Toc493504789 \h </w:instrText>
        </w:r>
        <w:r w:rsidR="00C80199">
          <w:rPr>
            <w:noProof/>
            <w:webHidden/>
          </w:rPr>
        </w:r>
        <w:r w:rsidR="00C80199">
          <w:rPr>
            <w:noProof/>
            <w:webHidden/>
          </w:rPr>
          <w:fldChar w:fldCharType="separate"/>
        </w:r>
        <w:r w:rsidR="009A5D94">
          <w:rPr>
            <w:noProof/>
            <w:webHidden/>
          </w:rPr>
          <w:t>9</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790" w:history="1">
        <w:r w:rsidR="00C80199" w:rsidRPr="0091755E">
          <w:rPr>
            <w:rStyle w:val="Hyperlink"/>
            <w:noProof/>
          </w:rPr>
          <w:t>Voice2Text service</w:t>
        </w:r>
        <w:r w:rsidR="00C80199">
          <w:rPr>
            <w:noProof/>
            <w:webHidden/>
          </w:rPr>
          <w:tab/>
        </w:r>
        <w:r w:rsidR="00C80199">
          <w:rPr>
            <w:noProof/>
            <w:webHidden/>
          </w:rPr>
          <w:fldChar w:fldCharType="begin"/>
        </w:r>
        <w:r w:rsidR="00C80199">
          <w:rPr>
            <w:noProof/>
            <w:webHidden/>
          </w:rPr>
          <w:instrText xml:space="preserve"> PAGEREF _Toc493504790 \h </w:instrText>
        </w:r>
        <w:r w:rsidR="00C80199">
          <w:rPr>
            <w:noProof/>
            <w:webHidden/>
          </w:rPr>
        </w:r>
        <w:r w:rsidR="00C80199">
          <w:rPr>
            <w:noProof/>
            <w:webHidden/>
          </w:rPr>
          <w:fldChar w:fldCharType="separate"/>
        </w:r>
        <w:r w:rsidR="009A5D94">
          <w:rPr>
            <w:noProof/>
            <w:webHidden/>
          </w:rPr>
          <w:t>9</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791" w:history="1">
        <w:r w:rsidR="00C80199" w:rsidRPr="0091755E">
          <w:rPr>
            <w:rStyle w:val="Hyperlink"/>
            <w:noProof/>
          </w:rPr>
          <w:t>Eligibility</w:t>
        </w:r>
        <w:r w:rsidR="00C80199">
          <w:rPr>
            <w:noProof/>
            <w:webHidden/>
          </w:rPr>
          <w:tab/>
        </w:r>
        <w:r w:rsidR="00C80199">
          <w:rPr>
            <w:noProof/>
            <w:webHidden/>
          </w:rPr>
          <w:fldChar w:fldCharType="begin"/>
        </w:r>
        <w:r w:rsidR="00C80199">
          <w:rPr>
            <w:noProof/>
            <w:webHidden/>
          </w:rPr>
          <w:instrText xml:space="preserve"> PAGEREF _Toc493504791 \h </w:instrText>
        </w:r>
        <w:r w:rsidR="00C80199">
          <w:rPr>
            <w:noProof/>
            <w:webHidden/>
          </w:rPr>
        </w:r>
        <w:r w:rsidR="00C80199">
          <w:rPr>
            <w:noProof/>
            <w:webHidden/>
          </w:rPr>
          <w:fldChar w:fldCharType="separate"/>
        </w:r>
        <w:r w:rsidR="009A5D94">
          <w:rPr>
            <w:noProof/>
            <w:webHidden/>
          </w:rPr>
          <w:t>10</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792" w:history="1">
        <w:r w:rsidR="00C80199" w:rsidRPr="0091755E">
          <w:rPr>
            <w:rStyle w:val="Hyperlink"/>
            <w:noProof/>
          </w:rPr>
          <w:t>Compatibility</w:t>
        </w:r>
        <w:r w:rsidR="00C80199">
          <w:rPr>
            <w:noProof/>
            <w:webHidden/>
          </w:rPr>
          <w:tab/>
        </w:r>
        <w:r w:rsidR="00C80199">
          <w:rPr>
            <w:noProof/>
            <w:webHidden/>
          </w:rPr>
          <w:fldChar w:fldCharType="begin"/>
        </w:r>
        <w:r w:rsidR="00C80199">
          <w:rPr>
            <w:noProof/>
            <w:webHidden/>
          </w:rPr>
          <w:instrText xml:space="preserve"> PAGEREF _Toc493504792 \h </w:instrText>
        </w:r>
        <w:r w:rsidR="00C80199">
          <w:rPr>
            <w:noProof/>
            <w:webHidden/>
          </w:rPr>
        </w:r>
        <w:r w:rsidR="00C80199">
          <w:rPr>
            <w:noProof/>
            <w:webHidden/>
          </w:rPr>
          <w:fldChar w:fldCharType="separate"/>
        </w:r>
        <w:r w:rsidR="009A5D94">
          <w:rPr>
            <w:noProof/>
            <w:webHidden/>
          </w:rPr>
          <w:t>10</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793" w:history="1">
        <w:r w:rsidR="00C80199" w:rsidRPr="0091755E">
          <w:rPr>
            <w:rStyle w:val="Hyperlink"/>
            <w:noProof/>
          </w:rPr>
          <w:t>Processing of Voice2Text</w:t>
        </w:r>
        <w:r w:rsidR="00C80199">
          <w:rPr>
            <w:noProof/>
            <w:webHidden/>
          </w:rPr>
          <w:tab/>
        </w:r>
        <w:r w:rsidR="00C80199">
          <w:rPr>
            <w:noProof/>
            <w:webHidden/>
          </w:rPr>
          <w:fldChar w:fldCharType="begin"/>
        </w:r>
        <w:r w:rsidR="00C80199">
          <w:rPr>
            <w:noProof/>
            <w:webHidden/>
          </w:rPr>
          <w:instrText xml:space="preserve"> PAGEREF _Toc493504793 \h </w:instrText>
        </w:r>
        <w:r w:rsidR="00C80199">
          <w:rPr>
            <w:noProof/>
            <w:webHidden/>
          </w:rPr>
        </w:r>
        <w:r w:rsidR="00C80199">
          <w:rPr>
            <w:noProof/>
            <w:webHidden/>
          </w:rPr>
          <w:fldChar w:fldCharType="separate"/>
        </w:r>
        <w:r w:rsidR="009A5D94">
          <w:rPr>
            <w:noProof/>
            <w:webHidden/>
          </w:rPr>
          <w:t>10</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794" w:history="1">
        <w:r w:rsidR="00C80199" w:rsidRPr="0091755E">
          <w:rPr>
            <w:rStyle w:val="Hyperlink"/>
            <w:noProof/>
          </w:rPr>
          <w:t>Use and content of messages</w:t>
        </w:r>
        <w:r w:rsidR="00C80199">
          <w:rPr>
            <w:noProof/>
            <w:webHidden/>
          </w:rPr>
          <w:tab/>
        </w:r>
        <w:r w:rsidR="00C80199">
          <w:rPr>
            <w:noProof/>
            <w:webHidden/>
          </w:rPr>
          <w:fldChar w:fldCharType="begin"/>
        </w:r>
        <w:r w:rsidR="00C80199">
          <w:rPr>
            <w:noProof/>
            <w:webHidden/>
          </w:rPr>
          <w:instrText xml:space="preserve"> PAGEREF _Toc493504794 \h </w:instrText>
        </w:r>
        <w:r w:rsidR="00C80199">
          <w:rPr>
            <w:noProof/>
            <w:webHidden/>
          </w:rPr>
        </w:r>
        <w:r w:rsidR="00C80199">
          <w:rPr>
            <w:noProof/>
            <w:webHidden/>
          </w:rPr>
          <w:fldChar w:fldCharType="separate"/>
        </w:r>
        <w:r w:rsidR="009A5D94">
          <w:rPr>
            <w:noProof/>
            <w:webHidden/>
          </w:rPr>
          <w:t>11</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795" w:history="1">
        <w:r w:rsidR="00C80199" w:rsidRPr="0091755E">
          <w:rPr>
            <w:rStyle w:val="Hyperlink"/>
            <w:noProof/>
          </w:rPr>
          <w:t>Charges</w:t>
        </w:r>
        <w:r w:rsidR="00C80199">
          <w:rPr>
            <w:noProof/>
            <w:webHidden/>
          </w:rPr>
          <w:tab/>
        </w:r>
        <w:r w:rsidR="00C80199">
          <w:rPr>
            <w:noProof/>
            <w:webHidden/>
          </w:rPr>
          <w:fldChar w:fldCharType="begin"/>
        </w:r>
        <w:r w:rsidR="00C80199">
          <w:rPr>
            <w:noProof/>
            <w:webHidden/>
          </w:rPr>
          <w:instrText xml:space="preserve"> PAGEREF _Toc493504795 \h </w:instrText>
        </w:r>
        <w:r w:rsidR="00C80199">
          <w:rPr>
            <w:noProof/>
            <w:webHidden/>
          </w:rPr>
        </w:r>
        <w:r w:rsidR="00C80199">
          <w:rPr>
            <w:noProof/>
            <w:webHidden/>
          </w:rPr>
          <w:fldChar w:fldCharType="separate"/>
        </w:r>
        <w:r w:rsidR="009A5D94">
          <w:rPr>
            <w:noProof/>
            <w:webHidden/>
          </w:rPr>
          <w:t>11</w:t>
        </w:r>
        <w:r w:rsidR="00C80199">
          <w:rPr>
            <w:noProof/>
            <w:webHidden/>
          </w:rPr>
          <w:fldChar w:fldCharType="end"/>
        </w:r>
      </w:hyperlink>
    </w:p>
    <w:p w:rsidR="00C80199" w:rsidRDefault="003F40CB">
      <w:pPr>
        <w:pStyle w:val="TOC1"/>
        <w:tabs>
          <w:tab w:val="left" w:pos="1474"/>
        </w:tabs>
        <w:rPr>
          <w:rFonts w:asciiTheme="minorHAnsi" w:eastAsiaTheme="minorEastAsia" w:hAnsiTheme="minorHAnsi" w:cstheme="minorBidi"/>
          <w:b w:val="0"/>
          <w:noProof/>
          <w:sz w:val="22"/>
          <w:szCs w:val="22"/>
          <w:lang w:eastAsia="en-AU"/>
        </w:rPr>
      </w:pPr>
      <w:hyperlink w:anchor="_Toc493504796" w:history="1">
        <w:r w:rsidR="00C80199" w:rsidRPr="0091755E">
          <w:rPr>
            <w:rStyle w:val="Hyperlink"/>
            <w:noProof/>
          </w:rPr>
          <w:t>4</w:t>
        </w:r>
        <w:r w:rsidR="00C80199">
          <w:rPr>
            <w:rFonts w:asciiTheme="minorHAnsi" w:eastAsiaTheme="minorEastAsia" w:hAnsiTheme="minorHAnsi" w:cstheme="minorBidi"/>
            <w:b w:val="0"/>
            <w:noProof/>
            <w:sz w:val="22"/>
            <w:szCs w:val="22"/>
            <w:lang w:eastAsia="en-AU"/>
          </w:rPr>
          <w:tab/>
        </w:r>
        <w:r w:rsidR="00C80199" w:rsidRPr="0091755E">
          <w:rPr>
            <w:rStyle w:val="Hyperlink"/>
            <w:noProof/>
          </w:rPr>
          <w:t>Video MessageBank</w:t>
        </w:r>
        <w:r w:rsidR="00C80199">
          <w:rPr>
            <w:noProof/>
            <w:webHidden/>
          </w:rPr>
          <w:tab/>
        </w:r>
        <w:r w:rsidR="00C80199">
          <w:rPr>
            <w:noProof/>
            <w:webHidden/>
          </w:rPr>
          <w:fldChar w:fldCharType="begin"/>
        </w:r>
        <w:r w:rsidR="00C80199">
          <w:rPr>
            <w:noProof/>
            <w:webHidden/>
          </w:rPr>
          <w:instrText xml:space="preserve"> PAGEREF _Toc493504796 \h </w:instrText>
        </w:r>
        <w:r w:rsidR="00C80199">
          <w:rPr>
            <w:noProof/>
            <w:webHidden/>
          </w:rPr>
        </w:r>
        <w:r w:rsidR="00C80199">
          <w:rPr>
            <w:noProof/>
            <w:webHidden/>
          </w:rPr>
          <w:fldChar w:fldCharType="separate"/>
        </w:r>
        <w:r w:rsidR="009A5D94">
          <w:rPr>
            <w:noProof/>
            <w:webHidden/>
          </w:rPr>
          <w:t>13</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797" w:history="1">
        <w:r w:rsidR="00C80199" w:rsidRPr="0091755E">
          <w:rPr>
            <w:rStyle w:val="Hyperlink"/>
            <w:noProof/>
          </w:rPr>
          <w:t>Charges – Post-Paid</w:t>
        </w:r>
        <w:r w:rsidR="00C80199">
          <w:rPr>
            <w:noProof/>
            <w:webHidden/>
          </w:rPr>
          <w:tab/>
        </w:r>
        <w:r w:rsidR="00C80199">
          <w:rPr>
            <w:noProof/>
            <w:webHidden/>
          </w:rPr>
          <w:fldChar w:fldCharType="begin"/>
        </w:r>
        <w:r w:rsidR="00C80199">
          <w:rPr>
            <w:noProof/>
            <w:webHidden/>
          </w:rPr>
          <w:instrText xml:space="preserve"> PAGEREF _Toc493504797 \h </w:instrText>
        </w:r>
        <w:r w:rsidR="00C80199">
          <w:rPr>
            <w:noProof/>
            <w:webHidden/>
          </w:rPr>
        </w:r>
        <w:r w:rsidR="00C80199">
          <w:rPr>
            <w:noProof/>
            <w:webHidden/>
          </w:rPr>
          <w:fldChar w:fldCharType="separate"/>
        </w:r>
        <w:r w:rsidR="009A5D94">
          <w:rPr>
            <w:noProof/>
            <w:webHidden/>
          </w:rPr>
          <w:t>14</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798" w:history="1">
        <w:r w:rsidR="00C80199" w:rsidRPr="0091755E">
          <w:rPr>
            <w:rStyle w:val="Hyperlink"/>
            <w:noProof/>
          </w:rPr>
          <w:t>Charges – Pre-Paid</w:t>
        </w:r>
        <w:r w:rsidR="00C80199">
          <w:rPr>
            <w:noProof/>
            <w:webHidden/>
          </w:rPr>
          <w:tab/>
        </w:r>
        <w:r w:rsidR="00C80199">
          <w:rPr>
            <w:noProof/>
            <w:webHidden/>
          </w:rPr>
          <w:fldChar w:fldCharType="begin"/>
        </w:r>
        <w:r w:rsidR="00C80199">
          <w:rPr>
            <w:noProof/>
            <w:webHidden/>
          </w:rPr>
          <w:instrText xml:space="preserve"> PAGEREF _Toc493504798 \h </w:instrText>
        </w:r>
        <w:r w:rsidR="00C80199">
          <w:rPr>
            <w:noProof/>
            <w:webHidden/>
          </w:rPr>
        </w:r>
        <w:r w:rsidR="00C80199">
          <w:rPr>
            <w:noProof/>
            <w:webHidden/>
          </w:rPr>
          <w:fldChar w:fldCharType="separate"/>
        </w:r>
        <w:r w:rsidR="009A5D94">
          <w:rPr>
            <w:noProof/>
            <w:webHidden/>
          </w:rPr>
          <w:t>16</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799" w:history="1">
        <w:r w:rsidR="00C80199" w:rsidRPr="0091755E">
          <w:rPr>
            <w:rStyle w:val="Hyperlink"/>
            <w:noProof/>
          </w:rPr>
          <w:t>Additional Video MessageBank features</w:t>
        </w:r>
        <w:r w:rsidR="00C80199">
          <w:rPr>
            <w:noProof/>
            <w:webHidden/>
          </w:rPr>
          <w:tab/>
        </w:r>
        <w:r w:rsidR="00C80199">
          <w:rPr>
            <w:noProof/>
            <w:webHidden/>
          </w:rPr>
          <w:fldChar w:fldCharType="begin"/>
        </w:r>
        <w:r w:rsidR="00C80199">
          <w:rPr>
            <w:noProof/>
            <w:webHidden/>
          </w:rPr>
          <w:instrText xml:space="preserve"> PAGEREF _Toc493504799 \h </w:instrText>
        </w:r>
        <w:r w:rsidR="00C80199">
          <w:rPr>
            <w:noProof/>
            <w:webHidden/>
          </w:rPr>
        </w:r>
        <w:r w:rsidR="00C80199">
          <w:rPr>
            <w:noProof/>
            <w:webHidden/>
          </w:rPr>
          <w:fldChar w:fldCharType="separate"/>
        </w:r>
        <w:r w:rsidR="009A5D94">
          <w:rPr>
            <w:noProof/>
            <w:webHidden/>
          </w:rPr>
          <w:t>16</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00" w:history="1">
        <w:r w:rsidR="00C80199" w:rsidRPr="0091755E">
          <w:rPr>
            <w:rStyle w:val="Hyperlink"/>
            <w:noProof/>
          </w:rPr>
          <w:t>Incompatible services</w:t>
        </w:r>
        <w:r w:rsidR="00C80199">
          <w:rPr>
            <w:noProof/>
            <w:webHidden/>
          </w:rPr>
          <w:tab/>
        </w:r>
        <w:r w:rsidR="00C80199">
          <w:rPr>
            <w:noProof/>
            <w:webHidden/>
          </w:rPr>
          <w:fldChar w:fldCharType="begin"/>
        </w:r>
        <w:r w:rsidR="00C80199">
          <w:rPr>
            <w:noProof/>
            <w:webHidden/>
          </w:rPr>
          <w:instrText xml:space="preserve"> PAGEREF _Toc493504800 \h </w:instrText>
        </w:r>
        <w:r w:rsidR="00C80199">
          <w:rPr>
            <w:noProof/>
            <w:webHidden/>
          </w:rPr>
        </w:r>
        <w:r w:rsidR="00C80199">
          <w:rPr>
            <w:noProof/>
            <w:webHidden/>
          </w:rPr>
          <w:fldChar w:fldCharType="separate"/>
        </w:r>
        <w:r w:rsidR="009A5D94">
          <w:rPr>
            <w:noProof/>
            <w:webHidden/>
          </w:rPr>
          <w:t>17</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01" w:history="1">
        <w:r w:rsidR="00C80199" w:rsidRPr="0091755E">
          <w:rPr>
            <w:rStyle w:val="Hyperlink"/>
            <w:noProof/>
          </w:rPr>
          <w:t>International roaming</w:t>
        </w:r>
        <w:r w:rsidR="00C80199">
          <w:rPr>
            <w:noProof/>
            <w:webHidden/>
          </w:rPr>
          <w:tab/>
        </w:r>
        <w:r w:rsidR="00C80199">
          <w:rPr>
            <w:noProof/>
            <w:webHidden/>
          </w:rPr>
          <w:fldChar w:fldCharType="begin"/>
        </w:r>
        <w:r w:rsidR="00C80199">
          <w:rPr>
            <w:noProof/>
            <w:webHidden/>
          </w:rPr>
          <w:instrText xml:space="preserve"> PAGEREF _Toc493504801 \h </w:instrText>
        </w:r>
        <w:r w:rsidR="00C80199">
          <w:rPr>
            <w:noProof/>
            <w:webHidden/>
          </w:rPr>
        </w:r>
        <w:r w:rsidR="00C80199">
          <w:rPr>
            <w:noProof/>
            <w:webHidden/>
          </w:rPr>
          <w:fldChar w:fldCharType="separate"/>
        </w:r>
        <w:r w:rsidR="009A5D94">
          <w:rPr>
            <w:noProof/>
            <w:webHidden/>
          </w:rPr>
          <w:t>17</w:t>
        </w:r>
        <w:r w:rsidR="00C80199">
          <w:rPr>
            <w:noProof/>
            <w:webHidden/>
          </w:rPr>
          <w:fldChar w:fldCharType="end"/>
        </w:r>
      </w:hyperlink>
    </w:p>
    <w:p w:rsidR="00C80199" w:rsidRDefault="003F40CB">
      <w:pPr>
        <w:pStyle w:val="TOC1"/>
        <w:tabs>
          <w:tab w:val="left" w:pos="1474"/>
        </w:tabs>
        <w:rPr>
          <w:rFonts w:asciiTheme="minorHAnsi" w:eastAsiaTheme="minorEastAsia" w:hAnsiTheme="minorHAnsi" w:cstheme="minorBidi"/>
          <w:b w:val="0"/>
          <w:noProof/>
          <w:sz w:val="22"/>
          <w:szCs w:val="22"/>
          <w:lang w:eastAsia="en-AU"/>
        </w:rPr>
      </w:pPr>
      <w:hyperlink w:anchor="_Toc493504802" w:history="1">
        <w:r w:rsidR="00C80199" w:rsidRPr="0091755E">
          <w:rPr>
            <w:rStyle w:val="Hyperlink"/>
            <w:noProof/>
          </w:rPr>
          <w:t>5</w:t>
        </w:r>
        <w:r w:rsidR="00C80199">
          <w:rPr>
            <w:rFonts w:asciiTheme="minorHAnsi" w:eastAsiaTheme="minorEastAsia" w:hAnsiTheme="minorHAnsi" w:cstheme="minorBidi"/>
            <w:b w:val="0"/>
            <w:noProof/>
            <w:sz w:val="22"/>
            <w:szCs w:val="22"/>
            <w:lang w:eastAsia="en-AU"/>
          </w:rPr>
          <w:tab/>
        </w:r>
        <w:r w:rsidR="00C80199" w:rsidRPr="0091755E">
          <w:rPr>
            <w:rStyle w:val="Hyperlink"/>
            <w:noProof/>
          </w:rPr>
          <w:t>MessageBank Plus (also known as Visual Voicemail)</w:t>
        </w:r>
        <w:r w:rsidR="00C80199">
          <w:rPr>
            <w:noProof/>
            <w:webHidden/>
          </w:rPr>
          <w:tab/>
        </w:r>
        <w:r w:rsidR="00C80199">
          <w:rPr>
            <w:noProof/>
            <w:webHidden/>
          </w:rPr>
          <w:fldChar w:fldCharType="begin"/>
        </w:r>
        <w:r w:rsidR="00C80199">
          <w:rPr>
            <w:noProof/>
            <w:webHidden/>
          </w:rPr>
          <w:instrText xml:space="preserve"> PAGEREF _Toc493504802 \h </w:instrText>
        </w:r>
        <w:r w:rsidR="00C80199">
          <w:rPr>
            <w:noProof/>
            <w:webHidden/>
          </w:rPr>
        </w:r>
        <w:r w:rsidR="00C80199">
          <w:rPr>
            <w:noProof/>
            <w:webHidden/>
          </w:rPr>
          <w:fldChar w:fldCharType="separate"/>
        </w:r>
        <w:r w:rsidR="009A5D94">
          <w:rPr>
            <w:noProof/>
            <w:webHidden/>
          </w:rPr>
          <w:t>17</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03" w:history="1">
        <w:r w:rsidR="00C80199" w:rsidRPr="0091755E">
          <w:rPr>
            <w:rStyle w:val="Hyperlink"/>
            <w:noProof/>
          </w:rPr>
          <w:t>MessageBank Plus service</w:t>
        </w:r>
        <w:r w:rsidR="00C80199">
          <w:rPr>
            <w:noProof/>
            <w:webHidden/>
          </w:rPr>
          <w:tab/>
        </w:r>
        <w:r w:rsidR="00C80199">
          <w:rPr>
            <w:noProof/>
            <w:webHidden/>
          </w:rPr>
          <w:fldChar w:fldCharType="begin"/>
        </w:r>
        <w:r w:rsidR="00C80199">
          <w:rPr>
            <w:noProof/>
            <w:webHidden/>
          </w:rPr>
          <w:instrText xml:space="preserve"> PAGEREF _Toc493504803 \h </w:instrText>
        </w:r>
        <w:r w:rsidR="00C80199">
          <w:rPr>
            <w:noProof/>
            <w:webHidden/>
          </w:rPr>
        </w:r>
        <w:r w:rsidR="00C80199">
          <w:rPr>
            <w:noProof/>
            <w:webHidden/>
          </w:rPr>
          <w:fldChar w:fldCharType="separate"/>
        </w:r>
        <w:r w:rsidR="009A5D94">
          <w:rPr>
            <w:noProof/>
            <w:webHidden/>
          </w:rPr>
          <w:t>17</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04" w:history="1">
        <w:r w:rsidR="00C80199" w:rsidRPr="0091755E">
          <w:rPr>
            <w:rStyle w:val="Hyperlink"/>
            <w:noProof/>
          </w:rPr>
          <w:t>Eligibility</w:t>
        </w:r>
        <w:r w:rsidR="00C80199">
          <w:rPr>
            <w:noProof/>
            <w:webHidden/>
          </w:rPr>
          <w:tab/>
        </w:r>
        <w:r w:rsidR="00C80199">
          <w:rPr>
            <w:noProof/>
            <w:webHidden/>
          </w:rPr>
          <w:fldChar w:fldCharType="begin"/>
        </w:r>
        <w:r w:rsidR="00C80199">
          <w:rPr>
            <w:noProof/>
            <w:webHidden/>
          </w:rPr>
          <w:instrText xml:space="preserve"> PAGEREF _Toc493504804 \h </w:instrText>
        </w:r>
        <w:r w:rsidR="00C80199">
          <w:rPr>
            <w:noProof/>
            <w:webHidden/>
          </w:rPr>
        </w:r>
        <w:r w:rsidR="00C80199">
          <w:rPr>
            <w:noProof/>
            <w:webHidden/>
          </w:rPr>
          <w:fldChar w:fldCharType="separate"/>
        </w:r>
        <w:r w:rsidR="009A5D94">
          <w:rPr>
            <w:noProof/>
            <w:webHidden/>
          </w:rPr>
          <w:t>18</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05" w:history="1">
        <w:r w:rsidR="00C80199" w:rsidRPr="0091755E">
          <w:rPr>
            <w:rStyle w:val="Hyperlink"/>
            <w:noProof/>
          </w:rPr>
          <w:t>Compatibility</w:t>
        </w:r>
        <w:r w:rsidR="00C80199">
          <w:rPr>
            <w:noProof/>
            <w:webHidden/>
          </w:rPr>
          <w:tab/>
        </w:r>
        <w:r w:rsidR="00C80199">
          <w:rPr>
            <w:noProof/>
            <w:webHidden/>
          </w:rPr>
          <w:fldChar w:fldCharType="begin"/>
        </w:r>
        <w:r w:rsidR="00C80199">
          <w:rPr>
            <w:noProof/>
            <w:webHidden/>
          </w:rPr>
          <w:instrText xml:space="preserve"> PAGEREF _Toc493504805 \h </w:instrText>
        </w:r>
        <w:r w:rsidR="00C80199">
          <w:rPr>
            <w:noProof/>
            <w:webHidden/>
          </w:rPr>
        </w:r>
        <w:r w:rsidR="00C80199">
          <w:rPr>
            <w:noProof/>
            <w:webHidden/>
          </w:rPr>
          <w:fldChar w:fldCharType="separate"/>
        </w:r>
        <w:r w:rsidR="009A5D94">
          <w:rPr>
            <w:noProof/>
            <w:webHidden/>
          </w:rPr>
          <w:t>18</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06" w:history="1">
        <w:r w:rsidR="00C80199" w:rsidRPr="0091755E">
          <w:rPr>
            <w:rStyle w:val="Hyperlink"/>
            <w:noProof/>
          </w:rPr>
          <w:t>Processing of MessageBank Plus messages</w:t>
        </w:r>
        <w:r w:rsidR="00C80199">
          <w:rPr>
            <w:noProof/>
            <w:webHidden/>
          </w:rPr>
          <w:tab/>
        </w:r>
        <w:r w:rsidR="00C80199">
          <w:rPr>
            <w:noProof/>
            <w:webHidden/>
          </w:rPr>
          <w:fldChar w:fldCharType="begin"/>
        </w:r>
        <w:r w:rsidR="00C80199">
          <w:rPr>
            <w:noProof/>
            <w:webHidden/>
          </w:rPr>
          <w:instrText xml:space="preserve"> PAGEREF _Toc493504806 \h </w:instrText>
        </w:r>
        <w:r w:rsidR="00C80199">
          <w:rPr>
            <w:noProof/>
            <w:webHidden/>
          </w:rPr>
        </w:r>
        <w:r w:rsidR="00C80199">
          <w:rPr>
            <w:noProof/>
            <w:webHidden/>
          </w:rPr>
          <w:fldChar w:fldCharType="separate"/>
        </w:r>
        <w:r w:rsidR="009A5D94">
          <w:rPr>
            <w:noProof/>
            <w:webHidden/>
          </w:rPr>
          <w:t>18</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07" w:history="1">
        <w:r w:rsidR="00C80199" w:rsidRPr="0091755E">
          <w:rPr>
            <w:rStyle w:val="Hyperlink"/>
            <w:noProof/>
          </w:rPr>
          <w:t>Use and content of messages</w:t>
        </w:r>
        <w:r w:rsidR="00C80199">
          <w:rPr>
            <w:noProof/>
            <w:webHidden/>
          </w:rPr>
          <w:tab/>
        </w:r>
        <w:r w:rsidR="00C80199">
          <w:rPr>
            <w:noProof/>
            <w:webHidden/>
          </w:rPr>
          <w:fldChar w:fldCharType="begin"/>
        </w:r>
        <w:r w:rsidR="00C80199">
          <w:rPr>
            <w:noProof/>
            <w:webHidden/>
          </w:rPr>
          <w:instrText xml:space="preserve"> PAGEREF _Toc493504807 \h </w:instrText>
        </w:r>
        <w:r w:rsidR="00C80199">
          <w:rPr>
            <w:noProof/>
            <w:webHidden/>
          </w:rPr>
        </w:r>
        <w:r w:rsidR="00C80199">
          <w:rPr>
            <w:noProof/>
            <w:webHidden/>
          </w:rPr>
          <w:fldChar w:fldCharType="separate"/>
        </w:r>
        <w:r w:rsidR="009A5D94">
          <w:rPr>
            <w:noProof/>
            <w:webHidden/>
          </w:rPr>
          <w:t>18</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08" w:history="1">
        <w:r w:rsidR="00C80199" w:rsidRPr="0091755E">
          <w:rPr>
            <w:rStyle w:val="Hyperlink"/>
            <w:noProof/>
          </w:rPr>
          <w:t>Charges</w:t>
        </w:r>
        <w:r w:rsidR="00C80199">
          <w:rPr>
            <w:noProof/>
            <w:webHidden/>
          </w:rPr>
          <w:tab/>
        </w:r>
        <w:r w:rsidR="00C80199">
          <w:rPr>
            <w:noProof/>
            <w:webHidden/>
          </w:rPr>
          <w:fldChar w:fldCharType="begin"/>
        </w:r>
        <w:r w:rsidR="00C80199">
          <w:rPr>
            <w:noProof/>
            <w:webHidden/>
          </w:rPr>
          <w:instrText xml:space="preserve"> PAGEREF _Toc493504808 \h </w:instrText>
        </w:r>
        <w:r w:rsidR="00C80199">
          <w:rPr>
            <w:noProof/>
            <w:webHidden/>
          </w:rPr>
        </w:r>
        <w:r w:rsidR="00C80199">
          <w:rPr>
            <w:noProof/>
            <w:webHidden/>
          </w:rPr>
          <w:fldChar w:fldCharType="separate"/>
        </w:r>
        <w:r w:rsidR="009A5D94">
          <w:rPr>
            <w:noProof/>
            <w:webHidden/>
          </w:rPr>
          <w:t>19</w:t>
        </w:r>
        <w:r w:rsidR="00C80199">
          <w:rPr>
            <w:noProof/>
            <w:webHidden/>
          </w:rPr>
          <w:fldChar w:fldCharType="end"/>
        </w:r>
      </w:hyperlink>
    </w:p>
    <w:p w:rsidR="00C80199" w:rsidRDefault="003F40CB">
      <w:pPr>
        <w:pStyle w:val="TOC1"/>
        <w:tabs>
          <w:tab w:val="left" w:pos="1474"/>
        </w:tabs>
        <w:rPr>
          <w:rFonts w:asciiTheme="minorHAnsi" w:eastAsiaTheme="minorEastAsia" w:hAnsiTheme="minorHAnsi" w:cstheme="minorBidi"/>
          <w:b w:val="0"/>
          <w:noProof/>
          <w:sz w:val="22"/>
          <w:szCs w:val="22"/>
          <w:lang w:eastAsia="en-AU"/>
        </w:rPr>
      </w:pPr>
      <w:hyperlink w:anchor="_Toc493504809" w:history="1">
        <w:r w:rsidR="00C80199" w:rsidRPr="0091755E">
          <w:rPr>
            <w:rStyle w:val="Hyperlink"/>
            <w:noProof/>
          </w:rPr>
          <w:t>6</w:t>
        </w:r>
        <w:r w:rsidR="00C80199">
          <w:rPr>
            <w:rFonts w:asciiTheme="minorHAnsi" w:eastAsiaTheme="minorEastAsia" w:hAnsiTheme="minorHAnsi" w:cstheme="minorBidi"/>
            <w:b w:val="0"/>
            <w:noProof/>
            <w:sz w:val="22"/>
            <w:szCs w:val="22"/>
            <w:lang w:eastAsia="en-AU"/>
          </w:rPr>
          <w:tab/>
        </w:r>
        <w:r w:rsidR="00C80199" w:rsidRPr="0091755E">
          <w:rPr>
            <w:rStyle w:val="Hyperlink"/>
            <w:noProof/>
          </w:rPr>
          <w:t>Call Forward</w:t>
        </w:r>
        <w:r w:rsidR="00C80199">
          <w:rPr>
            <w:noProof/>
            <w:webHidden/>
          </w:rPr>
          <w:tab/>
        </w:r>
        <w:r w:rsidR="00C80199">
          <w:rPr>
            <w:noProof/>
            <w:webHidden/>
          </w:rPr>
          <w:fldChar w:fldCharType="begin"/>
        </w:r>
        <w:r w:rsidR="00C80199">
          <w:rPr>
            <w:noProof/>
            <w:webHidden/>
          </w:rPr>
          <w:instrText xml:space="preserve"> PAGEREF _Toc493504809 \h </w:instrText>
        </w:r>
        <w:r w:rsidR="00C80199">
          <w:rPr>
            <w:noProof/>
            <w:webHidden/>
          </w:rPr>
        </w:r>
        <w:r w:rsidR="00C80199">
          <w:rPr>
            <w:noProof/>
            <w:webHidden/>
          </w:rPr>
          <w:fldChar w:fldCharType="separate"/>
        </w:r>
        <w:r w:rsidR="009A5D94">
          <w:rPr>
            <w:noProof/>
            <w:webHidden/>
          </w:rPr>
          <w:t>20</w:t>
        </w:r>
        <w:r w:rsidR="00C80199">
          <w:rPr>
            <w:noProof/>
            <w:webHidden/>
          </w:rPr>
          <w:fldChar w:fldCharType="end"/>
        </w:r>
      </w:hyperlink>
    </w:p>
    <w:p w:rsidR="00C80199" w:rsidRDefault="003F40CB">
      <w:pPr>
        <w:pStyle w:val="TOC1"/>
        <w:tabs>
          <w:tab w:val="left" w:pos="1474"/>
        </w:tabs>
        <w:rPr>
          <w:rFonts w:asciiTheme="minorHAnsi" w:eastAsiaTheme="minorEastAsia" w:hAnsiTheme="minorHAnsi" w:cstheme="minorBidi"/>
          <w:b w:val="0"/>
          <w:noProof/>
          <w:sz w:val="22"/>
          <w:szCs w:val="22"/>
          <w:lang w:eastAsia="en-AU"/>
        </w:rPr>
      </w:pPr>
      <w:hyperlink w:anchor="_Toc493504810" w:history="1">
        <w:r w:rsidR="00C80199" w:rsidRPr="0091755E">
          <w:rPr>
            <w:rStyle w:val="Hyperlink"/>
            <w:noProof/>
          </w:rPr>
          <w:t>7</w:t>
        </w:r>
        <w:r w:rsidR="00C80199">
          <w:rPr>
            <w:rFonts w:asciiTheme="minorHAnsi" w:eastAsiaTheme="minorEastAsia" w:hAnsiTheme="minorHAnsi" w:cstheme="minorBidi"/>
            <w:b w:val="0"/>
            <w:noProof/>
            <w:sz w:val="22"/>
            <w:szCs w:val="22"/>
            <w:lang w:eastAsia="en-AU"/>
          </w:rPr>
          <w:tab/>
        </w:r>
        <w:r w:rsidR="00C80199" w:rsidRPr="0091755E">
          <w:rPr>
            <w:rStyle w:val="Hyperlink"/>
            <w:noProof/>
          </w:rPr>
          <w:t>Memo</w:t>
        </w:r>
        <w:r w:rsidR="00C80199">
          <w:rPr>
            <w:noProof/>
            <w:webHidden/>
          </w:rPr>
          <w:tab/>
        </w:r>
        <w:r w:rsidR="00C80199">
          <w:rPr>
            <w:noProof/>
            <w:webHidden/>
          </w:rPr>
          <w:fldChar w:fldCharType="begin"/>
        </w:r>
        <w:r w:rsidR="00C80199">
          <w:rPr>
            <w:noProof/>
            <w:webHidden/>
          </w:rPr>
          <w:instrText xml:space="preserve"> PAGEREF _Toc493504810 \h </w:instrText>
        </w:r>
        <w:r w:rsidR="00C80199">
          <w:rPr>
            <w:noProof/>
            <w:webHidden/>
          </w:rPr>
        </w:r>
        <w:r w:rsidR="00C80199">
          <w:rPr>
            <w:noProof/>
            <w:webHidden/>
          </w:rPr>
          <w:fldChar w:fldCharType="separate"/>
        </w:r>
        <w:r w:rsidR="009A5D94">
          <w:rPr>
            <w:noProof/>
            <w:webHidden/>
          </w:rPr>
          <w:t>22</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11" w:history="1">
        <w:r w:rsidR="00C80199" w:rsidRPr="0091755E">
          <w:rPr>
            <w:rStyle w:val="Hyperlink"/>
            <w:noProof/>
          </w:rPr>
          <w:t>Memo</w:t>
        </w:r>
        <w:r w:rsidR="00C80199">
          <w:rPr>
            <w:noProof/>
            <w:webHidden/>
          </w:rPr>
          <w:tab/>
        </w:r>
        <w:r w:rsidR="00C80199">
          <w:rPr>
            <w:noProof/>
            <w:webHidden/>
          </w:rPr>
          <w:fldChar w:fldCharType="begin"/>
        </w:r>
        <w:r w:rsidR="00C80199">
          <w:rPr>
            <w:noProof/>
            <w:webHidden/>
          </w:rPr>
          <w:instrText xml:space="preserve"> PAGEREF _Toc493504811 \h </w:instrText>
        </w:r>
        <w:r w:rsidR="00C80199">
          <w:rPr>
            <w:noProof/>
            <w:webHidden/>
          </w:rPr>
        </w:r>
        <w:r w:rsidR="00C80199">
          <w:rPr>
            <w:noProof/>
            <w:webHidden/>
          </w:rPr>
          <w:fldChar w:fldCharType="separate"/>
        </w:r>
        <w:r w:rsidR="009A5D94">
          <w:rPr>
            <w:noProof/>
            <w:webHidden/>
          </w:rPr>
          <w:t>22</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12" w:history="1">
        <w:r w:rsidR="00C80199" w:rsidRPr="0091755E">
          <w:rPr>
            <w:rStyle w:val="Hyperlink"/>
            <w:noProof/>
          </w:rPr>
          <w:t>SMS or email</w:t>
        </w:r>
        <w:r w:rsidR="00C80199">
          <w:rPr>
            <w:noProof/>
            <w:webHidden/>
          </w:rPr>
          <w:tab/>
        </w:r>
        <w:r w:rsidR="00C80199">
          <w:rPr>
            <w:noProof/>
            <w:webHidden/>
          </w:rPr>
          <w:fldChar w:fldCharType="begin"/>
        </w:r>
        <w:r w:rsidR="00C80199">
          <w:rPr>
            <w:noProof/>
            <w:webHidden/>
          </w:rPr>
          <w:instrText xml:space="preserve"> PAGEREF _Toc493504812 \h </w:instrText>
        </w:r>
        <w:r w:rsidR="00C80199">
          <w:rPr>
            <w:noProof/>
            <w:webHidden/>
          </w:rPr>
        </w:r>
        <w:r w:rsidR="00C80199">
          <w:rPr>
            <w:noProof/>
            <w:webHidden/>
          </w:rPr>
          <w:fldChar w:fldCharType="separate"/>
        </w:r>
        <w:r w:rsidR="009A5D94">
          <w:rPr>
            <w:noProof/>
            <w:webHidden/>
          </w:rPr>
          <w:t>22</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13" w:history="1">
        <w:r w:rsidR="00C80199" w:rsidRPr="0091755E">
          <w:rPr>
            <w:rStyle w:val="Hyperlink"/>
            <w:noProof/>
          </w:rPr>
          <w:t>Charges</w:t>
        </w:r>
        <w:r w:rsidR="00C80199">
          <w:rPr>
            <w:noProof/>
            <w:webHidden/>
          </w:rPr>
          <w:tab/>
        </w:r>
        <w:r w:rsidR="00C80199">
          <w:rPr>
            <w:noProof/>
            <w:webHidden/>
          </w:rPr>
          <w:fldChar w:fldCharType="begin"/>
        </w:r>
        <w:r w:rsidR="00C80199">
          <w:rPr>
            <w:noProof/>
            <w:webHidden/>
          </w:rPr>
          <w:instrText xml:space="preserve"> PAGEREF _Toc493504813 \h </w:instrText>
        </w:r>
        <w:r w:rsidR="00C80199">
          <w:rPr>
            <w:noProof/>
            <w:webHidden/>
          </w:rPr>
        </w:r>
        <w:r w:rsidR="00C80199">
          <w:rPr>
            <w:noProof/>
            <w:webHidden/>
          </w:rPr>
          <w:fldChar w:fldCharType="separate"/>
        </w:r>
        <w:r w:rsidR="009A5D94">
          <w:rPr>
            <w:noProof/>
            <w:webHidden/>
          </w:rPr>
          <w:t>22</w:t>
        </w:r>
        <w:r w:rsidR="00C80199">
          <w:rPr>
            <w:noProof/>
            <w:webHidden/>
          </w:rPr>
          <w:fldChar w:fldCharType="end"/>
        </w:r>
      </w:hyperlink>
    </w:p>
    <w:p w:rsidR="00C80199" w:rsidRDefault="003F40CB">
      <w:pPr>
        <w:pStyle w:val="TOC1"/>
        <w:tabs>
          <w:tab w:val="left" w:pos="1474"/>
        </w:tabs>
        <w:rPr>
          <w:rFonts w:asciiTheme="minorHAnsi" w:eastAsiaTheme="minorEastAsia" w:hAnsiTheme="minorHAnsi" w:cstheme="minorBidi"/>
          <w:b w:val="0"/>
          <w:noProof/>
          <w:sz w:val="22"/>
          <w:szCs w:val="22"/>
          <w:lang w:eastAsia="en-AU"/>
        </w:rPr>
      </w:pPr>
      <w:hyperlink w:anchor="_Toc493504814" w:history="1">
        <w:r w:rsidR="00C80199" w:rsidRPr="0091755E">
          <w:rPr>
            <w:rStyle w:val="Hyperlink"/>
            <w:noProof/>
          </w:rPr>
          <w:t>8</w:t>
        </w:r>
        <w:r w:rsidR="00C80199">
          <w:rPr>
            <w:rFonts w:asciiTheme="minorHAnsi" w:eastAsiaTheme="minorEastAsia" w:hAnsiTheme="minorHAnsi" w:cstheme="minorBidi"/>
            <w:b w:val="0"/>
            <w:noProof/>
            <w:sz w:val="22"/>
            <w:szCs w:val="22"/>
            <w:lang w:eastAsia="en-AU"/>
          </w:rPr>
          <w:tab/>
        </w:r>
        <w:r w:rsidR="00C80199" w:rsidRPr="0091755E">
          <w:rPr>
            <w:rStyle w:val="Hyperlink"/>
            <w:noProof/>
          </w:rPr>
          <w:t>Memo Group Messaging</w:t>
        </w:r>
        <w:r w:rsidR="00C80199">
          <w:rPr>
            <w:noProof/>
            <w:webHidden/>
          </w:rPr>
          <w:tab/>
        </w:r>
        <w:r w:rsidR="00C80199">
          <w:rPr>
            <w:noProof/>
            <w:webHidden/>
          </w:rPr>
          <w:fldChar w:fldCharType="begin"/>
        </w:r>
        <w:r w:rsidR="00C80199">
          <w:rPr>
            <w:noProof/>
            <w:webHidden/>
          </w:rPr>
          <w:instrText xml:space="preserve"> PAGEREF _Toc493504814 \h </w:instrText>
        </w:r>
        <w:r w:rsidR="00C80199">
          <w:rPr>
            <w:noProof/>
            <w:webHidden/>
          </w:rPr>
        </w:r>
        <w:r w:rsidR="00C80199">
          <w:rPr>
            <w:noProof/>
            <w:webHidden/>
          </w:rPr>
          <w:fldChar w:fldCharType="separate"/>
        </w:r>
        <w:r w:rsidR="009A5D94">
          <w:rPr>
            <w:noProof/>
            <w:webHidden/>
          </w:rPr>
          <w:t>23</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15" w:history="1">
        <w:r w:rsidR="00C80199" w:rsidRPr="0091755E">
          <w:rPr>
            <w:rStyle w:val="Hyperlink"/>
            <w:noProof/>
          </w:rPr>
          <w:t>What is Memo Group Messaging?</w:t>
        </w:r>
        <w:r w:rsidR="00C80199">
          <w:rPr>
            <w:noProof/>
            <w:webHidden/>
          </w:rPr>
          <w:tab/>
        </w:r>
        <w:r w:rsidR="00C80199">
          <w:rPr>
            <w:noProof/>
            <w:webHidden/>
          </w:rPr>
          <w:fldChar w:fldCharType="begin"/>
        </w:r>
        <w:r w:rsidR="00C80199">
          <w:rPr>
            <w:noProof/>
            <w:webHidden/>
          </w:rPr>
          <w:instrText xml:space="preserve"> PAGEREF _Toc493504815 \h </w:instrText>
        </w:r>
        <w:r w:rsidR="00C80199">
          <w:rPr>
            <w:noProof/>
            <w:webHidden/>
          </w:rPr>
        </w:r>
        <w:r w:rsidR="00C80199">
          <w:rPr>
            <w:noProof/>
            <w:webHidden/>
          </w:rPr>
          <w:fldChar w:fldCharType="separate"/>
        </w:r>
        <w:r w:rsidR="009A5D94">
          <w:rPr>
            <w:noProof/>
            <w:webHidden/>
          </w:rPr>
          <w:t>23</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16" w:history="1">
        <w:r w:rsidR="00C80199" w:rsidRPr="0091755E">
          <w:rPr>
            <w:rStyle w:val="Hyperlink"/>
            <w:noProof/>
          </w:rPr>
          <w:t>Messaging products</w:t>
        </w:r>
        <w:r w:rsidR="00C80199">
          <w:rPr>
            <w:noProof/>
            <w:webHidden/>
          </w:rPr>
          <w:tab/>
        </w:r>
        <w:r w:rsidR="00C80199">
          <w:rPr>
            <w:noProof/>
            <w:webHidden/>
          </w:rPr>
          <w:fldChar w:fldCharType="begin"/>
        </w:r>
        <w:r w:rsidR="00C80199">
          <w:rPr>
            <w:noProof/>
            <w:webHidden/>
          </w:rPr>
          <w:instrText xml:space="preserve"> PAGEREF _Toc493504816 \h </w:instrText>
        </w:r>
        <w:r w:rsidR="00C80199">
          <w:rPr>
            <w:noProof/>
            <w:webHidden/>
          </w:rPr>
        </w:r>
        <w:r w:rsidR="00C80199">
          <w:rPr>
            <w:noProof/>
            <w:webHidden/>
          </w:rPr>
          <w:fldChar w:fldCharType="separate"/>
        </w:r>
        <w:r w:rsidR="009A5D94">
          <w:rPr>
            <w:noProof/>
            <w:webHidden/>
          </w:rPr>
          <w:t>23</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17" w:history="1">
        <w:r w:rsidR="00C80199" w:rsidRPr="0091755E">
          <w:rPr>
            <w:rStyle w:val="Hyperlink"/>
            <w:noProof/>
          </w:rPr>
          <w:t>Charges</w:t>
        </w:r>
        <w:r w:rsidR="00C80199">
          <w:rPr>
            <w:noProof/>
            <w:webHidden/>
          </w:rPr>
          <w:tab/>
        </w:r>
        <w:r w:rsidR="00C80199">
          <w:rPr>
            <w:noProof/>
            <w:webHidden/>
          </w:rPr>
          <w:fldChar w:fldCharType="begin"/>
        </w:r>
        <w:r w:rsidR="00C80199">
          <w:rPr>
            <w:noProof/>
            <w:webHidden/>
          </w:rPr>
          <w:instrText xml:space="preserve"> PAGEREF _Toc493504817 \h </w:instrText>
        </w:r>
        <w:r w:rsidR="00C80199">
          <w:rPr>
            <w:noProof/>
            <w:webHidden/>
          </w:rPr>
        </w:r>
        <w:r w:rsidR="00C80199">
          <w:rPr>
            <w:noProof/>
            <w:webHidden/>
          </w:rPr>
          <w:fldChar w:fldCharType="separate"/>
        </w:r>
        <w:r w:rsidR="009A5D94">
          <w:rPr>
            <w:noProof/>
            <w:webHidden/>
          </w:rPr>
          <w:t>23</w:t>
        </w:r>
        <w:r w:rsidR="00C80199">
          <w:rPr>
            <w:noProof/>
            <w:webHidden/>
          </w:rPr>
          <w:fldChar w:fldCharType="end"/>
        </w:r>
      </w:hyperlink>
    </w:p>
    <w:p w:rsidR="00C80199" w:rsidRDefault="003F40CB">
      <w:pPr>
        <w:pStyle w:val="TOC1"/>
        <w:tabs>
          <w:tab w:val="left" w:pos="1474"/>
        </w:tabs>
        <w:rPr>
          <w:rFonts w:asciiTheme="minorHAnsi" w:eastAsiaTheme="minorEastAsia" w:hAnsiTheme="minorHAnsi" w:cstheme="minorBidi"/>
          <w:b w:val="0"/>
          <w:noProof/>
          <w:sz w:val="22"/>
          <w:szCs w:val="22"/>
          <w:lang w:eastAsia="en-AU"/>
        </w:rPr>
      </w:pPr>
      <w:hyperlink w:anchor="_Toc493504818" w:history="1">
        <w:r w:rsidR="00C80199" w:rsidRPr="0091755E">
          <w:rPr>
            <w:rStyle w:val="Hyperlink"/>
            <w:noProof/>
          </w:rPr>
          <w:t>9</w:t>
        </w:r>
        <w:r w:rsidR="00C80199">
          <w:rPr>
            <w:rFonts w:asciiTheme="minorHAnsi" w:eastAsiaTheme="minorEastAsia" w:hAnsiTheme="minorHAnsi" w:cstheme="minorBidi"/>
            <w:b w:val="0"/>
            <w:noProof/>
            <w:sz w:val="22"/>
            <w:szCs w:val="22"/>
            <w:lang w:eastAsia="en-AU"/>
          </w:rPr>
          <w:tab/>
        </w:r>
        <w:r w:rsidR="00C80199" w:rsidRPr="0091755E">
          <w:rPr>
            <w:rStyle w:val="Hyperlink"/>
            <w:noProof/>
          </w:rPr>
          <w:t>Memo – SMS List and Work Order</w:t>
        </w:r>
        <w:r w:rsidR="00C80199">
          <w:rPr>
            <w:noProof/>
            <w:webHidden/>
          </w:rPr>
          <w:tab/>
        </w:r>
        <w:r w:rsidR="00C80199">
          <w:rPr>
            <w:noProof/>
            <w:webHidden/>
          </w:rPr>
          <w:fldChar w:fldCharType="begin"/>
        </w:r>
        <w:r w:rsidR="00C80199">
          <w:rPr>
            <w:noProof/>
            <w:webHidden/>
          </w:rPr>
          <w:instrText xml:space="preserve"> PAGEREF _Toc493504818 \h </w:instrText>
        </w:r>
        <w:r w:rsidR="00C80199">
          <w:rPr>
            <w:noProof/>
            <w:webHidden/>
          </w:rPr>
        </w:r>
        <w:r w:rsidR="00C80199">
          <w:rPr>
            <w:noProof/>
            <w:webHidden/>
          </w:rPr>
          <w:fldChar w:fldCharType="separate"/>
        </w:r>
        <w:r w:rsidR="009A5D94">
          <w:rPr>
            <w:noProof/>
            <w:webHidden/>
          </w:rPr>
          <w:t>24</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19" w:history="1">
        <w:r w:rsidR="00C80199" w:rsidRPr="0091755E">
          <w:rPr>
            <w:rStyle w:val="Hyperlink"/>
            <w:noProof/>
          </w:rPr>
          <w:t>Memo – SMS List</w:t>
        </w:r>
        <w:bookmarkStart w:id="2" w:name="_GoBack"/>
        <w:bookmarkEnd w:id="2"/>
        <w:r w:rsidR="00C80199">
          <w:rPr>
            <w:noProof/>
            <w:webHidden/>
          </w:rPr>
          <w:tab/>
        </w:r>
        <w:r w:rsidR="00C80199">
          <w:rPr>
            <w:noProof/>
            <w:webHidden/>
          </w:rPr>
          <w:fldChar w:fldCharType="begin"/>
        </w:r>
        <w:r w:rsidR="00C80199">
          <w:rPr>
            <w:noProof/>
            <w:webHidden/>
          </w:rPr>
          <w:instrText xml:space="preserve"> PAGEREF _Toc493504819 \h </w:instrText>
        </w:r>
        <w:r w:rsidR="00C80199">
          <w:rPr>
            <w:noProof/>
            <w:webHidden/>
          </w:rPr>
        </w:r>
        <w:r w:rsidR="00C80199">
          <w:rPr>
            <w:noProof/>
            <w:webHidden/>
          </w:rPr>
          <w:fldChar w:fldCharType="separate"/>
        </w:r>
        <w:r w:rsidR="009A5D94">
          <w:rPr>
            <w:noProof/>
            <w:webHidden/>
          </w:rPr>
          <w:t>24</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20" w:history="1">
        <w:r w:rsidR="00C80199" w:rsidRPr="0091755E">
          <w:rPr>
            <w:rStyle w:val="Hyperlink"/>
            <w:noProof/>
          </w:rPr>
          <w:t>Memo – Work Order</w:t>
        </w:r>
        <w:r w:rsidR="00C80199">
          <w:rPr>
            <w:noProof/>
            <w:webHidden/>
          </w:rPr>
          <w:tab/>
        </w:r>
        <w:r w:rsidR="00C80199">
          <w:rPr>
            <w:noProof/>
            <w:webHidden/>
          </w:rPr>
          <w:fldChar w:fldCharType="begin"/>
        </w:r>
        <w:r w:rsidR="00C80199">
          <w:rPr>
            <w:noProof/>
            <w:webHidden/>
          </w:rPr>
          <w:instrText xml:space="preserve"> PAGEREF _Toc493504820 \h </w:instrText>
        </w:r>
        <w:r w:rsidR="00C80199">
          <w:rPr>
            <w:noProof/>
            <w:webHidden/>
          </w:rPr>
        </w:r>
        <w:r w:rsidR="00C80199">
          <w:rPr>
            <w:noProof/>
            <w:webHidden/>
          </w:rPr>
          <w:fldChar w:fldCharType="separate"/>
        </w:r>
        <w:r w:rsidR="009A5D94">
          <w:rPr>
            <w:noProof/>
            <w:webHidden/>
          </w:rPr>
          <w:t>24</w:t>
        </w:r>
        <w:r w:rsidR="00C80199">
          <w:rPr>
            <w:noProof/>
            <w:webHidden/>
          </w:rPr>
          <w:fldChar w:fldCharType="end"/>
        </w:r>
      </w:hyperlink>
    </w:p>
    <w:p w:rsidR="00C80199" w:rsidRDefault="003F40CB">
      <w:pPr>
        <w:pStyle w:val="TOC1"/>
        <w:tabs>
          <w:tab w:val="left" w:pos="1474"/>
        </w:tabs>
        <w:rPr>
          <w:rFonts w:asciiTheme="minorHAnsi" w:eastAsiaTheme="minorEastAsia" w:hAnsiTheme="minorHAnsi" w:cstheme="minorBidi"/>
          <w:b w:val="0"/>
          <w:noProof/>
          <w:sz w:val="22"/>
          <w:szCs w:val="22"/>
          <w:lang w:eastAsia="en-AU"/>
        </w:rPr>
      </w:pPr>
      <w:hyperlink w:anchor="_Toc493504821" w:history="1">
        <w:r w:rsidR="00C80199" w:rsidRPr="0091755E">
          <w:rPr>
            <w:rStyle w:val="Hyperlink"/>
            <w:noProof/>
          </w:rPr>
          <w:t>10</w:t>
        </w:r>
        <w:r w:rsidR="00C80199">
          <w:rPr>
            <w:rFonts w:asciiTheme="minorHAnsi" w:eastAsiaTheme="minorEastAsia" w:hAnsiTheme="minorHAnsi" w:cstheme="minorBidi"/>
            <w:b w:val="0"/>
            <w:noProof/>
            <w:sz w:val="22"/>
            <w:szCs w:val="22"/>
            <w:lang w:eastAsia="en-AU"/>
          </w:rPr>
          <w:tab/>
        </w:r>
        <w:r w:rsidR="00C80199" w:rsidRPr="0091755E">
          <w:rPr>
            <w:rStyle w:val="Hyperlink"/>
            <w:noProof/>
          </w:rPr>
          <w:t>Callback Notification Service</w:t>
        </w:r>
        <w:r w:rsidR="00C80199">
          <w:rPr>
            <w:noProof/>
            <w:webHidden/>
          </w:rPr>
          <w:tab/>
        </w:r>
        <w:r w:rsidR="00C80199">
          <w:rPr>
            <w:noProof/>
            <w:webHidden/>
          </w:rPr>
          <w:fldChar w:fldCharType="begin"/>
        </w:r>
        <w:r w:rsidR="00C80199">
          <w:rPr>
            <w:noProof/>
            <w:webHidden/>
          </w:rPr>
          <w:instrText xml:space="preserve"> PAGEREF _Toc493504821 \h </w:instrText>
        </w:r>
        <w:r w:rsidR="00C80199">
          <w:rPr>
            <w:noProof/>
            <w:webHidden/>
          </w:rPr>
        </w:r>
        <w:r w:rsidR="00C80199">
          <w:rPr>
            <w:noProof/>
            <w:webHidden/>
          </w:rPr>
          <w:fldChar w:fldCharType="separate"/>
        </w:r>
        <w:r w:rsidR="009A5D94">
          <w:rPr>
            <w:noProof/>
            <w:webHidden/>
          </w:rPr>
          <w:t>26</w:t>
        </w:r>
        <w:r w:rsidR="00C80199">
          <w:rPr>
            <w:noProof/>
            <w:webHidden/>
          </w:rPr>
          <w:fldChar w:fldCharType="end"/>
        </w:r>
      </w:hyperlink>
    </w:p>
    <w:p w:rsidR="00C80199" w:rsidRDefault="003F40CB">
      <w:pPr>
        <w:pStyle w:val="TOC1"/>
        <w:tabs>
          <w:tab w:val="left" w:pos="1474"/>
        </w:tabs>
        <w:rPr>
          <w:rFonts w:asciiTheme="minorHAnsi" w:eastAsiaTheme="minorEastAsia" w:hAnsiTheme="minorHAnsi" w:cstheme="minorBidi"/>
          <w:b w:val="0"/>
          <w:noProof/>
          <w:sz w:val="22"/>
          <w:szCs w:val="22"/>
          <w:lang w:eastAsia="en-AU"/>
        </w:rPr>
      </w:pPr>
      <w:hyperlink w:anchor="_Toc493504822" w:history="1">
        <w:r w:rsidR="00C80199" w:rsidRPr="0091755E">
          <w:rPr>
            <w:rStyle w:val="Hyperlink"/>
            <w:noProof/>
          </w:rPr>
          <w:t>11</w:t>
        </w:r>
        <w:r w:rsidR="00C80199">
          <w:rPr>
            <w:rFonts w:asciiTheme="minorHAnsi" w:eastAsiaTheme="minorEastAsia" w:hAnsiTheme="minorHAnsi" w:cstheme="minorBidi"/>
            <w:b w:val="0"/>
            <w:noProof/>
            <w:sz w:val="22"/>
            <w:szCs w:val="22"/>
            <w:lang w:eastAsia="en-AU"/>
          </w:rPr>
          <w:tab/>
        </w:r>
        <w:r w:rsidR="00C80199" w:rsidRPr="0091755E">
          <w:rPr>
            <w:rStyle w:val="Hyperlink"/>
            <w:noProof/>
          </w:rPr>
          <w:t>Message2txt™</w:t>
        </w:r>
        <w:r w:rsidR="00C80199">
          <w:rPr>
            <w:noProof/>
            <w:webHidden/>
          </w:rPr>
          <w:tab/>
        </w:r>
        <w:r w:rsidR="00C80199">
          <w:rPr>
            <w:noProof/>
            <w:webHidden/>
          </w:rPr>
          <w:fldChar w:fldCharType="begin"/>
        </w:r>
        <w:r w:rsidR="00C80199">
          <w:rPr>
            <w:noProof/>
            <w:webHidden/>
          </w:rPr>
          <w:instrText xml:space="preserve"> PAGEREF _Toc493504822 \h </w:instrText>
        </w:r>
        <w:r w:rsidR="00C80199">
          <w:rPr>
            <w:noProof/>
            <w:webHidden/>
          </w:rPr>
        </w:r>
        <w:r w:rsidR="00C80199">
          <w:rPr>
            <w:noProof/>
            <w:webHidden/>
          </w:rPr>
          <w:fldChar w:fldCharType="separate"/>
        </w:r>
        <w:r w:rsidR="009A5D94">
          <w:rPr>
            <w:noProof/>
            <w:webHidden/>
          </w:rPr>
          <w:t>26</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23" w:history="1">
        <w:r w:rsidR="00C80199" w:rsidRPr="0091755E">
          <w:rPr>
            <w:rStyle w:val="Hyperlink"/>
            <w:noProof/>
          </w:rPr>
          <w:t>Message2txt™ service</w:t>
        </w:r>
        <w:r w:rsidR="00C80199">
          <w:rPr>
            <w:noProof/>
            <w:webHidden/>
          </w:rPr>
          <w:tab/>
        </w:r>
        <w:r w:rsidR="00C80199">
          <w:rPr>
            <w:noProof/>
            <w:webHidden/>
          </w:rPr>
          <w:fldChar w:fldCharType="begin"/>
        </w:r>
        <w:r w:rsidR="00C80199">
          <w:rPr>
            <w:noProof/>
            <w:webHidden/>
          </w:rPr>
          <w:instrText xml:space="preserve"> PAGEREF _Toc493504823 \h </w:instrText>
        </w:r>
        <w:r w:rsidR="00C80199">
          <w:rPr>
            <w:noProof/>
            <w:webHidden/>
          </w:rPr>
        </w:r>
        <w:r w:rsidR="00C80199">
          <w:rPr>
            <w:noProof/>
            <w:webHidden/>
          </w:rPr>
          <w:fldChar w:fldCharType="separate"/>
        </w:r>
        <w:r w:rsidR="009A5D94">
          <w:rPr>
            <w:noProof/>
            <w:webHidden/>
          </w:rPr>
          <w:t>26</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24" w:history="1">
        <w:r w:rsidR="00C80199" w:rsidRPr="0091755E">
          <w:rPr>
            <w:rStyle w:val="Hyperlink"/>
            <w:noProof/>
          </w:rPr>
          <w:t>Eligibility</w:t>
        </w:r>
        <w:r w:rsidR="00C80199">
          <w:rPr>
            <w:noProof/>
            <w:webHidden/>
          </w:rPr>
          <w:tab/>
        </w:r>
        <w:r w:rsidR="00C80199">
          <w:rPr>
            <w:noProof/>
            <w:webHidden/>
          </w:rPr>
          <w:fldChar w:fldCharType="begin"/>
        </w:r>
        <w:r w:rsidR="00C80199">
          <w:rPr>
            <w:noProof/>
            <w:webHidden/>
          </w:rPr>
          <w:instrText xml:space="preserve"> PAGEREF _Toc493504824 \h </w:instrText>
        </w:r>
        <w:r w:rsidR="00C80199">
          <w:rPr>
            <w:noProof/>
            <w:webHidden/>
          </w:rPr>
        </w:r>
        <w:r w:rsidR="00C80199">
          <w:rPr>
            <w:noProof/>
            <w:webHidden/>
          </w:rPr>
          <w:fldChar w:fldCharType="separate"/>
        </w:r>
        <w:r w:rsidR="009A5D94">
          <w:rPr>
            <w:noProof/>
            <w:webHidden/>
          </w:rPr>
          <w:t>26</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25" w:history="1">
        <w:r w:rsidR="00C80199" w:rsidRPr="0091755E">
          <w:rPr>
            <w:rStyle w:val="Hyperlink"/>
            <w:noProof/>
          </w:rPr>
          <w:t>Compatibility</w:t>
        </w:r>
        <w:r w:rsidR="00C80199">
          <w:rPr>
            <w:noProof/>
            <w:webHidden/>
          </w:rPr>
          <w:tab/>
        </w:r>
        <w:r w:rsidR="00C80199">
          <w:rPr>
            <w:noProof/>
            <w:webHidden/>
          </w:rPr>
          <w:fldChar w:fldCharType="begin"/>
        </w:r>
        <w:r w:rsidR="00C80199">
          <w:rPr>
            <w:noProof/>
            <w:webHidden/>
          </w:rPr>
          <w:instrText xml:space="preserve"> PAGEREF _Toc493504825 \h </w:instrText>
        </w:r>
        <w:r w:rsidR="00C80199">
          <w:rPr>
            <w:noProof/>
            <w:webHidden/>
          </w:rPr>
        </w:r>
        <w:r w:rsidR="00C80199">
          <w:rPr>
            <w:noProof/>
            <w:webHidden/>
          </w:rPr>
          <w:fldChar w:fldCharType="separate"/>
        </w:r>
        <w:r w:rsidR="009A5D94">
          <w:rPr>
            <w:noProof/>
            <w:webHidden/>
          </w:rPr>
          <w:t>26</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26" w:history="1">
        <w:r w:rsidR="00C80199" w:rsidRPr="0091755E">
          <w:rPr>
            <w:rStyle w:val="Hyperlink"/>
            <w:noProof/>
          </w:rPr>
          <w:t>Processing of Message2txt™</w:t>
        </w:r>
        <w:r w:rsidR="00C80199">
          <w:rPr>
            <w:noProof/>
            <w:webHidden/>
          </w:rPr>
          <w:tab/>
        </w:r>
        <w:r w:rsidR="00C80199">
          <w:rPr>
            <w:noProof/>
            <w:webHidden/>
          </w:rPr>
          <w:fldChar w:fldCharType="begin"/>
        </w:r>
        <w:r w:rsidR="00C80199">
          <w:rPr>
            <w:noProof/>
            <w:webHidden/>
          </w:rPr>
          <w:instrText xml:space="preserve"> PAGEREF _Toc493504826 \h </w:instrText>
        </w:r>
        <w:r w:rsidR="00C80199">
          <w:rPr>
            <w:noProof/>
            <w:webHidden/>
          </w:rPr>
        </w:r>
        <w:r w:rsidR="00C80199">
          <w:rPr>
            <w:noProof/>
            <w:webHidden/>
          </w:rPr>
          <w:fldChar w:fldCharType="separate"/>
        </w:r>
        <w:r w:rsidR="009A5D94">
          <w:rPr>
            <w:noProof/>
            <w:webHidden/>
          </w:rPr>
          <w:t>26</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27" w:history="1">
        <w:r w:rsidR="00C80199" w:rsidRPr="0091755E">
          <w:rPr>
            <w:rStyle w:val="Hyperlink"/>
            <w:noProof/>
          </w:rPr>
          <w:t>Use and content of messages</w:t>
        </w:r>
        <w:r w:rsidR="00C80199">
          <w:rPr>
            <w:noProof/>
            <w:webHidden/>
          </w:rPr>
          <w:tab/>
        </w:r>
        <w:r w:rsidR="00C80199">
          <w:rPr>
            <w:noProof/>
            <w:webHidden/>
          </w:rPr>
          <w:fldChar w:fldCharType="begin"/>
        </w:r>
        <w:r w:rsidR="00C80199">
          <w:rPr>
            <w:noProof/>
            <w:webHidden/>
          </w:rPr>
          <w:instrText xml:space="preserve"> PAGEREF _Toc493504827 \h </w:instrText>
        </w:r>
        <w:r w:rsidR="00C80199">
          <w:rPr>
            <w:noProof/>
            <w:webHidden/>
          </w:rPr>
        </w:r>
        <w:r w:rsidR="00C80199">
          <w:rPr>
            <w:noProof/>
            <w:webHidden/>
          </w:rPr>
          <w:fldChar w:fldCharType="separate"/>
        </w:r>
        <w:r w:rsidR="009A5D94">
          <w:rPr>
            <w:noProof/>
            <w:webHidden/>
          </w:rPr>
          <w:t>27</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28" w:history="1">
        <w:r w:rsidR="00C80199" w:rsidRPr="0091755E">
          <w:rPr>
            <w:rStyle w:val="Hyperlink"/>
            <w:noProof/>
          </w:rPr>
          <w:t>Charges</w:t>
        </w:r>
        <w:r w:rsidR="00C80199">
          <w:rPr>
            <w:noProof/>
            <w:webHidden/>
          </w:rPr>
          <w:tab/>
        </w:r>
        <w:r w:rsidR="00C80199">
          <w:rPr>
            <w:noProof/>
            <w:webHidden/>
          </w:rPr>
          <w:fldChar w:fldCharType="begin"/>
        </w:r>
        <w:r w:rsidR="00C80199">
          <w:rPr>
            <w:noProof/>
            <w:webHidden/>
          </w:rPr>
          <w:instrText xml:space="preserve"> PAGEREF _Toc493504828 \h </w:instrText>
        </w:r>
        <w:r w:rsidR="00C80199">
          <w:rPr>
            <w:noProof/>
            <w:webHidden/>
          </w:rPr>
        </w:r>
        <w:r w:rsidR="00C80199">
          <w:rPr>
            <w:noProof/>
            <w:webHidden/>
          </w:rPr>
          <w:fldChar w:fldCharType="separate"/>
        </w:r>
        <w:r w:rsidR="009A5D94">
          <w:rPr>
            <w:noProof/>
            <w:webHidden/>
          </w:rPr>
          <w:t>27</w:t>
        </w:r>
        <w:r w:rsidR="00C80199">
          <w:rPr>
            <w:noProof/>
            <w:webHidden/>
          </w:rPr>
          <w:fldChar w:fldCharType="end"/>
        </w:r>
      </w:hyperlink>
    </w:p>
    <w:p w:rsidR="00C80199" w:rsidRDefault="003F40CB">
      <w:pPr>
        <w:pStyle w:val="TOC1"/>
        <w:tabs>
          <w:tab w:val="left" w:pos="1474"/>
        </w:tabs>
        <w:rPr>
          <w:rFonts w:asciiTheme="minorHAnsi" w:eastAsiaTheme="minorEastAsia" w:hAnsiTheme="minorHAnsi" w:cstheme="minorBidi"/>
          <w:b w:val="0"/>
          <w:noProof/>
          <w:sz w:val="22"/>
          <w:szCs w:val="22"/>
          <w:lang w:eastAsia="en-AU"/>
        </w:rPr>
      </w:pPr>
      <w:hyperlink w:anchor="_Toc493504829" w:history="1">
        <w:r w:rsidR="00C80199" w:rsidRPr="0091755E">
          <w:rPr>
            <w:rStyle w:val="Hyperlink"/>
            <w:noProof/>
          </w:rPr>
          <w:t>12</w:t>
        </w:r>
        <w:r w:rsidR="00C80199">
          <w:rPr>
            <w:rFonts w:asciiTheme="minorHAnsi" w:eastAsiaTheme="minorEastAsia" w:hAnsiTheme="minorHAnsi" w:cstheme="minorBidi"/>
            <w:b w:val="0"/>
            <w:noProof/>
            <w:sz w:val="22"/>
            <w:szCs w:val="22"/>
            <w:lang w:eastAsia="en-AU"/>
          </w:rPr>
          <w:tab/>
        </w:r>
        <w:r w:rsidR="00C80199" w:rsidRPr="0091755E">
          <w:rPr>
            <w:rStyle w:val="Hyperlink"/>
            <w:noProof/>
          </w:rPr>
          <w:t>EasyCall</w:t>
        </w:r>
        <w:r w:rsidR="00C80199">
          <w:rPr>
            <w:noProof/>
            <w:webHidden/>
          </w:rPr>
          <w:tab/>
        </w:r>
        <w:r w:rsidR="00C80199">
          <w:rPr>
            <w:noProof/>
            <w:webHidden/>
          </w:rPr>
          <w:fldChar w:fldCharType="begin"/>
        </w:r>
        <w:r w:rsidR="00C80199">
          <w:rPr>
            <w:noProof/>
            <w:webHidden/>
          </w:rPr>
          <w:instrText xml:space="preserve"> PAGEREF _Toc493504829 \h </w:instrText>
        </w:r>
        <w:r w:rsidR="00C80199">
          <w:rPr>
            <w:noProof/>
            <w:webHidden/>
          </w:rPr>
        </w:r>
        <w:r w:rsidR="00C80199">
          <w:rPr>
            <w:noProof/>
            <w:webHidden/>
          </w:rPr>
          <w:fldChar w:fldCharType="separate"/>
        </w:r>
        <w:r w:rsidR="009A5D94">
          <w:rPr>
            <w:noProof/>
            <w:webHidden/>
          </w:rPr>
          <w:t>28</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30" w:history="1">
        <w:r w:rsidR="00C80199" w:rsidRPr="0091755E">
          <w:rPr>
            <w:rStyle w:val="Hyperlink"/>
            <w:noProof/>
          </w:rPr>
          <w:t>What is EasyCall?</w:t>
        </w:r>
        <w:r w:rsidR="00C80199">
          <w:rPr>
            <w:noProof/>
            <w:webHidden/>
          </w:rPr>
          <w:tab/>
        </w:r>
        <w:r w:rsidR="00C80199">
          <w:rPr>
            <w:noProof/>
            <w:webHidden/>
          </w:rPr>
          <w:fldChar w:fldCharType="begin"/>
        </w:r>
        <w:r w:rsidR="00C80199">
          <w:rPr>
            <w:noProof/>
            <w:webHidden/>
          </w:rPr>
          <w:instrText xml:space="preserve"> PAGEREF _Toc493504830 \h </w:instrText>
        </w:r>
        <w:r w:rsidR="00C80199">
          <w:rPr>
            <w:noProof/>
            <w:webHidden/>
          </w:rPr>
        </w:r>
        <w:r w:rsidR="00C80199">
          <w:rPr>
            <w:noProof/>
            <w:webHidden/>
          </w:rPr>
          <w:fldChar w:fldCharType="separate"/>
        </w:r>
        <w:r w:rsidR="009A5D94">
          <w:rPr>
            <w:noProof/>
            <w:webHidden/>
          </w:rPr>
          <w:t>28</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31" w:history="1">
        <w:r w:rsidR="00C80199" w:rsidRPr="0091755E">
          <w:rPr>
            <w:rStyle w:val="Hyperlink"/>
            <w:noProof/>
          </w:rPr>
          <w:t>Charges</w:t>
        </w:r>
        <w:r w:rsidR="00C80199">
          <w:rPr>
            <w:noProof/>
            <w:webHidden/>
          </w:rPr>
          <w:tab/>
        </w:r>
        <w:r w:rsidR="00C80199">
          <w:rPr>
            <w:noProof/>
            <w:webHidden/>
          </w:rPr>
          <w:fldChar w:fldCharType="begin"/>
        </w:r>
        <w:r w:rsidR="00C80199">
          <w:rPr>
            <w:noProof/>
            <w:webHidden/>
          </w:rPr>
          <w:instrText xml:space="preserve"> PAGEREF _Toc493504831 \h </w:instrText>
        </w:r>
        <w:r w:rsidR="00C80199">
          <w:rPr>
            <w:noProof/>
            <w:webHidden/>
          </w:rPr>
        </w:r>
        <w:r w:rsidR="00C80199">
          <w:rPr>
            <w:noProof/>
            <w:webHidden/>
          </w:rPr>
          <w:fldChar w:fldCharType="separate"/>
        </w:r>
        <w:r w:rsidR="009A5D94">
          <w:rPr>
            <w:noProof/>
            <w:webHidden/>
          </w:rPr>
          <w:t>28</w:t>
        </w:r>
        <w:r w:rsidR="00C80199">
          <w:rPr>
            <w:noProof/>
            <w:webHidden/>
          </w:rPr>
          <w:fldChar w:fldCharType="end"/>
        </w:r>
      </w:hyperlink>
    </w:p>
    <w:p w:rsidR="00C80199" w:rsidRDefault="003F40CB">
      <w:pPr>
        <w:pStyle w:val="TOC1"/>
        <w:tabs>
          <w:tab w:val="left" w:pos="1474"/>
        </w:tabs>
        <w:rPr>
          <w:rFonts w:asciiTheme="minorHAnsi" w:eastAsiaTheme="minorEastAsia" w:hAnsiTheme="minorHAnsi" w:cstheme="minorBidi"/>
          <w:b w:val="0"/>
          <w:noProof/>
          <w:sz w:val="22"/>
          <w:szCs w:val="22"/>
          <w:lang w:eastAsia="en-AU"/>
        </w:rPr>
      </w:pPr>
      <w:hyperlink w:anchor="_Toc493504832" w:history="1">
        <w:r w:rsidR="00C80199" w:rsidRPr="0091755E">
          <w:rPr>
            <w:rStyle w:val="Hyperlink"/>
            <w:noProof/>
          </w:rPr>
          <w:t>13</w:t>
        </w:r>
        <w:r w:rsidR="00C80199">
          <w:rPr>
            <w:rFonts w:asciiTheme="minorHAnsi" w:eastAsiaTheme="minorEastAsia" w:hAnsiTheme="minorHAnsi" w:cstheme="minorBidi"/>
            <w:b w:val="0"/>
            <w:noProof/>
            <w:sz w:val="22"/>
            <w:szCs w:val="22"/>
            <w:lang w:eastAsia="en-AU"/>
          </w:rPr>
          <w:tab/>
        </w:r>
        <w:r w:rsidR="00C80199" w:rsidRPr="0091755E">
          <w:rPr>
            <w:rStyle w:val="Hyperlink"/>
            <w:noProof/>
          </w:rPr>
          <w:t>SMS Directory Search</w:t>
        </w:r>
        <w:r w:rsidR="00C80199">
          <w:rPr>
            <w:noProof/>
            <w:webHidden/>
          </w:rPr>
          <w:tab/>
        </w:r>
        <w:r w:rsidR="00C80199">
          <w:rPr>
            <w:noProof/>
            <w:webHidden/>
          </w:rPr>
          <w:fldChar w:fldCharType="begin"/>
        </w:r>
        <w:r w:rsidR="00C80199">
          <w:rPr>
            <w:noProof/>
            <w:webHidden/>
          </w:rPr>
          <w:instrText xml:space="preserve"> PAGEREF _Toc493504832 \h </w:instrText>
        </w:r>
        <w:r w:rsidR="00C80199">
          <w:rPr>
            <w:noProof/>
            <w:webHidden/>
          </w:rPr>
        </w:r>
        <w:r w:rsidR="00C80199">
          <w:rPr>
            <w:noProof/>
            <w:webHidden/>
          </w:rPr>
          <w:fldChar w:fldCharType="separate"/>
        </w:r>
        <w:r w:rsidR="009A5D94">
          <w:rPr>
            <w:noProof/>
            <w:webHidden/>
          </w:rPr>
          <w:t>28</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33" w:history="1">
        <w:r w:rsidR="00C80199" w:rsidRPr="0091755E">
          <w:rPr>
            <w:rStyle w:val="Hyperlink"/>
            <w:noProof/>
          </w:rPr>
          <w:t>What is SMS Directory Search?</w:t>
        </w:r>
        <w:r w:rsidR="00C80199">
          <w:rPr>
            <w:noProof/>
            <w:webHidden/>
          </w:rPr>
          <w:tab/>
        </w:r>
        <w:r w:rsidR="00C80199">
          <w:rPr>
            <w:noProof/>
            <w:webHidden/>
          </w:rPr>
          <w:fldChar w:fldCharType="begin"/>
        </w:r>
        <w:r w:rsidR="00C80199">
          <w:rPr>
            <w:noProof/>
            <w:webHidden/>
          </w:rPr>
          <w:instrText xml:space="preserve"> PAGEREF _Toc493504833 \h </w:instrText>
        </w:r>
        <w:r w:rsidR="00C80199">
          <w:rPr>
            <w:noProof/>
            <w:webHidden/>
          </w:rPr>
        </w:r>
        <w:r w:rsidR="00C80199">
          <w:rPr>
            <w:noProof/>
            <w:webHidden/>
          </w:rPr>
          <w:fldChar w:fldCharType="separate"/>
        </w:r>
        <w:r w:rsidR="009A5D94">
          <w:rPr>
            <w:noProof/>
            <w:webHidden/>
          </w:rPr>
          <w:t>28</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34" w:history="1">
        <w:r w:rsidR="00C80199" w:rsidRPr="0091755E">
          <w:rPr>
            <w:rStyle w:val="Hyperlink"/>
            <w:noProof/>
          </w:rPr>
          <w:t>Eligibility</w:t>
        </w:r>
        <w:r w:rsidR="00C80199">
          <w:rPr>
            <w:noProof/>
            <w:webHidden/>
          </w:rPr>
          <w:tab/>
        </w:r>
        <w:r w:rsidR="00C80199">
          <w:rPr>
            <w:noProof/>
            <w:webHidden/>
          </w:rPr>
          <w:fldChar w:fldCharType="begin"/>
        </w:r>
        <w:r w:rsidR="00C80199">
          <w:rPr>
            <w:noProof/>
            <w:webHidden/>
          </w:rPr>
          <w:instrText xml:space="preserve"> PAGEREF _Toc493504834 \h </w:instrText>
        </w:r>
        <w:r w:rsidR="00C80199">
          <w:rPr>
            <w:noProof/>
            <w:webHidden/>
          </w:rPr>
        </w:r>
        <w:r w:rsidR="00C80199">
          <w:rPr>
            <w:noProof/>
            <w:webHidden/>
          </w:rPr>
          <w:fldChar w:fldCharType="separate"/>
        </w:r>
        <w:r w:rsidR="009A5D94">
          <w:rPr>
            <w:noProof/>
            <w:webHidden/>
          </w:rPr>
          <w:t>29</w:t>
        </w:r>
        <w:r w:rsidR="00C80199">
          <w:rPr>
            <w:noProof/>
            <w:webHidden/>
          </w:rPr>
          <w:fldChar w:fldCharType="end"/>
        </w:r>
      </w:hyperlink>
    </w:p>
    <w:p w:rsidR="00C80199" w:rsidRDefault="003F40CB">
      <w:pPr>
        <w:pStyle w:val="TOC2"/>
        <w:rPr>
          <w:rFonts w:asciiTheme="minorHAnsi" w:eastAsiaTheme="minorEastAsia" w:hAnsiTheme="minorHAnsi" w:cstheme="minorBidi"/>
          <w:noProof/>
          <w:sz w:val="22"/>
          <w:szCs w:val="22"/>
          <w:lang w:eastAsia="en-AU"/>
        </w:rPr>
      </w:pPr>
      <w:hyperlink w:anchor="_Toc493504835" w:history="1">
        <w:r w:rsidR="00C80199" w:rsidRPr="0091755E">
          <w:rPr>
            <w:rStyle w:val="Hyperlink"/>
            <w:noProof/>
          </w:rPr>
          <w:t>Charges</w:t>
        </w:r>
        <w:r w:rsidR="00C80199">
          <w:rPr>
            <w:noProof/>
            <w:webHidden/>
          </w:rPr>
          <w:tab/>
        </w:r>
        <w:r w:rsidR="00C80199">
          <w:rPr>
            <w:noProof/>
            <w:webHidden/>
          </w:rPr>
          <w:fldChar w:fldCharType="begin"/>
        </w:r>
        <w:r w:rsidR="00C80199">
          <w:rPr>
            <w:noProof/>
            <w:webHidden/>
          </w:rPr>
          <w:instrText xml:space="preserve"> PAGEREF _Toc493504835 \h </w:instrText>
        </w:r>
        <w:r w:rsidR="00C80199">
          <w:rPr>
            <w:noProof/>
            <w:webHidden/>
          </w:rPr>
        </w:r>
        <w:r w:rsidR="00C80199">
          <w:rPr>
            <w:noProof/>
            <w:webHidden/>
          </w:rPr>
          <w:fldChar w:fldCharType="separate"/>
        </w:r>
        <w:r w:rsidR="009A5D94">
          <w:rPr>
            <w:noProof/>
            <w:webHidden/>
          </w:rPr>
          <w:t>29</w:t>
        </w:r>
        <w:r w:rsidR="00C80199">
          <w:rPr>
            <w:noProof/>
            <w:webHidden/>
          </w:rPr>
          <w:fldChar w:fldCharType="end"/>
        </w:r>
      </w:hyperlink>
    </w:p>
    <w:p w:rsidR="00C80199" w:rsidRDefault="003F40CB">
      <w:pPr>
        <w:pStyle w:val="TOC1"/>
        <w:tabs>
          <w:tab w:val="left" w:pos="1474"/>
        </w:tabs>
        <w:rPr>
          <w:rFonts w:asciiTheme="minorHAnsi" w:eastAsiaTheme="minorEastAsia" w:hAnsiTheme="minorHAnsi" w:cstheme="minorBidi"/>
          <w:b w:val="0"/>
          <w:noProof/>
          <w:sz w:val="22"/>
          <w:szCs w:val="22"/>
          <w:lang w:eastAsia="en-AU"/>
        </w:rPr>
      </w:pPr>
      <w:hyperlink w:anchor="_Toc493504836" w:history="1">
        <w:r w:rsidR="00C80199" w:rsidRPr="0091755E">
          <w:rPr>
            <w:rStyle w:val="Hyperlink"/>
            <w:noProof/>
          </w:rPr>
          <w:t>14</w:t>
        </w:r>
        <w:r w:rsidR="00C80199">
          <w:rPr>
            <w:rFonts w:asciiTheme="minorHAnsi" w:eastAsiaTheme="minorEastAsia" w:hAnsiTheme="minorHAnsi" w:cstheme="minorBidi"/>
            <w:b w:val="0"/>
            <w:noProof/>
            <w:sz w:val="22"/>
            <w:szCs w:val="22"/>
            <w:lang w:eastAsia="en-AU"/>
          </w:rPr>
          <w:tab/>
        </w:r>
        <w:r w:rsidR="00C80199" w:rsidRPr="0091755E">
          <w:rPr>
            <w:rStyle w:val="Hyperlink"/>
            <w:noProof/>
          </w:rPr>
          <w:t>Calling Number Display</w:t>
        </w:r>
        <w:r w:rsidR="00C80199">
          <w:rPr>
            <w:noProof/>
            <w:webHidden/>
          </w:rPr>
          <w:tab/>
        </w:r>
        <w:r w:rsidR="00C80199">
          <w:rPr>
            <w:noProof/>
            <w:webHidden/>
          </w:rPr>
          <w:fldChar w:fldCharType="begin"/>
        </w:r>
        <w:r w:rsidR="00C80199">
          <w:rPr>
            <w:noProof/>
            <w:webHidden/>
          </w:rPr>
          <w:instrText xml:space="preserve"> PAGEREF _Toc493504836 \h </w:instrText>
        </w:r>
        <w:r w:rsidR="00C80199">
          <w:rPr>
            <w:noProof/>
            <w:webHidden/>
          </w:rPr>
        </w:r>
        <w:r w:rsidR="00C80199">
          <w:rPr>
            <w:noProof/>
            <w:webHidden/>
          </w:rPr>
          <w:fldChar w:fldCharType="separate"/>
        </w:r>
        <w:r w:rsidR="009A5D94">
          <w:rPr>
            <w:noProof/>
            <w:webHidden/>
          </w:rPr>
          <w:t>29</w:t>
        </w:r>
        <w:r w:rsidR="00C80199">
          <w:rPr>
            <w:noProof/>
            <w:webHidden/>
          </w:rPr>
          <w:fldChar w:fldCharType="end"/>
        </w:r>
      </w:hyperlink>
    </w:p>
    <w:p w:rsidR="00C80199" w:rsidRDefault="003F40CB">
      <w:pPr>
        <w:pStyle w:val="TOC1"/>
        <w:tabs>
          <w:tab w:val="left" w:pos="1474"/>
        </w:tabs>
        <w:rPr>
          <w:rFonts w:asciiTheme="minorHAnsi" w:eastAsiaTheme="minorEastAsia" w:hAnsiTheme="minorHAnsi" w:cstheme="minorBidi"/>
          <w:b w:val="0"/>
          <w:noProof/>
          <w:sz w:val="22"/>
          <w:szCs w:val="22"/>
          <w:lang w:eastAsia="en-AU"/>
        </w:rPr>
      </w:pPr>
      <w:hyperlink w:anchor="_Toc493504837" w:history="1">
        <w:r w:rsidR="00C80199" w:rsidRPr="0091755E">
          <w:rPr>
            <w:rStyle w:val="Hyperlink"/>
            <w:noProof/>
          </w:rPr>
          <w:t>15</w:t>
        </w:r>
        <w:r w:rsidR="00C80199">
          <w:rPr>
            <w:rFonts w:asciiTheme="minorHAnsi" w:eastAsiaTheme="minorEastAsia" w:hAnsiTheme="minorHAnsi" w:cstheme="minorBidi"/>
            <w:b w:val="0"/>
            <w:noProof/>
            <w:sz w:val="22"/>
            <w:szCs w:val="22"/>
            <w:lang w:eastAsia="en-AU"/>
          </w:rPr>
          <w:tab/>
        </w:r>
        <w:r w:rsidR="00C80199" w:rsidRPr="0091755E">
          <w:rPr>
            <w:rStyle w:val="Hyperlink"/>
            <w:noProof/>
          </w:rPr>
          <w:t>Removing call diversions</w:t>
        </w:r>
        <w:r w:rsidR="00C80199">
          <w:rPr>
            <w:noProof/>
            <w:webHidden/>
          </w:rPr>
          <w:tab/>
        </w:r>
        <w:r w:rsidR="00C80199">
          <w:rPr>
            <w:noProof/>
            <w:webHidden/>
          </w:rPr>
          <w:fldChar w:fldCharType="begin"/>
        </w:r>
        <w:r w:rsidR="00C80199">
          <w:rPr>
            <w:noProof/>
            <w:webHidden/>
          </w:rPr>
          <w:instrText xml:space="preserve"> PAGEREF _Toc493504837 \h </w:instrText>
        </w:r>
        <w:r w:rsidR="00C80199">
          <w:rPr>
            <w:noProof/>
            <w:webHidden/>
          </w:rPr>
        </w:r>
        <w:r w:rsidR="00C80199">
          <w:rPr>
            <w:noProof/>
            <w:webHidden/>
          </w:rPr>
          <w:fldChar w:fldCharType="separate"/>
        </w:r>
        <w:r w:rsidR="009A5D94">
          <w:rPr>
            <w:noProof/>
            <w:webHidden/>
          </w:rPr>
          <w:t>30</w:t>
        </w:r>
        <w:r w:rsidR="00C80199">
          <w:rPr>
            <w:noProof/>
            <w:webHidden/>
          </w:rPr>
          <w:fldChar w:fldCharType="end"/>
        </w:r>
      </w:hyperlink>
    </w:p>
    <w:p w:rsidR="00C80199" w:rsidRDefault="003F40CB">
      <w:pPr>
        <w:pStyle w:val="TOC1"/>
        <w:tabs>
          <w:tab w:val="left" w:pos="1474"/>
        </w:tabs>
        <w:rPr>
          <w:rFonts w:asciiTheme="minorHAnsi" w:eastAsiaTheme="minorEastAsia" w:hAnsiTheme="minorHAnsi" w:cstheme="minorBidi"/>
          <w:b w:val="0"/>
          <w:noProof/>
          <w:sz w:val="22"/>
          <w:szCs w:val="22"/>
          <w:lang w:eastAsia="en-AU"/>
        </w:rPr>
      </w:pPr>
      <w:hyperlink w:anchor="_Toc493504838" w:history="1">
        <w:r w:rsidR="00C80199" w:rsidRPr="0091755E">
          <w:rPr>
            <w:rStyle w:val="Hyperlink"/>
            <w:noProof/>
          </w:rPr>
          <w:t>16</w:t>
        </w:r>
        <w:r w:rsidR="00C80199">
          <w:rPr>
            <w:rFonts w:asciiTheme="minorHAnsi" w:eastAsiaTheme="minorEastAsia" w:hAnsiTheme="minorHAnsi" w:cstheme="minorBidi"/>
            <w:b w:val="0"/>
            <w:noProof/>
            <w:sz w:val="22"/>
            <w:szCs w:val="22"/>
            <w:lang w:eastAsia="en-AU"/>
          </w:rPr>
          <w:tab/>
        </w:r>
        <w:r w:rsidR="00C80199" w:rsidRPr="0091755E">
          <w:rPr>
            <w:rStyle w:val="Hyperlink"/>
            <w:noProof/>
          </w:rPr>
          <w:t>Telstra Mobile Protect (formerly Smart Controls)</w:t>
        </w:r>
        <w:r w:rsidR="00C80199">
          <w:rPr>
            <w:noProof/>
            <w:webHidden/>
          </w:rPr>
          <w:tab/>
        </w:r>
        <w:r w:rsidR="00C80199">
          <w:rPr>
            <w:noProof/>
            <w:webHidden/>
          </w:rPr>
          <w:fldChar w:fldCharType="begin"/>
        </w:r>
        <w:r w:rsidR="00C80199">
          <w:rPr>
            <w:noProof/>
            <w:webHidden/>
          </w:rPr>
          <w:instrText xml:space="preserve"> PAGEREF _Toc493504838 \h </w:instrText>
        </w:r>
        <w:r w:rsidR="00C80199">
          <w:rPr>
            <w:noProof/>
            <w:webHidden/>
          </w:rPr>
        </w:r>
        <w:r w:rsidR="00C80199">
          <w:rPr>
            <w:noProof/>
            <w:webHidden/>
          </w:rPr>
          <w:fldChar w:fldCharType="separate"/>
        </w:r>
        <w:r w:rsidR="009A5D94">
          <w:rPr>
            <w:noProof/>
            <w:webHidden/>
          </w:rPr>
          <w:t>30</w:t>
        </w:r>
        <w:r w:rsidR="00C80199">
          <w:rPr>
            <w:noProof/>
            <w:webHidden/>
          </w:rPr>
          <w:fldChar w:fldCharType="end"/>
        </w:r>
      </w:hyperlink>
    </w:p>
    <w:p w:rsidR="00294803" w:rsidRDefault="008C4B81">
      <w:r>
        <w:fldChar w:fldCharType="end"/>
      </w:r>
    </w:p>
    <w:p w:rsidR="00294803" w:rsidRDefault="00294803"/>
    <w:p w:rsidR="00294803" w:rsidRDefault="00294803">
      <w:pPr>
        <w:sectPr w:rsidR="00294803">
          <w:headerReference w:type="default" r:id="rId8"/>
          <w:footerReference w:type="default" r:id="rId9"/>
          <w:headerReference w:type="first" r:id="rId10"/>
          <w:footerReference w:type="first" r:id="rId11"/>
          <w:pgSz w:w="11906" w:h="16838"/>
          <w:pgMar w:top="1418" w:right="1418" w:bottom="1418" w:left="1418" w:header="720" w:footer="720" w:gutter="0"/>
          <w:pgNumType w:start="1"/>
          <w:cols w:space="720"/>
          <w:titlePg/>
        </w:sectPr>
      </w:pPr>
    </w:p>
    <w:p w:rsidR="00294803" w:rsidRDefault="00294803">
      <w:pPr>
        <w:pStyle w:val="BodyText3"/>
        <w:spacing w:after="240"/>
      </w:pPr>
      <w:bookmarkStart w:id="3" w:name="_Toc49366233"/>
      <w:bookmarkStart w:id="4" w:name="_Toc52674844"/>
      <w:bookmarkStart w:id="5" w:name="_Toc52684802"/>
      <w:r>
        <w:lastRenderedPageBreak/>
        <w:t>Certain words are used with the specific meanings set in Part </w:t>
      </w:r>
      <w:proofErr w:type="gramStart"/>
      <w:r>
        <w:t>A</w:t>
      </w:r>
      <w:proofErr w:type="gramEnd"/>
      <w:r>
        <w:t xml:space="preserve"> – General of the Telstra Mobile section, or in the General Terms of Our Customer Terms.  </w:t>
      </w:r>
    </w:p>
    <w:p w:rsidR="00294803" w:rsidRDefault="00294803">
      <w:pPr>
        <w:pStyle w:val="Heading1"/>
      </w:pPr>
      <w:bookmarkStart w:id="6" w:name="_Toc64889184"/>
      <w:bookmarkStart w:id="7" w:name="_Toc493504781"/>
      <w:r>
        <w:t>About this Part</w:t>
      </w:r>
      <w:bookmarkEnd w:id="3"/>
      <w:bookmarkEnd w:id="4"/>
      <w:bookmarkEnd w:id="5"/>
      <w:bookmarkEnd w:id="6"/>
      <w:bookmarkEnd w:id="7"/>
    </w:p>
    <w:p w:rsidR="00294803" w:rsidRDefault="00294803">
      <w:pPr>
        <w:pStyle w:val="Heading2"/>
      </w:pPr>
      <w:bookmarkStart w:id="8" w:name="_Toc52674845"/>
      <w:r>
        <w:t>This is part of the Telstra Mobile section of Our Customer Terms.  Provisions in other parts of the Telstra Mobile section, as well as in the General Terms of Our Customer Terms, may apply.</w:t>
      </w:r>
      <w:bookmarkEnd w:id="8"/>
    </w:p>
    <w:p w:rsidR="00294803" w:rsidRDefault="00294803">
      <w:pPr>
        <w:pStyle w:val="Heading8"/>
        <w:numPr>
          <w:ilvl w:val="0"/>
          <w:numId w:val="0"/>
        </w:numPr>
        <w:ind w:left="737"/>
        <w:rPr>
          <w:rFonts w:ascii="Arial" w:hAnsi="Arial" w:cs="Arial"/>
          <w:sz w:val="18"/>
        </w:rPr>
      </w:pPr>
      <w:r>
        <w:rPr>
          <w:rFonts w:ascii="Arial" w:hAnsi="Arial" w:cs="Arial"/>
          <w:sz w:val="18"/>
        </w:rPr>
        <w:t xml:space="preserve">See clause 1 of the General Terms of Our Customer Terms for more detail on how the various sections of Our Customer Terms should be read together.  To see these terms – home and family customers </w:t>
      </w:r>
      <w:hyperlink r:id="rId12" w:history="1">
        <w:r>
          <w:rPr>
            <w:rStyle w:val="Hyperlink"/>
            <w:rFonts w:ascii="Arial" w:hAnsi="Arial" w:cs="Arial"/>
            <w:sz w:val="18"/>
          </w:rPr>
          <w:t>click here</w:t>
        </w:r>
      </w:hyperlink>
      <w:r>
        <w:rPr>
          <w:rFonts w:ascii="Arial" w:hAnsi="Arial" w:cs="Arial"/>
          <w:sz w:val="18"/>
        </w:rPr>
        <w:t xml:space="preserve">; business and government customers </w:t>
      </w:r>
      <w:hyperlink r:id="rId13" w:history="1">
        <w:r>
          <w:rPr>
            <w:rStyle w:val="Hyperlink"/>
            <w:rFonts w:ascii="Arial" w:hAnsi="Arial" w:cs="Arial"/>
            <w:sz w:val="18"/>
          </w:rPr>
          <w:t>click here</w:t>
        </w:r>
      </w:hyperlink>
      <w:r>
        <w:rPr>
          <w:rFonts w:ascii="Arial" w:hAnsi="Arial" w:cs="Arial"/>
          <w:sz w:val="18"/>
        </w:rPr>
        <w:t>.</w:t>
      </w:r>
    </w:p>
    <w:p w:rsidR="00294803" w:rsidRDefault="00294803">
      <w:pPr>
        <w:pStyle w:val="Heading8"/>
        <w:numPr>
          <w:ilvl w:val="0"/>
          <w:numId w:val="0"/>
        </w:numPr>
        <w:ind w:left="737"/>
        <w:rPr>
          <w:rFonts w:ascii="Arial" w:hAnsi="Arial" w:cs="Arial"/>
          <w:sz w:val="18"/>
        </w:rPr>
      </w:pPr>
      <w:r>
        <w:rPr>
          <w:rFonts w:ascii="Arial" w:hAnsi="Arial" w:cs="Arial"/>
          <w:sz w:val="18"/>
        </w:rPr>
        <w:t xml:space="preserve">See clause 1 of Part A – General of the Telstra Mobile section for more detail on how the various parts of the Telstra Mobile section should be read together.  To see these terms – home and family customers </w:t>
      </w:r>
      <w:hyperlink r:id="rId14" w:history="1">
        <w:r>
          <w:rPr>
            <w:rStyle w:val="Hyperlink"/>
            <w:rFonts w:ascii="Arial" w:hAnsi="Arial" w:cs="Arial"/>
            <w:sz w:val="18"/>
          </w:rPr>
          <w:t>click here</w:t>
        </w:r>
      </w:hyperlink>
      <w:r>
        <w:rPr>
          <w:rFonts w:ascii="Arial" w:hAnsi="Arial" w:cs="Arial"/>
          <w:sz w:val="18"/>
        </w:rPr>
        <w:t xml:space="preserve">; business and government customers </w:t>
      </w:r>
      <w:hyperlink r:id="rId15" w:history="1">
        <w:r>
          <w:rPr>
            <w:rStyle w:val="Hyperlink"/>
            <w:rFonts w:ascii="Arial" w:hAnsi="Arial" w:cs="Arial"/>
            <w:sz w:val="18"/>
          </w:rPr>
          <w:t>click here</w:t>
        </w:r>
      </w:hyperlink>
      <w:r>
        <w:rPr>
          <w:rFonts w:ascii="Arial" w:hAnsi="Arial" w:cs="Arial"/>
          <w:sz w:val="18"/>
        </w:rPr>
        <w:t>.</w:t>
      </w:r>
    </w:p>
    <w:p w:rsidR="00086A9D" w:rsidRPr="00440C8D" w:rsidRDefault="00086A9D" w:rsidP="00A47126">
      <w:pPr>
        <w:pStyle w:val="Heading2"/>
      </w:pPr>
      <w:r w:rsidRPr="00440C8D">
        <w:t xml:space="preserve">Mobile Memo (see </w:t>
      </w:r>
      <w:r w:rsidR="00A47126" w:rsidRPr="00440C8D">
        <w:t>clause</w:t>
      </w:r>
      <w:r w:rsidRPr="00440C8D">
        <w:t xml:space="preserve"> </w:t>
      </w:r>
      <w:r w:rsidRPr="00DC26BF">
        <w:fldChar w:fldCharType="begin"/>
      </w:r>
      <w:r w:rsidRPr="00440C8D">
        <w:instrText xml:space="preserve"> REF _Ref488844376 \r \h </w:instrText>
      </w:r>
      <w:r w:rsidRPr="00DC26BF">
        <w:fldChar w:fldCharType="separate"/>
      </w:r>
      <w:r w:rsidR="009A5D94">
        <w:t>7</w:t>
      </w:r>
      <w:r w:rsidRPr="00DC26BF">
        <w:fldChar w:fldCharType="end"/>
      </w:r>
      <w:r w:rsidRPr="00440C8D">
        <w:t xml:space="preserve">), Memo Group Messaging (see </w:t>
      </w:r>
      <w:r w:rsidR="00A47126" w:rsidRPr="00440C8D">
        <w:t>clause</w:t>
      </w:r>
      <w:r w:rsidRPr="00440C8D">
        <w:t xml:space="preserve"> </w:t>
      </w:r>
      <w:r w:rsidRPr="00DC26BF">
        <w:fldChar w:fldCharType="begin"/>
      </w:r>
      <w:r w:rsidRPr="00440C8D">
        <w:instrText xml:space="preserve"> REF _Ref488844392 \r \h </w:instrText>
      </w:r>
      <w:r w:rsidRPr="00DC26BF">
        <w:fldChar w:fldCharType="separate"/>
      </w:r>
      <w:r w:rsidR="009A5D94">
        <w:t>8</w:t>
      </w:r>
      <w:r w:rsidRPr="00DC26BF">
        <w:fldChar w:fldCharType="end"/>
      </w:r>
      <w:r w:rsidRPr="00440C8D">
        <w:t xml:space="preserve">), SMS List (see </w:t>
      </w:r>
      <w:r w:rsidR="00A47126" w:rsidRPr="00440C8D">
        <w:t>clause</w:t>
      </w:r>
      <w:r w:rsidRPr="00440C8D">
        <w:t xml:space="preserve"> 9), and Work Order (see </w:t>
      </w:r>
      <w:r w:rsidR="00A47126" w:rsidRPr="00440C8D">
        <w:t>clause</w:t>
      </w:r>
      <w:r w:rsidRPr="00440C8D">
        <w:t xml:space="preserve"> 9) will no longer be available for purchase by new customers from </w:t>
      </w:r>
      <w:r w:rsidR="00A47126" w:rsidRPr="00440C8D">
        <w:t>2</w:t>
      </w:r>
      <w:r w:rsidRPr="00440C8D">
        <w:t xml:space="preserve"> October 2017</w:t>
      </w:r>
      <w:r w:rsidR="00A47126" w:rsidRPr="00440C8D">
        <w:t>;</w:t>
      </w:r>
      <w:r w:rsidRPr="00440C8D">
        <w:t xml:space="preserve"> </w:t>
      </w:r>
      <w:r w:rsidR="00A47126" w:rsidRPr="00440C8D">
        <w:t xml:space="preserve"> from 30 May 2018 these services </w:t>
      </w:r>
      <w:r w:rsidR="00A47126" w:rsidRPr="00DC26BF">
        <w:t xml:space="preserve">will </w:t>
      </w:r>
      <w:r w:rsidR="00CB0F46" w:rsidRPr="00DC26BF">
        <w:t xml:space="preserve">be switched off and </w:t>
      </w:r>
      <w:r w:rsidR="00A47126" w:rsidRPr="00DC26BF">
        <w:t xml:space="preserve">no longer be available.  </w:t>
      </w:r>
      <w:r w:rsidR="007D4740" w:rsidRPr="00DC26BF">
        <w:t>C</w:t>
      </w:r>
      <w:r w:rsidR="00A47126" w:rsidRPr="00DC26BF">
        <w:t xml:space="preserve">ustomers receiving </w:t>
      </w:r>
      <w:r w:rsidR="007D4740" w:rsidRPr="00DC26BF">
        <w:t xml:space="preserve">any of these </w:t>
      </w:r>
      <w:r w:rsidR="00A47126" w:rsidRPr="00DC26BF">
        <w:t>services</w:t>
      </w:r>
      <w:r w:rsidR="00A47126" w:rsidRPr="00440C8D">
        <w:t xml:space="preserve"> after 3</w:t>
      </w:r>
      <w:r w:rsidR="00077202" w:rsidRPr="00440C8D">
        <w:t>0</w:t>
      </w:r>
      <w:r w:rsidR="00A47126" w:rsidRPr="00440C8D">
        <w:t xml:space="preserve"> May 2018 will be transferred to our </w:t>
      </w:r>
      <w:proofErr w:type="spellStart"/>
      <w:r w:rsidR="00A47126" w:rsidRPr="00440C8D">
        <w:t>MessageBank</w:t>
      </w:r>
      <w:proofErr w:type="spellEnd"/>
      <w:r w:rsidR="00A47126" w:rsidRPr="00440C8D">
        <w:t xml:space="preserve"> Standard service (see clause 2). </w:t>
      </w:r>
    </w:p>
    <w:p w:rsidR="00294803" w:rsidRDefault="00294803">
      <w:pPr>
        <w:pStyle w:val="Heading1"/>
      </w:pPr>
      <w:bookmarkStart w:id="9" w:name="_Toc64889185"/>
      <w:bookmarkStart w:id="10" w:name="_Ref488845495"/>
      <w:bookmarkStart w:id="11" w:name="_Toc493504782"/>
      <w:proofErr w:type="spellStart"/>
      <w:r>
        <w:t>MessageBank</w:t>
      </w:r>
      <w:bookmarkEnd w:id="9"/>
      <w:bookmarkEnd w:id="10"/>
      <w:bookmarkEnd w:id="11"/>
      <w:proofErr w:type="spellEnd"/>
    </w:p>
    <w:p w:rsidR="00294803" w:rsidRDefault="00294803">
      <w:pPr>
        <w:pStyle w:val="Indent1"/>
      </w:pPr>
      <w:bookmarkStart w:id="12" w:name="_Toc64889186"/>
      <w:bookmarkStart w:id="13" w:name="_Toc493504783"/>
      <w:proofErr w:type="spellStart"/>
      <w:r>
        <w:t>MessageBank</w:t>
      </w:r>
      <w:proofErr w:type="spellEnd"/>
      <w:r>
        <w:t xml:space="preserve"> products</w:t>
      </w:r>
      <w:bookmarkEnd w:id="12"/>
      <w:bookmarkEnd w:id="13"/>
    </w:p>
    <w:p w:rsidR="00294803" w:rsidRDefault="00294803">
      <w:pPr>
        <w:pStyle w:val="Heading2"/>
      </w:pPr>
      <w:proofErr w:type="spellStart"/>
      <w:r>
        <w:t>MessageBank</w:t>
      </w:r>
      <w:proofErr w:type="spellEnd"/>
      <w:r>
        <w:t xml:space="preserve"> provides you with a personalised answering service for your mobile phone when you are unable to answer a call.  There are different types of </w:t>
      </w:r>
      <w:proofErr w:type="spellStart"/>
      <w:r>
        <w:t>MessageBank</w:t>
      </w:r>
      <w:proofErr w:type="spellEnd"/>
      <w:r>
        <w:t xml:space="preserve"> products available:</w:t>
      </w:r>
    </w:p>
    <w:tbl>
      <w:tblPr>
        <w:tblW w:w="85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103"/>
      </w:tblGrid>
      <w:tr w:rsidR="00294803">
        <w:trPr>
          <w:tblHeader/>
        </w:trPr>
        <w:tc>
          <w:tcPr>
            <w:tcW w:w="3402" w:type="dxa"/>
          </w:tcPr>
          <w:p w:rsidR="00294803" w:rsidRDefault="00294803">
            <w:pPr>
              <w:keepNext/>
              <w:widowControl w:val="0"/>
              <w:spacing w:before="120" w:after="120"/>
              <w:jc w:val="center"/>
              <w:rPr>
                <w:rFonts w:ascii="Arial" w:hAnsi="Arial" w:cs="Arial"/>
                <w:b/>
                <w:bCs/>
                <w:sz w:val="18"/>
              </w:rPr>
            </w:pPr>
            <w:r>
              <w:rPr>
                <w:rFonts w:ascii="Arial" w:hAnsi="Arial" w:cs="Arial"/>
                <w:b/>
                <w:bCs/>
                <w:sz w:val="18"/>
              </w:rPr>
              <w:t>Service</w:t>
            </w:r>
          </w:p>
        </w:tc>
        <w:tc>
          <w:tcPr>
            <w:tcW w:w="5103" w:type="dxa"/>
          </w:tcPr>
          <w:p w:rsidR="00294803" w:rsidRDefault="00294803">
            <w:pPr>
              <w:keepNext/>
              <w:spacing w:before="120" w:after="120"/>
              <w:jc w:val="center"/>
              <w:rPr>
                <w:rFonts w:ascii="Arial" w:hAnsi="Arial" w:cs="Arial"/>
                <w:b/>
                <w:bCs/>
                <w:sz w:val="18"/>
              </w:rPr>
            </w:pPr>
            <w:r>
              <w:rPr>
                <w:rFonts w:ascii="Arial" w:hAnsi="Arial" w:cs="Arial"/>
                <w:b/>
                <w:bCs/>
                <w:sz w:val="18"/>
              </w:rPr>
              <w:t>Features</w:t>
            </w:r>
          </w:p>
        </w:tc>
      </w:tr>
      <w:tr w:rsidR="00294803">
        <w:tc>
          <w:tcPr>
            <w:tcW w:w="3402" w:type="dxa"/>
          </w:tcPr>
          <w:p w:rsidR="00294803" w:rsidRDefault="00294803">
            <w:pPr>
              <w:widowControl w:val="0"/>
              <w:spacing w:before="120" w:after="120"/>
              <w:rPr>
                <w:rFonts w:ascii="Arial" w:hAnsi="Arial" w:cs="Arial"/>
                <w:sz w:val="18"/>
              </w:rPr>
            </w:pPr>
            <w:proofErr w:type="spellStart"/>
            <w:r>
              <w:rPr>
                <w:rFonts w:ascii="Arial" w:hAnsi="Arial" w:cs="Arial"/>
                <w:sz w:val="18"/>
              </w:rPr>
              <w:t>MessageBank</w:t>
            </w:r>
            <w:proofErr w:type="spellEnd"/>
            <w:r>
              <w:rPr>
                <w:rFonts w:ascii="Arial" w:hAnsi="Arial" w:cs="Arial"/>
                <w:sz w:val="18"/>
              </w:rPr>
              <w:t xml:space="preserve"> Standard</w:t>
            </w:r>
          </w:p>
          <w:p w:rsidR="00FA48D3" w:rsidRDefault="00FA48D3">
            <w:pPr>
              <w:widowControl w:val="0"/>
              <w:spacing w:before="120" w:after="120"/>
              <w:rPr>
                <w:rFonts w:ascii="Arial" w:hAnsi="Arial" w:cs="Arial"/>
                <w:sz w:val="18"/>
              </w:rPr>
            </w:pPr>
            <w:r>
              <w:rPr>
                <w:rFonts w:ascii="Arial" w:hAnsi="Arial" w:cs="Arial"/>
                <w:sz w:val="18"/>
              </w:rPr>
              <w:t>From</w:t>
            </w:r>
            <w:r w:rsidR="0050141B">
              <w:rPr>
                <w:rFonts w:ascii="Arial" w:hAnsi="Arial" w:cs="Arial"/>
                <w:sz w:val="18"/>
              </w:rPr>
              <w:t xml:space="preserve"> </w:t>
            </w:r>
            <w:r w:rsidRPr="00FA48D3">
              <w:rPr>
                <w:rFonts w:ascii="Arial" w:hAnsi="Arial" w:cs="Arial"/>
                <w:sz w:val="18"/>
              </w:rPr>
              <w:t>19 September 2005</w:t>
            </w:r>
            <w:r>
              <w:rPr>
                <w:rFonts w:ascii="Arial" w:hAnsi="Arial" w:cs="Arial"/>
                <w:sz w:val="18"/>
              </w:rPr>
              <w:t xml:space="preserve">, </w:t>
            </w:r>
            <w:proofErr w:type="spellStart"/>
            <w:r w:rsidR="0050141B">
              <w:rPr>
                <w:rFonts w:ascii="Arial" w:hAnsi="Arial" w:cs="Arial"/>
                <w:sz w:val="18"/>
              </w:rPr>
              <w:t>M</w:t>
            </w:r>
            <w:r>
              <w:rPr>
                <w:rFonts w:ascii="Arial" w:hAnsi="Arial" w:cs="Arial"/>
                <w:sz w:val="18"/>
              </w:rPr>
              <w:t>essageBank</w:t>
            </w:r>
            <w:proofErr w:type="spellEnd"/>
            <w:r>
              <w:rPr>
                <w:rFonts w:ascii="Arial" w:hAnsi="Arial" w:cs="Arial"/>
                <w:sz w:val="18"/>
              </w:rPr>
              <w:t xml:space="preserve"> Premium will be known as </w:t>
            </w:r>
            <w:proofErr w:type="spellStart"/>
            <w:r>
              <w:rPr>
                <w:rFonts w:ascii="Arial" w:hAnsi="Arial" w:cs="Arial"/>
                <w:sz w:val="18"/>
              </w:rPr>
              <w:t>MessageBank</w:t>
            </w:r>
            <w:proofErr w:type="spellEnd"/>
            <w:r>
              <w:rPr>
                <w:rFonts w:ascii="Arial" w:hAnsi="Arial" w:cs="Arial"/>
                <w:sz w:val="18"/>
              </w:rPr>
              <w:t xml:space="preserve"> Standard and all existing </w:t>
            </w:r>
            <w:proofErr w:type="spellStart"/>
            <w:r>
              <w:rPr>
                <w:rFonts w:ascii="Arial" w:hAnsi="Arial" w:cs="Arial"/>
                <w:sz w:val="18"/>
              </w:rPr>
              <w:t>MessageBank</w:t>
            </w:r>
            <w:proofErr w:type="spellEnd"/>
            <w:r>
              <w:rPr>
                <w:rFonts w:ascii="Arial" w:hAnsi="Arial" w:cs="Arial"/>
                <w:sz w:val="18"/>
              </w:rPr>
              <w:t xml:space="preserve"> Standard customers will be provided with the same features previously available to </w:t>
            </w:r>
            <w:proofErr w:type="spellStart"/>
            <w:r>
              <w:rPr>
                <w:rFonts w:ascii="Arial" w:hAnsi="Arial" w:cs="Arial"/>
                <w:sz w:val="18"/>
              </w:rPr>
              <w:t>MessageBank</w:t>
            </w:r>
            <w:proofErr w:type="spellEnd"/>
            <w:r>
              <w:rPr>
                <w:rFonts w:ascii="Arial" w:hAnsi="Arial" w:cs="Arial"/>
                <w:sz w:val="18"/>
              </w:rPr>
              <w:t xml:space="preserve"> Premium customers</w:t>
            </w:r>
          </w:p>
        </w:tc>
        <w:tc>
          <w:tcPr>
            <w:tcW w:w="5103" w:type="dxa"/>
          </w:tcPr>
          <w:p w:rsidR="00FA48D3" w:rsidRDefault="00FA48D3" w:rsidP="00FA48D3">
            <w:pPr>
              <w:spacing w:before="120" w:after="120"/>
              <w:rPr>
                <w:rFonts w:ascii="Arial" w:hAnsi="Arial" w:cs="Arial"/>
                <w:sz w:val="18"/>
              </w:rPr>
            </w:pPr>
            <w:r>
              <w:rPr>
                <w:rFonts w:ascii="Arial" w:hAnsi="Arial" w:cs="Arial"/>
                <w:sz w:val="18"/>
              </w:rPr>
              <w:t xml:space="preserve">Allows up to 60 messages to be stored for a maximum of 14 days where the message remains unread.  Where a message has been read, the maximum storage time for that message is seven days.  Provides features such as mailbox to mailbox messaging, telephone delivery (OMD - </w:t>
            </w:r>
            <w:proofErr w:type="spellStart"/>
            <w:r>
              <w:rPr>
                <w:rFonts w:ascii="Arial" w:hAnsi="Arial" w:cs="Arial"/>
                <w:sz w:val="18"/>
              </w:rPr>
              <w:t>outdial</w:t>
            </w:r>
            <w:proofErr w:type="spellEnd"/>
            <w:r>
              <w:rPr>
                <w:rFonts w:ascii="Arial" w:hAnsi="Arial" w:cs="Arial"/>
                <w:sz w:val="18"/>
              </w:rPr>
              <w:t xml:space="preserve"> message delivery), group distribution lists, call back, personal receptionist, special delivery, hang up messages, fun greetings and reminders.</w:t>
            </w:r>
          </w:p>
          <w:p w:rsidR="00294803" w:rsidRDefault="00294803">
            <w:pPr>
              <w:keepNext/>
              <w:spacing w:before="120" w:after="120"/>
              <w:rPr>
                <w:rFonts w:ascii="Arial" w:hAnsi="Arial" w:cs="Arial"/>
                <w:sz w:val="18"/>
              </w:rPr>
            </w:pPr>
          </w:p>
        </w:tc>
      </w:tr>
      <w:tr w:rsidR="00294803">
        <w:tc>
          <w:tcPr>
            <w:tcW w:w="3402" w:type="dxa"/>
          </w:tcPr>
          <w:p w:rsidR="00294803" w:rsidRDefault="00294803">
            <w:pPr>
              <w:widowControl w:val="0"/>
              <w:spacing w:before="120" w:after="120"/>
              <w:rPr>
                <w:rFonts w:ascii="Arial" w:hAnsi="Arial" w:cs="Arial"/>
                <w:sz w:val="18"/>
              </w:rPr>
            </w:pPr>
            <w:proofErr w:type="spellStart"/>
            <w:r>
              <w:rPr>
                <w:rFonts w:ascii="Arial" w:hAnsi="Arial" w:cs="Arial"/>
                <w:sz w:val="18"/>
              </w:rPr>
              <w:lastRenderedPageBreak/>
              <w:t>MessageBank</w:t>
            </w:r>
            <w:proofErr w:type="spellEnd"/>
            <w:r>
              <w:rPr>
                <w:rFonts w:ascii="Arial" w:hAnsi="Arial" w:cs="Arial"/>
                <w:sz w:val="18"/>
              </w:rPr>
              <w:t xml:space="preserve"> Business – is only available to customers who had it on 17 July 2001 and have not moved to a different </w:t>
            </w:r>
            <w:proofErr w:type="spellStart"/>
            <w:r>
              <w:rPr>
                <w:rFonts w:ascii="Arial" w:hAnsi="Arial" w:cs="Arial"/>
                <w:sz w:val="18"/>
              </w:rPr>
              <w:t>MessageBank</w:t>
            </w:r>
            <w:proofErr w:type="spellEnd"/>
            <w:r>
              <w:rPr>
                <w:rFonts w:ascii="Arial" w:hAnsi="Arial" w:cs="Arial"/>
                <w:sz w:val="18"/>
              </w:rPr>
              <w:t xml:space="preserve"> service.</w:t>
            </w:r>
          </w:p>
        </w:tc>
        <w:tc>
          <w:tcPr>
            <w:tcW w:w="5103" w:type="dxa"/>
          </w:tcPr>
          <w:p w:rsidR="00294803" w:rsidRDefault="00294803">
            <w:pPr>
              <w:spacing w:before="120" w:after="120"/>
              <w:rPr>
                <w:rFonts w:ascii="Arial" w:hAnsi="Arial" w:cs="Arial"/>
                <w:b/>
                <w:bCs/>
                <w:sz w:val="18"/>
              </w:rPr>
            </w:pPr>
            <w:r>
              <w:rPr>
                <w:rFonts w:ascii="Arial" w:hAnsi="Arial" w:cs="Arial"/>
                <w:sz w:val="18"/>
              </w:rPr>
              <w:t xml:space="preserve">Allows up to 60 messages to be stored for a maximum of 14 days where the message remains unread.  Where a message has been read, the maximum storage time for that message is seven days.  Provides features such as mailbox to mailbox messaging, telephone delivery (OMD - </w:t>
            </w:r>
            <w:proofErr w:type="spellStart"/>
            <w:r>
              <w:rPr>
                <w:rFonts w:ascii="Arial" w:hAnsi="Arial" w:cs="Arial"/>
                <w:sz w:val="18"/>
              </w:rPr>
              <w:t>outdial</w:t>
            </w:r>
            <w:proofErr w:type="spellEnd"/>
            <w:r>
              <w:rPr>
                <w:rFonts w:ascii="Arial" w:hAnsi="Arial" w:cs="Arial"/>
                <w:sz w:val="18"/>
              </w:rPr>
              <w:t xml:space="preserve"> message delivery), group distribution lists, call back, personal receptionist, special delivery</w:t>
            </w:r>
            <w:r w:rsidR="00FA48D3">
              <w:rPr>
                <w:rFonts w:ascii="Arial" w:hAnsi="Arial" w:cs="Arial"/>
                <w:sz w:val="18"/>
              </w:rPr>
              <w:t>,</w:t>
            </w:r>
            <w:r>
              <w:rPr>
                <w:rFonts w:ascii="Arial" w:hAnsi="Arial" w:cs="Arial"/>
                <w:sz w:val="18"/>
              </w:rPr>
              <w:t xml:space="preserve">  reminders</w:t>
            </w:r>
            <w:r w:rsidR="00FA48D3">
              <w:rPr>
                <w:rFonts w:ascii="Arial" w:hAnsi="Arial" w:cs="Arial"/>
                <w:sz w:val="18"/>
              </w:rPr>
              <w:t>,</w:t>
            </w:r>
            <w:r>
              <w:rPr>
                <w:rFonts w:ascii="Arial" w:hAnsi="Arial" w:cs="Arial"/>
                <w:sz w:val="18"/>
              </w:rPr>
              <w:t xml:space="preserve"> fun messages, wake up calls and hang up.</w:t>
            </w:r>
          </w:p>
        </w:tc>
      </w:tr>
      <w:tr w:rsidR="00294803">
        <w:tc>
          <w:tcPr>
            <w:tcW w:w="3402" w:type="dxa"/>
          </w:tcPr>
          <w:p w:rsidR="00294803" w:rsidRDefault="00294803">
            <w:pPr>
              <w:widowControl w:val="0"/>
              <w:spacing w:before="120" w:after="120"/>
              <w:rPr>
                <w:rFonts w:ascii="Arial" w:hAnsi="Arial" w:cs="Arial"/>
                <w:sz w:val="18"/>
              </w:rPr>
            </w:pPr>
            <w:proofErr w:type="spellStart"/>
            <w:r>
              <w:rPr>
                <w:rFonts w:ascii="Arial" w:hAnsi="Arial" w:cs="Arial"/>
                <w:sz w:val="18"/>
              </w:rPr>
              <w:t>MessageBank</w:t>
            </w:r>
            <w:proofErr w:type="spellEnd"/>
            <w:r>
              <w:rPr>
                <w:rFonts w:ascii="Arial" w:hAnsi="Arial" w:cs="Arial"/>
                <w:sz w:val="18"/>
              </w:rPr>
              <w:t xml:space="preserve"> Premium</w:t>
            </w:r>
            <w:r w:rsidR="00FA48D3">
              <w:rPr>
                <w:rFonts w:ascii="Arial" w:hAnsi="Arial" w:cs="Arial"/>
                <w:sz w:val="18"/>
              </w:rPr>
              <w:t xml:space="preserve"> – will no longer be available from 19 September 2005</w:t>
            </w:r>
          </w:p>
        </w:tc>
        <w:tc>
          <w:tcPr>
            <w:tcW w:w="5103" w:type="dxa"/>
          </w:tcPr>
          <w:p w:rsidR="00294803" w:rsidRDefault="00FA48D3">
            <w:pPr>
              <w:spacing w:before="120" w:after="120"/>
              <w:rPr>
                <w:rFonts w:ascii="Arial" w:hAnsi="Arial" w:cs="Arial"/>
                <w:sz w:val="18"/>
              </w:rPr>
            </w:pPr>
            <w:r>
              <w:rPr>
                <w:rFonts w:ascii="Arial" w:hAnsi="Arial" w:cs="Arial"/>
                <w:sz w:val="18"/>
              </w:rPr>
              <w:t xml:space="preserve">From 19 September 2005, </w:t>
            </w:r>
            <w:proofErr w:type="spellStart"/>
            <w:r>
              <w:rPr>
                <w:rFonts w:ascii="Arial" w:hAnsi="Arial" w:cs="Arial"/>
                <w:sz w:val="18"/>
              </w:rPr>
              <w:t>MessageBank</w:t>
            </w:r>
            <w:proofErr w:type="spellEnd"/>
            <w:r>
              <w:rPr>
                <w:rFonts w:ascii="Arial" w:hAnsi="Arial" w:cs="Arial"/>
                <w:sz w:val="18"/>
              </w:rPr>
              <w:t xml:space="preserve"> Premium will be known as </w:t>
            </w:r>
            <w:proofErr w:type="spellStart"/>
            <w:r>
              <w:rPr>
                <w:rFonts w:ascii="Arial" w:hAnsi="Arial" w:cs="Arial"/>
                <w:sz w:val="18"/>
              </w:rPr>
              <w:t>MessageBank</w:t>
            </w:r>
            <w:proofErr w:type="spellEnd"/>
            <w:r>
              <w:rPr>
                <w:rFonts w:ascii="Arial" w:hAnsi="Arial" w:cs="Arial"/>
                <w:sz w:val="18"/>
              </w:rPr>
              <w:t xml:space="preserve"> Standard and all existing </w:t>
            </w:r>
            <w:proofErr w:type="spellStart"/>
            <w:r>
              <w:rPr>
                <w:rFonts w:ascii="Arial" w:hAnsi="Arial" w:cs="Arial"/>
                <w:sz w:val="18"/>
              </w:rPr>
              <w:t>MessageBank</w:t>
            </w:r>
            <w:proofErr w:type="spellEnd"/>
            <w:r>
              <w:rPr>
                <w:rFonts w:ascii="Arial" w:hAnsi="Arial" w:cs="Arial"/>
                <w:sz w:val="18"/>
              </w:rPr>
              <w:t xml:space="preserve"> Standard customers will be provided with the same features previously available to </w:t>
            </w:r>
            <w:proofErr w:type="spellStart"/>
            <w:r>
              <w:rPr>
                <w:rFonts w:ascii="Arial" w:hAnsi="Arial" w:cs="Arial"/>
                <w:sz w:val="18"/>
              </w:rPr>
              <w:t>MessageBank</w:t>
            </w:r>
            <w:proofErr w:type="spellEnd"/>
            <w:r>
              <w:rPr>
                <w:rFonts w:ascii="Arial" w:hAnsi="Arial" w:cs="Arial"/>
                <w:sz w:val="18"/>
              </w:rPr>
              <w:t xml:space="preserve"> Premium customers</w:t>
            </w:r>
            <w:r w:rsidR="00294803">
              <w:rPr>
                <w:rFonts w:ascii="Arial" w:hAnsi="Arial" w:cs="Arial"/>
                <w:sz w:val="18"/>
              </w:rPr>
              <w:t>.</w:t>
            </w:r>
          </w:p>
        </w:tc>
      </w:tr>
    </w:tbl>
    <w:p w:rsidR="00294803" w:rsidRDefault="00294803">
      <w:pPr>
        <w:pStyle w:val="TableData"/>
      </w:pPr>
    </w:p>
    <w:p w:rsidR="00294803" w:rsidRDefault="00294803">
      <w:pPr>
        <w:pStyle w:val="Indent1"/>
      </w:pPr>
      <w:bookmarkStart w:id="14" w:name="_Toc64889187"/>
      <w:bookmarkStart w:id="15" w:name="_Toc493504784"/>
      <w:r>
        <w:t>Monthly subscription charge</w:t>
      </w:r>
      <w:bookmarkEnd w:id="14"/>
      <w:bookmarkEnd w:id="15"/>
    </w:p>
    <w:p w:rsidR="00294803" w:rsidRDefault="00294803">
      <w:pPr>
        <w:pStyle w:val="Heading2"/>
      </w:pPr>
      <w:r>
        <w:t>We charge you the following monthly subscription charge for this service:</w:t>
      </w:r>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294803" w:rsidTr="000938F8">
        <w:trPr>
          <w:tblHeader/>
        </w:trPr>
        <w:tc>
          <w:tcPr>
            <w:tcW w:w="3968" w:type="dxa"/>
          </w:tcPr>
          <w:p w:rsidR="00294803" w:rsidRDefault="00294803">
            <w:pPr>
              <w:keepNext/>
              <w:spacing w:before="120" w:after="120"/>
              <w:jc w:val="both"/>
              <w:rPr>
                <w:rFonts w:ascii="Arial" w:hAnsi="Arial" w:cs="Arial"/>
                <w:b/>
                <w:bCs/>
                <w:iCs/>
                <w:sz w:val="18"/>
              </w:rPr>
            </w:pPr>
            <w:r>
              <w:rPr>
                <w:rFonts w:ascii="Arial" w:hAnsi="Arial" w:cs="Arial"/>
                <w:b/>
                <w:bCs/>
                <w:sz w:val="18"/>
              </w:rPr>
              <w:t>Monthly Subscription Charge</w:t>
            </w:r>
          </w:p>
        </w:tc>
        <w:tc>
          <w:tcPr>
            <w:tcW w:w="1418" w:type="dxa"/>
          </w:tcPr>
          <w:p w:rsidR="00294803" w:rsidRDefault="00294803">
            <w:pPr>
              <w:keepNext/>
              <w:spacing w:before="120" w:after="120"/>
              <w:jc w:val="both"/>
              <w:rPr>
                <w:rFonts w:ascii="Arial" w:hAnsi="Arial" w:cs="Arial"/>
                <w:b/>
                <w:iCs/>
                <w:sz w:val="18"/>
              </w:rPr>
            </w:pPr>
            <w:r>
              <w:rPr>
                <w:rFonts w:ascii="Arial" w:hAnsi="Arial" w:cs="Arial"/>
                <w:b/>
                <w:iCs/>
                <w:sz w:val="18"/>
              </w:rPr>
              <w:t>GST excl.</w:t>
            </w:r>
          </w:p>
        </w:tc>
        <w:tc>
          <w:tcPr>
            <w:tcW w:w="1418" w:type="dxa"/>
          </w:tcPr>
          <w:p w:rsidR="00294803" w:rsidRDefault="00294803">
            <w:pPr>
              <w:keepNext/>
              <w:spacing w:before="120" w:after="120"/>
              <w:jc w:val="both"/>
              <w:rPr>
                <w:rFonts w:ascii="Arial" w:hAnsi="Arial" w:cs="Arial"/>
                <w:b/>
                <w:iCs/>
                <w:sz w:val="18"/>
              </w:rPr>
            </w:pPr>
            <w:r>
              <w:rPr>
                <w:rFonts w:ascii="Arial" w:hAnsi="Arial" w:cs="Arial"/>
                <w:b/>
                <w:iCs/>
                <w:sz w:val="18"/>
              </w:rPr>
              <w:t>GST incl.</w:t>
            </w:r>
          </w:p>
        </w:tc>
      </w:tr>
      <w:tr w:rsidR="00294803" w:rsidTr="000938F8">
        <w:tc>
          <w:tcPr>
            <w:tcW w:w="3968" w:type="dxa"/>
          </w:tcPr>
          <w:p w:rsidR="00294803" w:rsidRDefault="00294803">
            <w:pPr>
              <w:keepNext/>
              <w:spacing w:before="120" w:after="120"/>
              <w:rPr>
                <w:rFonts w:ascii="Arial" w:hAnsi="Arial" w:cs="Arial"/>
                <w:sz w:val="18"/>
              </w:rPr>
            </w:pPr>
          </w:p>
        </w:tc>
        <w:tc>
          <w:tcPr>
            <w:tcW w:w="2836" w:type="dxa"/>
            <w:gridSpan w:val="2"/>
          </w:tcPr>
          <w:p w:rsidR="00294803" w:rsidRDefault="00294803">
            <w:pPr>
              <w:keepNext/>
              <w:spacing w:before="120" w:after="120"/>
              <w:jc w:val="center"/>
              <w:rPr>
                <w:rFonts w:ascii="Arial" w:hAnsi="Arial" w:cs="Arial"/>
                <w:sz w:val="18"/>
              </w:rPr>
            </w:pPr>
            <w:r>
              <w:rPr>
                <w:rFonts w:ascii="Arial" w:hAnsi="Arial" w:cs="Arial"/>
                <w:sz w:val="18"/>
              </w:rPr>
              <w:t>Charge per mobile service per month</w:t>
            </w:r>
          </w:p>
        </w:tc>
      </w:tr>
      <w:tr w:rsidR="00294803" w:rsidTr="000938F8">
        <w:tc>
          <w:tcPr>
            <w:tcW w:w="3968" w:type="dxa"/>
          </w:tcPr>
          <w:p w:rsidR="00294803" w:rsidRDefault="00294803">
            <w:pPr>
              <w:spacing w:before="120" w:after="120"/>
              <w:rPr>
                <w:rFonts w:ascii="Arial" w:hAnsi="Arial" w:cs="Arial"/>
                <w:sz w:val="18"/>
              </w:rPr>
            </w:pPr>
            <w:r>
              <w:rPr>
                <w:rFonts w:ascii="Arial" w:hAnsi="Arial" w:cs="Arial"/>
                <w:sz w:val="18"/>
              </w:rPr>
              <w:t xml:space="preserve">Subscription charge – </w:t>
            </w:r>
            <w:proofErr w:type="spellStart"/>
            <w:r>
              <w:rPr>
                <w:rFonts w:ascii="Arial" w:hAnsi="Arial" w:cs="Arial"/>
                <w:sz w:val="18"/>
              </w:rPr>
              <w:t>MessageBank</w:t>
            </w:r>
            <w:proofErr w:type="spellEnd"/>
            <w:r>
              <w:rPr>
                <w:rFonts w:ascii="Arial" w:hAnsi="Arial" w:cs="Arial"/>
                <w:sz w:val="18"/>
              </w:rPr>
              <w:t xml:space="preserve"> (Standard)</w:t>
            </w:r>
          </w:p>
        </w:tc>
        <w:tc>
          <w:tcPr>
            <w:tcW w:w="1418" w:type="dxa"/>
          </w:tcPr>
          <w:p w:rsidR="00294803" w:rsidRDefault="00294803">
            <w:pPr>
              <w:spacing w:before="120" w:after="120"/>
              <w:jc w:val="right"/>
              <w:rPr>
                <w:rFonts w:ascii="Arial" w:hAnsi="Arial" w:cs="Arial"/>
                <w:sz w:val="18"/>
              </w:rPr>
            </w:pPr>
            <w:r>
              <w:rPr>
                <w:rFonts w:ascii="Arial" w:hAnsi="Arial" w:cs="Arial"/>
                <w:sz w:val="18"/>
              </w:rPr>
              <w:t>Nil</w:t>
            </w:r>
          </w:p>
        </w:tc>
        <w:tc>
          <w:tcPr>
            <w:tcW w:w="1418" w:type="dxa"/>
          </w:tcPr>
          <w:p w:rsidR="00294803" w:rsidRDefault="00294803">
            <w:pPr>
              <w:spacing w:before="120" w:after="120"/>
              <w:jc w:val="right"/>
              <w:rPr>
                <w:rFonts w:ascii="Arial" w:hAnsi="Arial" w:cs="Arial"/>
                <w:b/>
                <w:bCs/>
                <w:sz w:val="18"/>
              </w:rPr>
            </w:pPr>
            <w:r>
              <w:rPr>
                <w:rFonts w:ascii="Arial" w:hAnsi="Arial" w:cs="Arial"/>
                <w:b/>
                <w:bCs/>
                <w:sz w:val="18"/>
              </w:rPr>
              <w:t>Nil</w:t>
            </w:r>
          </w:p>
        </w:tc>
      </w:tr>
      <w:tr w:rsidR="00294803" w:rsidTr="000938F8">
        <w:tc>
          <w:tcPr>
            <w:tcW w:w="3968" w:type="dxa"/>
            <w:tcBorders>
              <w:bottom w:val="nil"/>
            </w:tcBorders>
          </w:tcPr>
          <w:p w:rsidR="00294803" w:rsidRDefault="00294803">
            <w:pPr>
              <w:pStyle w:val="TableData"/>
              <w:keepNext/>
              <w:rPr>
                <w:rFonts w:cs="Arial"/>
              </w:rPr>
            </w:pPr>
            <w:r>
              <w:rPr>
                <w:rFonts w:cs="Arial"/>
              </w:rPr>
              <w:t xml:space="preserve">Subscription charge – </w:t>
            </w:r>
            <w:proofErr w:type="spellStart"/>
            <w:r>
              <w:rPr>
                <w:rFonts w:cs="Arial"/>
              </w:rPr>
              <w:t>MessageBank</w:t>
            </w:r>
            <w:proofErr w:type="spellEnd"/>
            <w:r>
              <w:rPr>
                <w:rFonts w:cs="Arial"/>
              </w:rPr>
              <w:t xml:space="preserve"> Business</w:t>
            </w:r>
          </w:p>
        </w:tc>
        <w:tc>
          <w:tcPr>
            <w:tcW w:w="1418" w:type="dxa"/>
            <w:tcBorders>
              <w:bottom w:val="nil"/>
            </w:tcBorders>
          </w:tcPr>
          <w:p w:rsidR="00294803" w:rsidRDefault="00294803">
            <w:pPr>
              <w:keepNext/>
              <w:spacing w:before="120" w:after="120"/>
              <w:jc w:val="right"/>
              <w:rPr>
                <w:rFonts w:ascii="Arial" w:hAnsi="Arial" w:cs="Arial"/>
                <w:sz w:val="18"/>
              </w:rPr>
            </w:pPr>
            <w:r>
              <w:rPr>
                <w:rFonts w:ascii="Arial" w:hAnsi="Arial" w:cs="Arial"/>
                <w:sz w:val="18"/>
              </w:rPr>
              <w:t>$6.90</w:t>
            </w:r>
          </w:p>
        </w:tc>
        <w:tc>
          <w:tcPr>
            <w:tcW w:w="1418" w:type="dxa"/>
            <w:tcBorders>
              <w:bottom w:val="nil"/>
            </w:tcBorders>
          </w:tcPr>
          <w:p w:rsidR="00294803" w:rsidRDefault="00294803">
            <w:pPr>
              <w:keepNext/>
              <w:spacing w:before="120" w:after="120"/>
              <w:jc w:val="right"/>
              <w:rPr>
                <w:rFonts w:ascii="Arial" w:hAnsi="Arial" w:cs="Arial"/>
                <w:b/>
                <w:bCs/>
                <w:sz w:val="18"/>
              </w:rPr>
            </w:pPr>
            <w:r>
              <w:rPr>
                <w:rFonts w:ascii="Arial" w:hAnsi="Arial" w:cs="Arial"/>
                <w:b/>
                <w:bCs/>
                <w:sz w:val="18"/>
              </w:rPr>
              <w:t>$7.59</w:t>
            </w:r>
          </w:p>
        </w:tc>
      </w:tr>
      <w:tr w:rsidR="00294803" w:rsidTr="000938F8">
        <w:tc>
          <w:tcPr>
            <w:tcW w:w="3968" w:type="dxa"/>
          </w:tcPr>
          <w:p w:rsidR="00294803" w:rsidRDefault="00294803">
            <w:pPr>
              <w:spacing w:before="120" w:after="120"/>
              <w:rPr>
                <w:rFonts w:ascii="Arial" w:hAnsi="Arial" w:cs="Arial"/>
                <w:sz w:val="18"/>
              </w:rPr>
            </w:pPr>
            <w:r>
              <w:rPr>
                <w:rFonts w:ascii="Arial" w:hAnsi="Arial" w:cs="Arial"/>
                <w:sz w:val="18"/>
              </w:rPr>
              <w:t xml:space="preserve">Subscription for </w:t>
            </w:r>
            <w:smartTag w:uri="urn:schemas-microsoft-com:office:smarttags" w:element="place">
              <w:r>
                <w:rPr>
                  <w:rFonts w:ascii="Arial" w:hAnsi="Arial" w:cs="Arial"/>
                  <w:sz w:val="18"/>
                </w:rPr>
                <w:t>Mobile</w:t>
              </w:r>
            </w:smartTag>
            <w:r>
              <w:rPr>
                <w:rFonts w:ascii="Arial" w:hAnsi="Arial" w:cs="Arial"/>
                <w:sz w:val="18"/>
              </w:rPr>
              <w:t xml:space="preserve"> Fax Number </w:t>
            </w:r>
          </w:p>
        </w:tc>
        <w:tc>
          <w:tcPr>
            <w:tcW w:w="1418" w:type="dxa"/>
          </w:tcPr>
          <w:p w:rsidR="00294803" w:rsidRDefault="00294803">
            <w:pPr>
              <w:spacing w:before="120" w:after="120"/>
              <w:jc w:val="right"/>
              <w:rPr>
                <w:rFonts w:ascii="Arial" w:hAnsi="Arial" w:cs="Arial"/>
                <w:sz w:val="18"/>
              </w:rPr>
            </w:pPr>
            <w:r>
              <w:rPr>
                <w:rFonts w:ascii="Arial" w:hAnsi="Arial" w:cs="Arial"/>
                <w:sz w:val="18"/>
              </w:rPr>
              <w:t>$10.00</w:t>
            </w:r>
          </w:p>
        </w:tc>
        <w:tc>
          <w:tcPr>
            <w:tcW w:w="1418" w:type="dxa"/>
          </w:tcPr>
          <w:p w:rsidR="00294803" w:rsidRDefault="00294803">
            <w:pPr>
              <w:spacing w:before="120" w:after="120"/>
              <w:jc w:val="right"/>
              <w:rPr>
                <w:rFonts w:ascii="Arial" w:hAnsi="Arial" w:cs="Arial"/>
                <w:b/>
                <w:bCs/>
                <w:sz w:val="18"/>
              </w:rPr>
            </w:pPr>
            <w:r>
              <w:rPr>
                <w:rFonts w:ascii="Arial" w:hAnsi="Arial" w:cs="Arial"/>
                <w:b/>
                <w:bCs/>
                <w:sz w:val="18"/>
              </w:rPr>
              <w:t>$11.00</w:t>
            </w:r>
          </w:p>
        </w:tc>
      </w:tr>
    </w:tbl>
    <w:p w:rsidR="00294803" w:rsidRDefault="00294803">
      <w:pPr>
        <w:pStyle w:val="TableData"/>
      </w:pPr>
    </w:p>
    <w:p w:rsidR="00294803" w:rsidRDefault="00294803">
      <w:pPr>
        <w:pStyle w:val="Indent1"/>
      </w:pPr>
      <w:bookmarkStart w:id="16" w:name="_Toc64889188"/>
      <w:bookmarkStart w:id="17" w:name="_Toc493504785"/>
      <w:r>
        <w:t>If you don’t retrieve messages</w:t>
      </w:r>
      <w:bookmarkEnd w:id="16"/>
      <w:bookmarkEnd w:id="17"/>
    </w:p>
    <w:p w:rsidR="007E52DC" w:rsidRDefault="007E52DC" w:rsidP="00FC6705">
      <w:pPr>
        <w:pStyle w:val="Heading2"/>
      </w:pPr>
      <w:bookmarkStart w:id="18" w:name="_Toc64889189"/>
      <w:r>
        <w:t xml:space="preserve">If you are a </w:t>
      </w:r>
      <w:proofErr w:type="spellStart"/>
      <w:r>
        <w:t>postpaid</w:t>
      </w:r>
      <w:proofErr w:type="spellEnd"/>
      <w:r>
        <w:t xml:space="preserve"> mobile customer and do not use your </w:t>
      </w:r>
      <w:proofErr w:type="spellStart"/>
      <w:r>
        <w:t>MessageBank</w:t>
      </w:r>
      <w:proofErr w:type="spellEnd"/>
      <w:r>
        <w:t xml:space="preserve"> service to retrieve messages for six months or more,</w:t>
      </w:r>
      <w:r w:rsidRPr="00631AE4">
        <w:t xml:space="preserve"> </w:t>
      </w:r>
      <w:r>
        <w:t xml:space="preserve">we may cancel your </w:t>
      </w:r>
      <w:proofErr w:type="spellStart"/>
      <w:r>
        <w:t>MessageBank</w:t>
      </w:r>
      <w:proofErr w:type="spellEnd"/>
      <w:r>
        <w:t xml:space="preserve"> service and move you to the </w:t>
      </w:r>
      <w:r w:rsidR="00FC6705" w:rsidRPr="00FC6705">
        <w:t>Message2txt™ service</w:t>
      </w:r>
      <w:r>
        <w:t xml:space="preserve"> as detailed</w:t>
      </w:r>
      <w:r w:rsidR="000938F8">
        <w:t xml:space="preserve"> below</w:t>
      </w:r>
      <w:r>
        <w:t xml:space="preserve">. </w:t>
      </w:r>
    </w:p>
    <w:p w:rsidR="007E52DC" w:rsidRPr="00631AE4" w:rsidRDefault="007E52DC" w:rsidP="00FC6705">
      <w:pPr>
        <w:pStyle w:val="Heading2"/>
        <w:rPr>
          <w:lang w:val="en-US"/>
        </w:rPr>
      </w:pPr>
      <w:r>
        <w:t xml:space="preserve">If you are a prepaid mobile customer and do not use it to retrieve messages for three months or more, we may cancel your </w:t>
      </w:r>
      <w:proofErr w:type="spellStart"/>
      <w:r>
        <w:t>MessageBank</w:t>
      </w:r>
      <w:proofErr w:type="spellEnd"/>
      <w:r>
        <w:t xml:space="preserve"> service and move you to the </w:t>
      </w:r>
      <w:r w:rsidR="00FC6705" w:rsidRPr="00FC6705">
        <w:t>Message2txt™ service</w:t>
      </w:r>
      <w:r>
        <w:t xml:space="preserve"> as detailed</w:t>
      </w:r>
      <w:r w:rsidR="000938F8">
        <w:t xml:space="preserve"> below</w:t>
      </w:r>
      <w:r>
        <w:t>.</w:t>
      </w:r>
    </w:p>
    <w:p w:rsidR="00294803" w:rsidRDefault="00294803">
      <w:pPr>
        <w:pStyle w:val="Indent1"/>
      </w:pPr>
      <w:bookmarkStart w:id="19" w:name="_Toc493504786"/>
      <w:r>
        <w:t>Charges – message retrieval</w:t>
      </w:r>
      <w:bookmarkEnd w:id="18"/>
      <w:bookmarkEnd w:id="19"/>
    </w:p>
    <w:p w:rsidR="00294803" w:rsidRDefault="0044489F">
      <w:pPr>
        <w:pStyle w:val="Heading2"/>
      </w:pPr>
      <w:r>
        <w:t>W</w:t>
      </w:r>
      <w:r w:rsidR="00294803">
        <w:t>e charge you the following charges for calls from your mailbox service to retrieve stored messages:</w:t>
      </w:r>
    </w:p>
    <w:tbl>
      <w:tblPr>
        <w:tblW w:w="886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2079"/>
        <w:gridCol w:w="1134"/>
        <w:gridCol w:w="473"/>
        <w:gridCol w:w="661"/>
        <w:gridCol w:w="1134"/>
        <w:gridCol w:w="1276"/>
      </w:tblGrid>
      <w:tr w:rsidR="00246972" w:rsidTr="00872085">
        <w:trPr>
          <w:trHeight w:val="570"/>
          <w:tblHeader/>
        </w:trPr>
        <w:tc>
          <w:tcPr>
            <w:tcW w:w="4182" w:type="dxa"/>
            <w:gridSpan w:val="2"/>
            <w:vMerge w:val="restart"/>
          </w:tcPr>
          <w:p w:rsidR="00246972" w:rsidRDefault="00246972" w:rsidP="00C05BD5">
            <w:pPr>
              <w:keepNext/>
              <w:spacing w:before="120" w:after="120"/>
              <w:rPr>
                <w:rFonts w:ascii="Arial" w:hAnsi="Arial" w:cs="Arial"/>
                <w:b/>
                <w:bCs/>
                <w:sz w:val="18"/>
              </w:rPr>
            </w:pPr>
            <w:r>
              <w:rPr>
                <w:rFonts w:ascii="Arial" w:hAnsi="Arial" w:cs="Arial"/>
                <w:b/>
                <w:bCs/>
                <w:sz w:val="18"/>
              </w:rPr>
              <w:lastRenderedPageBreak/>
              <w:t>Message Retrieval</w:t>
            </w:r>
          </w:p>
        </w:tc>
        <w:tc>
          <w:tcPr>
            <w:tcW w:w="2268" w:type="dxa"/>
            <w:gridSpan w:val="3"/>
          </w:tcPr>
          <w:p w:rsidR="00246972" w:rsidRDefault="00246972" w:rsidP="00872085">
            <w:pPr>
              <w:keepNext/>
              <w:spacing w:before="120" w:after="120"/>
              <w:rPr>
                <w:rFonts w:ascii="Arial" w:hAnsi="Arial" w:cs="Arial"/>
                <w:b/>
                <w:bCs/>
                <w:sz w:val="18"/>
              </w:rPr>
            </w:pPr>
            <w:r w:rsidRPr="00C20FCD">
              <w:rPr>
                <w:rFonts w:ascii="Arial" w:hAnsi="Arial" w:cs="Arial"/>
                <w:bCs/>
                <w:sz w:val="18"/>
              </w:rPr>
              <w:t>For customers with a 10-digit Telstra account number</w:t>
            </w:r>
          </w:p>
        </w:tc>
        <w:tc>
          <w:tcPr>
            <w:tcW w:w="2410" w:type="dxa"/>
            <w:gridSpan w:val="2"/>
          </w:tcPr>
          <w:p w:rsidR="00246972" w:rsidRDefault="00246972" w:rsidP="00C05BD5">
            <w:pPr>
              <w:keepNext/>
              <w:spacing w:before="120" w:after="120"/>
              <w:rPr>
                <w:rFonts w:ascii="Arial" w:hAnsi="Arial" w:cs="Arial"/>
                <w:b/>
                <w:bCs/>
                <w:sz w:val="18"/>
              </w:rPr>
            </w:pPr>
            <w:r w:rsidRPr="00C20FCD">
              <w:rPr>
                <w:rFonts w:ascii="Arial" w:hAnsi="Arial" w:cs="Arial"/>
                <w:bCs/>
                <w:sz w:val="18"/>
              </w:rPr>
              <w:t>For customers with a 13-digit Telstra account number</w:t>
            </w:r>
          </w:p>
        </w:tc>
      </w:tr>
      <w:tr w:rsidR="00872085" w:rsidTr="00872085">
        <w:trPr>
          <w:trHeight w:val="570"/>
          <w:tblHeader/>
        </w:trPr>
        <w:tc>
          <w:tcPr>
            <w:tcW w:w="4182" w:type="dxa"/>
            <w:gridSpan w:val="2"/>
            <w:vMerge/>
          </w:tcPr>
          <w:p w:rsidR="00872085" w:rsidRDefault="00872085" w:rsidP="00C05BD5">
            <w:pPr>
              <w:keepNext/>
              <w:spacing w:before="120" w:after="120"/>
              <w:rPr>
                <w:rFonts w:ascii="Arial" w:hAnsi="Arial" w:cs="Arial"/>
                <w:b/>
                <w:bCs/>
                <w:sz w:val="18"/>
              </w:rPr>
            </w:pPr>
          </w:p>
        </w:tc>
        <w:tc>
          <w:tcPr>
            <w:tcW w:w="1134" w:type="dxa"/>
          </w:tcPr>
          <w:p w:rsidR="00872085" w:rsidRPr="00C20FCD" w:rsidRDefault="00872085" w:rsidP="00C05BD5">
            <w:pPr>
              <w:keepNext/>
              <w:spacing w:before="120" w:after="120"/>
              <w:rPr>
                <w:rFonts w:ascii="Arial" w:hAnsi="Arial" w:cs="Arial"/>
                <w:bCs/>
                <w:sz w:val="18"/>
              </w:rPr>
            </w:pPr>
            <w:r w:rsidRPr="00C20FCD">
              <w:rPr>
                <w:rFonts w:ascii="Arial" w:hAnsi="Arial" w:cs="Arial"/>
                <w:b/>
                <w:bCs/>
                <w:sz w:val="18"/>
              </w:rPr>
              <w:t>GST excl.</w:t>
            </w:r>
          </w:p>
        </w:tc>
        <w:tc>
          <w:tcPr>
            <w:tcW w:w="1134" w:type="dxa"/>
            <w:gridSpan w:val="2"/>
          </w:tcPr>
          <w:p w:rsidR="00872085" w:rsidRPr="00C20FCD" w:rsidRDefault="00872085" w:rsidP="00C05BD5">
            <w:pPr>
              <w:keepNext/>
              <w:spacing w:before="120" w:after="120"/>
              <w:rPr>
                <w:rFonts w:ascii="Arial" w:hAnsi="Arial" w:cs="Arial"/>
                <w:bCs/>
                <w:sz w:val="18"/>
              </w:rPr>
            </w:pPr>
            <w:r w:rsidRPr="00C20FCD">
              <w:rPr>
                <w:rFonts w:ascii="Arial" w:hAnsi="Arial" w:cs="Arial"/>
                <w:b/>
                <w:bCs/>
                <w:sz w:val="18"/>
              </w:rPr>
              <w:t>GST incl.</w:t>
            </w:r>
          </w:p>
        </w:tc>
        <w:tc>
          <w:tcPr>
            <w:tcW w:w="1134" w:type="dxa"/>
          </w:tcPr>
          <w:p w:rsidR="00872085" w:rsidRPr="00C20FCD" w:rsidRDefault="00872085" w:rsidP="00C05BD5">
            <w:pPr>
              <w:keepNext/>
              <w:spacing w:before="120" w:after="120"/>
              <w:rPr>
                <w:rFonts w:ascii="Arial" w:hAnsi="Arial" w:cs="Arial"/>
                <w:bCs/>
                <w:sz w:val="18"/>
              </w:rPr>
            </w:pPr>
            <w:r w:rsidRPr="00C20FCD">
              <w:rPr>
                <w:rFonts w:ascii="Arial" w:hAnsi="Arial" w:cs="Arial"/>
                <w:b/>
                <w:bCs/>
                <w:sz w:val="18"/>
              </w:rPr>
              <w:t>GST excl.</w:t>
            </w:r>
          </w:p>
        </w:tc>
        <w:tc>
          <w:tcPr>
            <w:tcW w:w="1276" w:type="dxa"/>
          </w:tcPr>
          <w:p w:rsidR="00872085" w:rsidRPr="00C20FCD" w:rsidRDefault="00872085" w:rsidP="00C05BD5">
            <w:pPr>
              <w:keepNext/>
              <w:spacing w:before="120" w:after="120"/>
              <w:rPr>
                <w:rFonts w:ascii="Arial" w:hAnsi="Arial" w:cs="Arial"/>
                <w:bCs/>
                <w:sz w:val="18"/>
              </w:rPr>
            </w:pPr>
            <w:r w:rsidRPr="00C20FCD">
              <w:rPr>
                <w:rFonts w:ascii="Arial" w:hAnsi="Arial" w:cs="Arial"/>
                <w:b/>
                <w:bCs/>
                <w:sz w:val="18"/>
              </w:rPr>
              <w:t>GST incl.</w:t>
            </w:r>
          </w:p>
        </w:tc>
      </w:tr>
      <w:tr w:rsidR="00872085" w:rsidTr="00872085">
        <w:trPr>
          <w:trHeight w:val="1485"/>
        </w:trPr>
        <w:tc>
          <w:tcPr>
            <w:tcW w:w="2103" w:type="dxa"/>
            <w:vMerge w:val="restart"/>
          </w:tcPr>
          <w:p w:rsidR="00872085" w:rsidRDefault="00872085" w:rsidP="00C05BD5">
            <w:pPr>
              <w:keepNext/>
              <w:spacing w:before="120" w:after="120"/>
              <w:rPr>
                <w:rFonts w:ascii="Arial" w:hAnsi="Arial" w:cs="Arial"/>
                <w:sz w:val="18"/>
              </w:rPr>
            </w:pPr>
            <w:proofErr w:type="spellStart"/>
            <w:r>
              <w:rPr>
                <w:rFonts w:ascii="Arial" w:hAnsi="Arial" w:cs="Arial"/>
                <w:sz w:val="18"/>
              </w:rPr>
              <w:t>MessageBank</w:t>
            </w:r>
            <w:proofErr w:type="spellEnd"/>
            <w:r>
              <w:rPr>
                <w:rFonts w:ascii="Arial" w:hAnsi="Arial" w:cs="Arial"/>
                <w:sz w:val="18"/>
              </w:rPr>
              <w:t xml:space="preserve"> (Standard) : Where the mailbox is accessed by dialling 101 or #101#  while roaming internationally* </w:t>
            </w:r>
          </w:p>
          <w:p w:rsidR="00872085" w:rsidRDefault="00872085" w:rsidP="00C05BD5">
            <w:pPr>
              <w:keepNext/>
              <w:spacing w:before="120" w:after="120"/>
              <w:rPr>
                <w:rFonts w:ascii="Arial" w:hAnsi="Arial" w:cs="Arial"/>
                <w:sz w:val="18"/>
              </w:rPr>
            </w:pPr>
            <w:r>
              <w:rPr>
                <w:rFonts w:ascii="Arial" w:hAnsi="Arial" w:cs="Arial"/>
                <w:sz w:val="18"/>
              </w:rPr>
              <w:t>*Please note that additional charges will apply where roaming internationally.</w:t>
            </w:r>
          </w:p>
        </w:tc>
        <w:tc>
          <w:tcPr>
            <w:tcW w:w="2079" w:type="dxa"/>
            <w:vAlign w:val="center"/>
          </w:tcPr>
          <w:p w:rsidR="00872085" w:rsidRDefault="00872085" w:rsidP="006A4E5C">
            <w:pPr>
              <w:pStyle w:val="NormalIndent"/>
              <w:spacing w:before="120" w:after="120"/>
              <w:ind w:left="0"/>
              <w:rPr>
                <w:rFonts w:ascii="Arial" w:hAnsi="Arial" w:cs="Arial"/>
                <w:sz w:val="18"/>
                <w:szCs w:val="18"/>
                <w:lang w:eastAsia="en-AU"/>
              </w:rPr>
            </w:pPr>
            <w:r>
              <w:rPr>
                <w:rFonts w:ascii="Arial" w:hAnsi="Arial" w:cs="Arial"/>
                <w:sz w:val="18"/>
                <w:szCs w:val="18"/>
                <w:lang w:eastAsia="en-AU"/>
              </w:rPr>
              <w:t xml:space="preserve">For customers on the following plans: Member Plan, Phone Plan, Casual Plan, Next G Cap Plan, </w:t>
            </w:r>
            <w:r w:rsidRPr="0081591C">
              <w:rPr>
                <w:rFonts w:ascii="Arial" w:hAnsi="Arial" w:cs="Arial"/>
                <w:sz w:val="18"/>
                <w:szCs w:val="18"/>
                <w:lang w:eastAsia="en-AU"/>
              </w:rPr>
              <w:t>Member Plan Ultimate, Phone Plan Ultimate,</w:t>
            </w:r>
            <w:r w:rsidRPr="008C3DEA">
              <w:rPr>
                <w:rFonts w:ascii="Arial" w:hAnsi="Arial" w:cs="Arial"/>
                <w:sz w:val="18"/>
                <w:szCs w:val="18"/>
                <w:lang w:eastAsia="en-AU"/>
              </w:rPr>
              <w:t xml:space="preserve"> </w:t>
            </w:r>
            <w:r>
              <w:rPr>
                <w:rFonts w:ascii="Arial" w:hAnsi="Arial" w:cs="Arial"/>
                <w:sz w:val="18"/>
                <w:szCs w:val="18"/>
                <w:lang w:eastAsia="en-AU"/>
              </w:rPr>
              <w:t>Get Connected (Member &amp; Phone Plan), Telstra $49 and $79 Cap Plus Plan, Corporate Staff Plan (Casual, Member &amp; Phone Plan), Home and Mobile Cap and Office and Mobile Cap Plans, communic8 post-paid plans, Telstra Direct Plans, Telstra Mobile Member Plan and Telstra Mobile Casual Plan, Below $5 Plan, $5 Plan, 3G Mobile Phone Cap Plans, Seniors Mobile Phone Plan; and</w:t>
            </w:r>
          </w:p>
          <w:p w:rsidR="00872085" w:rsidRPr="008B4DF0" w:rsidRDefault="00872085" w:rsidP="006A4E5C">
            <w:pPr>
              <w:spacing w:before="120" w:after="120"/>
              <w:rPr>
                <w:rFonts w:ascii="Arial" w:hAnsi="Arial" w:cs="Arial"/>
                <w:sz w:val="18"/>
                <w:szCs w:val="18"/>
                <w:lang w:eastAsia="en-AU"/>
              </w:rPr>
            </w:pPr>
            <w:r>
              <w:rPr>
                <w:rFonts w:ascii="Arial" w:hAnsi="Arial" w:cs="Arial"/>
                <w:sz w:val="18"/>
                <w:szCs w:val="18"/>
                <w:lang w:eastAsia="en-AU"/>
              </w:rPr>
              <w:t xml:space="preserve">For Telstra Business customers with </w:t>
            </w:r>
            <w:proofErr w:type="spellStart"/>
            <w:r>
              <w:rPr>
                <w:rFonts w:ascii="Arial" w:hAnsi="Arial" w:cs="Arial"/>
                <w:sz w:val="18"/>
                <w:szCs w:val="18"/>
                <w:lang w:eastAsia="en-AU"/>
              </w:rPr>
              <w:t>MessageBank</w:t>
            </w:r>
            <w:proofErr w:type="spellEnd"/>
            <w:r>
              <w:rPr>
                <w:rFonts w:ascii="Arial" w:hAnsi="Arial" w:cs="Arial"/>
                <w:sz w:val="18"/>
                <w:szCs w:val="18"/>
                <w:lang w:eastAsia="en-AU"/>
              </w:rPr>
              <w:t xml:space="preserve"> Plus with a </w:t>
            </w:r>
            <w:r w:rsidRPr="007049A2">
              <w:rPr>
                <w:rFonts w:ascii="Arial" w:hAnsi="Arial" w:cs="Arial"/>
                <w:sz w:val="18"/>
                <w:szCs w:val="18"/>
                <w:lang w:eastAsia="en-AU"/>
              </w:rPr>
              <w:t>13 digit account number</w:t>
            </w:r>
          </w:p>
        </w:tc>
        <w:tc>
          <w:tcPr>
            <w:tcW w:w="1134" w:type="dxa"/>
            <w:shd w:val="clear" w:color="auto" w:fill="auto"/>
            <w:vAlign w:val="center"/>
          </w:tcPr>
          <w:p w:rsidR="00872085" w:rsidRDefault="00872085" w:rsidP="00C05BD5">
            <w:pPr>
              <w:pStyle w:val="TableData"/>
              <w:keepNext/>
              <w:jc w:val="right"/>
              <w:rPr>
                <w:rFonts w:cs="Arial"/>
              </w:rPr>
            </w:pPr>
            <w:r>
              <w:rPr>
                <w:rFonts w:cs="Arial"/>
              </w:rPr>
              <w:t>27.27¢ (per 30 seconds or incomplete part of 30 seconds)</w:t>
            </w:r>
          </w:p>
        </w:tc>
        <w:tc>
          <w:tcPr>
            <w:tcW w:w="1134" w:type="dxa"/>
            <w:gridSpan w:val="2"/>
            <w:shd w:val="clear" w:color="auto" w:fill="auto"/>
            <w:vAlign w:val="center"/>
          </w:tcPr>
          <w:p w:rsidR="00872085" w:rsidRDefault="00872085" w:rsidP="00C05BD5">
            <w:pPr>
              <w:keepNext/>
              <w:spacing w:before="120" w:after="120"/>
              <w:jc w:val="right"/>
              <w:rPr>
                <w:rFonts w:ascii="Arial" w:hAnsi="Arial" w:cs="Arial"/>
                <w:b/>
                <w:bCs/>
                <w:sz w:val="18"/>
              </w:rPr>
            </w:pPr>
            <w:r>
              <w:rPr>
                <w:rFonts w:ascii="Arial" w:hAnsi="Arial" w:cs="Arial"/>
                <w:b/>
                <w:bCs/>
                <w:sz w:val="18"/>
              </w:rPr>
              <w:t xml:space="preserve">30¢ </w:t>
            </w:r>
            <w:r>
              <w:rPr>
                <w:rFonts w:ascii="Arial" w:hAnsi="Arial" w:cs="Arial"/>
                <w:sz w:val="18"/>
              </w:rPr>
              <w:t>(per 30 seconds or incomplete part of 30 seconds)</w:t>
            </w:r>
          </w:p>
        </w:tc>
        <w:tc>
          <w:tcPr>
            <w:tcW w:w="1134" w:type="dxa"/>
          </w:tcPr>
          <w:p w:rsidR="00872085" w:rsidRPr="00C20FCD" w:rsidRDefault="00872085" w:rsidP="00246972">
            <w:pPr>
              <w:keepNext/>
              <w:spacing w:before="120" w:after="120"/>
              <w:jc w:val="right"/>
              <w:rPr>
                <w:rFonts w:ascii="Arial" w:hAnsi="Arial" w:cs="Arial"/>
                <w:sz w:val="18"/>
              </w:rPr>
            </w:pPr>
          </w:p>
          <w:p w:rsidR="00872085" w:rsidRPr="00C20FCD" w:rsidRDefault="00872085" w:rsidP="00246972">
            <w:pPr>
              <w:keepNext/>
              <w:spacing w:before="120" w:after="120"/>
              <w:jc w:val="right"/>
              <w:rPr>
                <w:rFonts w:ascii="Arial" w:hAnsi="Arial" w:cs="Arial"/>
                <w:sz w:val="18"/>
              </w:rPr>
            </w:pPr>
          </w:p>
          <w:p w:rsidR="00872085" w:rsidRPr="00C20FCD" w:rsidRDefault="00872085" w:rsidP="00246972">
            <w:pPr>
              <w:keepNext/>
              <w:spacing w:before="120" w:after="120"/>
              <w:jc w:val="right"/>
              <w:rPr>
                <w:rFonts w:ascii="Arial" w:hAnsi="Arial" w:cs="Arial"/>
                <w:sz w:val="18"/>
              </w:rPr>
            </w:pPr>
          </w:p>
          <w:p w:rsidR="00872085" w:rsidRPr="00C20FCD" w:rsidRDefault="00872085" w:rsidP="00246972">
            <w:pPr>
              <w:keepNext/>
              <w:spacing w:before="120" w:after="120"/>
              <w:jc w:val="right"/>
              <w:rPr>
                <w:rFonts w:ascii="Arial" w:hAnsi="Arial" w:cs="Arial"/>
                <w:sz w:val="18"/>
              </w:rPr>
            </w:pPr>
          </w:p>
          <w:p w:rsidR="00872085" w:rsidRPr="00C20FCD" w:rsidRDefault="00872085" w:rsidP="00246972">
            <w:pPr>
              <w:keepNext/>
              <w:spacing w:before="120" w:after="120"/>
              <w:jc w:val="right"/>
              <w:rPr>
                <w:rFonts w:ascii="Arial" w:hAnsi="Arial" w:cs="Arial"/>
                <w:sz w:val="18"/>
              </w:rPr>
            </w:pPr>
          </w:p>
          <w:p w:rsidR="00872085" w:rsidRPr="00C20FCD" w:rsidRDefault="00872085" w:rsidP="00246972">
            <w:pPr>
              <w:keepNext/>
              <w:spacing w:before="120" w:after="120"/>
              <w:jc w:val="right"/>
              <w:rPr>
                <w:rFonts w:ascii="Arial" w:hAnsi="Arial" w:cs="Arial"/>
                <w:sz w:val="18"/>
              </w:rPr>
            </w:pPr>
          </w:p>
          <w:p w:rsidR="00872085" w:rsidRDefault="00872085" w:rsidP="00C05BD5">
            <w:pPr>
              <w:keepNext/>
              <w:spacing w:before="120" w:after="120"/>
              <w:jc w:val="right"/>
              <w:rPr>
                <w:rFonts w:ascii="Arial" w:hAnsi="Arial" w:cs="Arial"/>
                <w:b/>
                <w:bCs/>
                <w:sz w:val="18"/>
              </w:rPr>
            </w:pPr>
            <w:r w:rsidRPr="00C20FCD">
              <w:rPr>
                <w:rFonts w:ascii="Arial" w:hAnsi="Arial" w:cs="Arial"/>
                <w:sz w:val="18"/>
              </w:rPr>
              <w:t>27.27¢ (per 30 seconds or incomplete part of 30 seconds)</w:t>
            </w:r>
          </w:p>
        </w:tc>
        <w:tc>
          <w:tcPr>
            <w:tcW w:w="1276" w:type="dxa"/>
            <w:vAlign w:val="center"/>
          </w:tcPr>
          <w:p w:rsidR="00872085" w:rsidRDefault="00872085" w:rsidP="00C05BD5">
            <w:pPr>
              <w:keepNext/>
              <w:spacing w:before="120" w:after="120"/>
              <w:jc w:val="right"/>
              <w:rPr>
                <w:rFonts w:ascii="Arial" w:hAnsi="Arial" w:cs="Arial"/>
                <w:b/>
                <w:bCs/>
                <w:sz w:val="18"/>
              </w:rPr>
            </w:pPr>
            <w:r w:rsidRPr="00C20FCD">
              <w:rPr>
                <w:rFonts w:ascii="Arial" w:hAnsi="Arial" w:cs="Arial"/>
                <w:b/>
                <w:bCs/>
                <w:sz w:val="18"/>
              </w:rPr>
              <w:t xml:space="preserve">30¢ </w:t>
            </w:r>
            <w:r w:rsidRPr="00C20FCD">
              <w:rPr>
                <w:rFonts w:ascii="Arial" w:hAnsi="Arial" w:cs="Arial"/>
                <w:sz w:val="18"/>
              </w:rPr>
              <w:t>(per 30 seconds or incomplete part of 30 seconds)</w:t>
            </w:r>
          </w:p>
        </w:tc>
      </w:tr>
      <w:tr w:rsidR="00872085" w:rsidTr="00872085">
        <w:trPr>
          <w:trHeight w:val="1485"/>
        </w:trPr>
        <w:tc>
          <w:tcPr>
            <w:tcW w:w="2103" w:type="dxa"/>
            <w:vMerge/>
          </w:tcPr>
          <w:p w:rsidR="00872085" w:rsidRDefault="00872085" w:rsidP="00C05BD5">
            <w:pPr>
              <w:keepNext/>
              <w:spacing w:before="120" w:after="120"/>
              <w:rPr>
                <w:rFonts w:ascii="Arial" w:hAnsi="Arial" w:cs="Arial"/>
                <w:sz w:val="18"/>
              </w:rPr>
            </w:pPr>
          </w:p>
        </w:tc>
        <w:tc>
          <w:tcPr>
            <w:tcW w:w="2079" w:type="dxa"/>
            <w:vAlign w:val="center"/>
          </w:tcPr>
          <w:p w:rsidR="00872085" w:rsidRDefault="00872085" w:rsidP="00C05BD5">
            <w:pPr>
              <w:spacing w:before="120" w:after="120"/>
              <w:rPr>
                <w:rFonts w:ascii="Arial" w:hAnsi="Arial" w:cs="Arial"/>
                <w:sz w:val="18"/>
              </w:rPr>
            </w:pPr>
            <w:r>
              <w:rPr>
                <w:rFonts w:ascii="Arial" w:hAnsi="Arial" w:cs="Arial"/>
                <w:sz w:val="18"/>
              </w:rPr>
              <w:t>For customers on the following plans:</w:t>
            </w:r>
          </w:p>
          <w:p w:rsidR="00872085" w:rsidRDefault="00872085" w:rsidP="00C05BD5">
            <w:pPr>
              <w:spacing w:before="120" w:after="120"/>
              <w:rPr>
                <w:rFonts w:ascii="Arial" w:hAnsi="Arial" w:cs="Arial"/>
                <w:sz w:val="18"/>
              </w:rPr>
            </w:pPr>
            <w:r>
              <w:rPr>
                <w:rFonts w:ascii="Arial" w:hAnsi="Arial" w:cs="Arial"/>
                <w:sz w:val="18"/>
              </w:rPr>
              <w:t>Freedom Connect Plans and Freedom Connect BYO Plans</w:t>
            </w:r>
          </w:p>
        </w:tc>
        <w:tc>
          <w:tcPr>
            <w:tcW w:w="1134" w:type="dxa"/>
            <w:shd w:val="clear" w:color="auto" w:fill="auto"/>
            <w:vAlign w:val="center"/>
          </w:tcPr>
          <w:p w:rsidR="00872085" w:rsidRDefault="00872085" w:rsidP="0044489F">
            <w:pPr>
              <w:keepNext/>
              <w:spacing w:before="120" w:after="120"/>
              <w:jc w:val="right"/>
              <w:rPr>
                <w:rFonts w:ascii="Arial" w:hAnsi="Arial" w:cs="Arial"/>
                <w:sz w:val="18"/>
              </w:rPr>
            </w:pPr>
            <w:r>
              <w:rPr>
                <w:rFonts w:ascii="Arial" w:hAnsi="Arial" w:cs="Arial"/>
                <w:sz w:val="18"/>
                <w:szCs w:val="18"/>
              </w:rPr>
              <w:t>81.82</w:t>
            </w:r>
            <w:r>
              <w:rPr>
                <w:rFonts w:cs="Arial"/>
              </w:rPr>
              <w:t>¢</w:t>
            </w:r>
            <w:r>
              <w:rPr>
                <w:rFonts w:ascii="Arial" w:hAnsi="Arial" w:cs="Arial"/>
                <w:b/>
                <w:sz w:val="18"/>
                <w:szCs w:val="18"/>
              </w:rPr>
              <w:t xml:space="preserve"> </w:t>
            </w:r>
            <w:r>
              <w:rPr>
                <w:rFonts w:ascii="Arial" w:hAnsi="Arial" w:cs="Arial"/>
                <w:sz w:val="18"/>
              </w:rPr>
              <w:t>(per 60 seconds or incomplete part of 60 seconds)</w:t>
            </w:r>
          </w:p>
          <w:p w:rsidR="00872085" w:rsidRDefault="00872085" w:rsidP="0044489F">
            <w:pPr>
              <w:keepNext/>
              <w:spacing w:before="120" w:after="120"/>
              <w:jc w:val="right"/>
              <w:rPr>
                <w:rFonts w:ascii="Arial" w:hAnsi="Arial" w:cs="Arial"/>
                <w:sz w:val="18"/>
              </w:rPr>
            </w:pPr>
            <w:r>
              <w:rPr>
                <w:rFonts w:ascii="Arial" w:hAnsi="Arial" w:cs="Arial"/>
                <w:sz w:val="18"/>
              </w:rPr>
              <w:t>plus</w:t>
            </w:r>
          </w:p>
          <w:p w:rsidR="00872085" w:rsidRPr="0044489F" w:rsidRDefault="00872085" w:rsidP="0044489F">
            <w:pPr>
              <w:keepNext/>
              <w:spacing w:before="120" w:after="120"/>
              <w:jc w:val="right"/>
              <w:rPr>
                <w:rFonts w:ascii="Arial" w:hAnsi="Arial" w:cs="Arial"/>
                <w:sz w:val="18"/>
                <w:szCs w:val="18"/>
              </w:rPr>
            </w:pPr>
            <w:r>
              <w:rPr>
                <w:rFonts w:ascii="Arial" w:hAnsi="Arial" w:cs="Arial"/>
                <w:sz w:val="18"/>
                <w:szCs w:val="18"/>
              </w:rPr>
              <w:t>31.82</w:t>
            </w:r>
            <w:r>
              <w:rPr>
                <w:rFonts w:cs="Arial"/>
              </w:rPr>
              <w:t>¢</w:t>
            </w:r>
            <w:r w:rsidRPr="0044489F">
              <w:rPr>
                <w:rFonts w:ascii="Arial" w:hAnsi="Arial" w:cs="Arial"/>
                <w:sz w:val="18"/>
                <w:szCs w:val="18"/>
              </w:rPr>
              <w:t xml:space="preserve"> connection fee</w:t>
            </w:r>
          </w:p>
        </w:tc>
        <w:tc>
          <w:tcPr>
            <w:tcW w:w="1134" w:type="dxa"/>
            <w:gridSpan w:val="2"/>
            <w:shd w:val="clear" w:color="auto" w:fill="auto"/>
            <w:vAlign w:val="center"/>
          </w:tcPr>
          <w:p w:rsidR="00872085" w:rsidRDefault="00872085" w:rsidP="00C05BD5">
            <w:pPr>
              <w:keepNext/>
              <w:spacing w:before="120" w:after="120"/>
              <w:jc w:val="right"/>
              <w:rPr>
                <w:rFonts w:ascii="Arial" w:hAnsi="Arial" w:cs="Arial"/>
                <w:sz w:val="18"/>
              </w:rPr>
            </w:pPr>
            <w:r>
              <w:rPr>
                <w:rFonts w:ascii="Arial" w:hAnsi="Arial" w:cs="Arial"/>
                <w:b/>
                <w:sz w:val="18"/>
                <w:szCs w:val="18"/>
              </w:rPr>
              <w:t>90</w:t>
            </w:r>
            <w:r>
              <w:rPr>
                <w:rFonts w:cs="Arial"/>
              </w:rPr>
              <w:t>¢</w:t>
            </w:r>
            <w:r>
              <w:rPr>
                <w:rFonts w:ascii="Arial" w:hAnsi="Arial" w:cs="Arial"/>
                <w:b/>
                <w:sz w:val="18"/>
                <w:szCs w:val="18"/>
              </w:rPr>
              <w:t xml:space="preserve"> </w:t>
            </w:r>
            <w:r>
              <w:rPr>
                <w:rFonts w:ascii="Arial" w:hAnsi="Arial" w:cs="Arial"/>
                <w:sz w:val="18"/>
              </w:rPr>
              <w:t>(per 60 seconds or incomplete part of 60 seconds)</w:t>
            </w:r>
          </w:p>
          <w:p w:rsidR="00872085" w:rsidRDefault="00872085" w:rsidP="00C05BD5">
            <w:pPr>
              <w:keepNext/>
              <w:spacing w:before="120" w:after="120"/>
              <w:jc w:val="right"/>
              <w:rPr>
                <w:rFonts w:ascii="Arial" w:hAnsi="Arial" w:cs="Arial"/>
                <w:sz w:val="18"/>
              </w:rPr>
            </w:pPr>
            <w:r>
              <w:rPr>
                <w:rFonts w:ascii="Arial" w:hAnsi="Arial" w:cs="Arial"/>
                <w:sz w:val="18"/>
              </w:rPr>
              <w:t>plus</w:t>
            </w:r>
          </w:p>
          <w:p w:rsidR="00872085" w:rsidRPr="006D08AB" w:rsidRDefault="00872085" w:rsidP="0044489F">
            <w:pPr>
              <w:keepNext/>
              <w:spacing w:before="120" w:after="120"/>
              <w:jc w:val="right"/>
              <w:rPr>
                <w:rFonts w:ascii="Arial" w:hAnsi="Arial" w:cs="Arial"/>
                <w:b/>
                <w:sz w:val="18"/>
                <w:szCs w:val="18"/>
              </w:rPr>
            </w:pPr>
            <w:r>
              <w:rPr>
                <w:rFonts w:ascii="Arial" w:hAnsi="Arial" w:cs="Arial"/>
                <w:b/>
                <w:sz w:val="18"/>
                <w:szCs w:val="18"/>
              </w:rPr>
              <w:t>35</w:t>
            </w:r>
            <w:r>
              <w:rPr>
                <w:rFonts w:cs="Arial"/>
              </w:rPr>
              <w:t>¢</w:t>
            </w:r>
            <w:r>
              <w:rPr>
                <w:rFonts w:ascii="Arial" w:hAnsi="Arial" w:cs="Arial"/>
                <w:b/>
                <w:sz w:val="18"/>
                <w:szCs w:val="18"/>
              </w:rPr>
              <w:t xml:space="preserve"> connection fee </w:t>
            </w:r>
          </w:p>
        </w:tc>
        <w:tc>
          <w:tcPr>
            <w:tcW w:w="1134" w:type="dxa"/>
          </w:tcPr>
          <w:p w:rsidR="00872085" w:rsidRPr="00C20FCD" w:rsidRDefault="00872085" w:rsidP="00872085">
            <w:pPr>
              <w:keepNext/>
              <w:spacing w:before="120" w:after="120"/>
              <w:jc w:val="right"/>
              <w:rPr>
                <w:rFonts w:ascii="Arial" w:hAnsi="Arial" w:cs="Arial"/>
                <w:sz w:val="18"/>
              </w:rPr>
            </w:pPr>
            <w:r w:rsidRPr="00C20FCD">
              <w:rPr>
                <w:rFonts w:ascii="Arial" w:hAnsi="Arial" w:cs="Arial"/>
                <w:sz w:val="18"/>
                <w:szCs w:val="18"/>
              </w:rPr>
              <w:t>81.82</w:t>
            </w:r>
            <w:r w:rsidRPr="00C20FCD">
              <w:rPr>
                <w:rFonts w:cs="Arial"/>
              </w:rPr>
              <w:t>¢</w:t>
            </w:r>
            <w:r w:rsidRPr="00C20FCD">
              <w:rPr>
                <w:rFonts w:ascii="Arial" w:hAnsi="Arial" w:cs="Arial"/>
                <w:b/>
                <w:sz w:val="18"/>
                <w:szCs w:val="18"/>
              </w:rPr>
              <w:t xml:space="preserve"> </w:t>
            </w:r>
            <w:r w:rsidRPr="00C20FCD">
              <w:rPr>
                <w:rFonts w:ascii="Arial" w:hAnsi="Arial" w:cs="Arial"/>
                <w:sz w:val="18"/>
              </w:rPr>
              <w:t>(per 60 seconds or incomplete part of 60 seconds)</w:t>
            </w:r>
          </w:p>
          <w:p w:rsidR="00872085" w:rsidRPr="00C20FCD" w:rsidRDefault="00872085" w:rsidP="00872085">
            <w:pPr>
              <w:keepNext/>
              <w:spacing w:before="120" w:after="120"/>
              <w:jc w:val="right"/>
              <w:rPr>
                <w:rFonts w:ascii="Arial" w:hAnsi="Arial" w:cs="Arial"/>
                <w:sz w:val="18"/>
              </w:rPr>
            </w:pPr>
            <w:r w:rsidRPr="00C20FCD">
              <w:rPr>
                <w:rFonts w:ascii="Arial" w:hAnsi="Arial" w:cs="Arial"/>
                <w:sz w:val="18"/>
              </w:rPr>
              <w:t>plus</w:t>
            </w:r>
          </w:p>
          <w:p w:rsidR="00872085" w:rsidRDefault="00872085" w:rsidP="00C05BD5">
            <w:pPr>
              <w:keepNext/>
              <w:spacing w:before="120" w:after="120"/>
              <w:jc w:val="right"/>
              <w:rPr>
                <w:rFonts w:ascii="Arial" w:hAnsi="Arial" w:cs="Arial"/>
                <w:b/>
                <w:sz w:val="18"/>
                <w:szCs w:val="18"/>
              </w:rPr>
            </w:pPr>
            <w:r w:rsidRPr="00C20FCD">
              <w:rPr>
                <w:rFonts w:ascii="Arial" w:hAnsi="Arial" w:cs="Arial"/>
                <w:sz w:val="18"/>
                <w:szCs w:val="18"/>
              </w:rPr>
              <w:t>31.82</w:t>
            </w:r>
            <w:r w:rsidRPr="00C20FCD">
              <w:rPr>
                <w:rFonts w:cs="Arial"/>
              </w:rPr>
              <w:t>¢</w:t>
            </w:r>
            <w:r w:rsidRPr="00C20FCD">
              <w:rPr>
                <w:rFonts w:ascii="Arial" w:hAnsi="Arial" w:cs="Arial"/>
                <w:sz w:val="18"/>
                <w:szCs w:val="18"/>
              </w:rPr>
              <w:t xml:space="preserve"> connection fee</w:t>
            </w:r>
          </w:p>
        </w:tc>
        <w:tc>
          <w:tcPr>
            <w:tcW w:w="1276" w:type="dxa"/>
            <w:vAlign w:val="center"/>
          </w:tcPr>
          <w:p w:rsidR="00872085" w:rsidRPr="00C20FCD" w:rsidRDefault="00872085" w:rsidP="00872085">
            <w:pPr>
              <w:keepNext/>
              <w:spacing w:before="120" w:after="120"/>
              <w:jc w:val="right"/>
              <w:rPr>
                <w:rFonts w:ascii="Arial" w:hAnsi="Arial" w:cs="Arial"/>
                <w:sz w:val="18"/>
              </w:rPr>
            </w:pPr>
            <w:r w:rsidRPr="00C20FCD">
              <w:rPr>
                <w:rFonts w:ascii="Arial" w:hAnsi="Arial" w:cs="Arial"/>
                <w:b/>
                <w:sz w:val="18"/>
                <w:szCs w:val="18"/>
              </w:rPr>
              <w:t>90</w:t>
            </w:r>
            <w:r w:rsidRPr="00C20FCD">
              <w:rPr>
                <w:rFonts w:cs="Arial"/>
              </w:rPr>
              <w:t>¢</w:t>
            </w:r>
            <w:r w:rsidRPr="00C20FCD">
              <w:rPr>
                <w:rFonts w:ascii="Arial" w:hAnsi="Arial" w:cs="Arial"/>
                <w:b/>
                <w:sz w:val="18"/>
                <w:szCs w:val="18"/>
              </w:rPr>
              <w:t xml:space="preserve"> </w:t>
            </w:r>
            <w:r w:rsidRPr="00C20FCD">
              <w:rPr>
                <w:rFonts w:ascii="Arial" w:hAnsi="Arial" w:cs="Arial"/>
                <w:sz w:val="18"/>
              </w:rPr>
              <w:t>(per 60 seconds or incomplete part of 60 seconds)</w:t>
            </w:r>
          </w:p>
          <w:p w:rsidR="00872085" w:rsidRPr="00C20FCD" w:rsidRDefault="00872085" w:rsidP="00872085">
            <w:pPr>
              <w:keepNext/>
              <w:spacing w:before="120" w:after="120"/>
              <w:jc w:val="right"/>
              <w:rPr>
                <w:rFonts w:ascii="Arial" w:hAnsi="Arial" w:cs="Arial"/>
                <w:sz w:val="18"/>
              </w:rPr>
            </w:pPr>
            <w:r w:rsidRPr="00C20FCD">
              <w:rPr>
                <w:rFonts w:ascii="Arial" w:hAnsi="Arial" w:cs="Arial"/>
                <w:sz w:val="18"/>
              </w:rPr>
              <w:t>plus</w:t>
            </w:r>
          </w:p>
          <w:p w:rsidR="00872085" w:rsidRDefault="00872085" w:rsidP="00C05BD5">
            <w:pPr>
              <w:keepNext/>
              <w:spacing w:before="120" w:after="120"/>
              <w:jc w:val="right"/>
              <w:rPr>
                <w:rFonts w:ascii="Arial" w:hAnsi="Arial" w:cs="Arial"/>
                <w:b/>
                <w:sz w:val="18"/>
                <w:szCs w:val="18"/>
              </w:rPr>
            </w:pPr>
            <w:r w:rsidRPr="00C20FCD">
              <w:rPr>
                <w:rFonts w:ascii="Arial" w:hAnsi="Arial" w:cs="Arial"/>
                <w:b/>
                <w:sz w:val="18"/>
                <w:szCs w:val="18"/>
              </w:rPr>
              <w:t>35</w:t>
            </w:r>
            <w:r w:rsidRPr="00C20FCD">
              <w:rPr>
                <w:rFonts w:cs="Arial"/>
              </w:rPr>
              <w:t>¢</w:t>
            </w:r>
            <w:r w:rsidRPr="00C20FCD">
              <w:rPr>
                <w:rFonts w:ascii="Arial" w:hAnsi="Arial" w:cs="Arial"/>
                <w:b/>
                <w:sz w:val="18"/>
                <w:szCs w:val="18"/>
              </w:rPr>
              <w:t xml:space="preserve"> connection fee</w:t>
            </w:r>
          </w:p>
        </w:tc>
      </w:tr>
      <w:tr w:rsidR="00714CB5" w:rsidTr="00872085">
        <w:trPr>
          <w:trHeight w:val="1485"/>
        </w:trPr>
        <w:tc>
          <w:tcPr>
            <w:tcW w:w="2103" w:type="dxa"/>
            <w:vMerge/>
          </w:tcPr>
          <w:p w:rsidR="00714CB5" w:rsidRDefault="00714CB5" w:rsidP="00C05BD5">
            <w:pPr>
              <w:keepNext/>
              <w:spacing w:before="120" w:after="120"/>
              <w:rPr>
                <w:rFonts w:ascii="Arial" w:hAnsi="Arial" w:cs="Arial"/>
                <w:sz w:val="18"/>
              </w:rPr>
            </w:pPr>
          </w:p>
        </w:tc>
        <w:tc>
          <w:tcPr>
            <w:tcW w:w="2079" w:type="dxa"/>
            <w:vAlign w:val="center"/>
          </w:tcPr>
          <w:p w:rsidR="00714CB5" w:rsidRPr="000E677C" w:rsidRDefault="00714CB5" w:rsidP="00714CB5">
            <w:pPr>
              <w:spacing w:before="120" w:after="120"/>
              <w:rPr>
                <w:rFonts w:ascii="Arial" w:hAnsi="Arial" w:cs="Arial"/>
                <w:sz w:val="18"/>
              </w:rPr>
            </w:pPr>
            <w:r w:rsidRPr="00D43A8C">
              <w:rPr>
                <w:rFonts w:ascii="Arial" w:hAnsi="Arial" w:cs="Arial"/>
                <w:sz w:val="18"/>
              </w:rPr>
              <w:t>For customers on the following plans:</w:t>
            </w:r>
          </w:p>
          <w:p w:rsidR="00714CB5" w:rsidRDefault="00714CB5" w:rsidP="00C05BD5">
            <w:pPr>
              <w:spacing w:before="120" w:after="120"/>
              <w:rPr>
                <w:rFonts w:ascii="Arial" w:hAnsi="Arial" w:cs="Arial"/>
                <w:sz w:val="18"/>
              </w:rPr>
            </w:pPr>
            <w:r w:rsidRPr="000E677C">
              <w:rPr>
                <w:rFonts w:ascii="Arial" w:hAnsi="Arial" w:cs="Arial"/>
                <w:sz w:val="18"/>
              </w:rPr>
              <w:t>Every Day Connect Plans and Every Day Connect BYO Plans</w:t>
            </w:r>
          </w:p>
        </w:tc>
        <w:tc>
          <w:tcPr>
            <w:tcW w:w="1134" w:type="dxa"/>
            <w:shd w:val="clear" w:color="auto" w:fill="auto"/>
            <w:vAlign w:val="center"/>
          </w:tcPr>
          <w:p w:rsidR="00714CB5" w:rsidRPr="000E677C" w:rsidRDefault="00714CB5" w:rsidP="00714CB5">
            <w:pPr>
              <w:keepNext/>
              <w:spacing w:before="120" w:after="120"/>
              <w:jc w:val="right"/>
              <w:rPr>
                <w:rFonts w:ascii="Arial" w:hAnsi="Arial" w:cs="Arial"/>
                <w:sz w:val="18"/>
              </w:rPr>
            </w:pPr>
            <w:r w:rsidRPr="000E677C">
              <w:rPr>
                <w:rFonts w:ascii="Arial" w:hAnsi="Arial" w:cs="Arial"/>
                <w:b/>
                <w:bCs/>
                <w:sz w:val="18"/>
              </w:rPr>
              <w:t>90</w:t>
            </w:r>
            <w:r w:rsidRPr="000E677C">
              <w:rPr>
                <w:rFonts w:cs="Arial"/>
                <w:b/>
              </w:rPr>
              <w:t>¢</w:t>
            </w:r>
            <w:r w:rsidRPr="000E677C">
              <w:rPr>
                <w:rFonts w:ascii="Arial" w:hAnsi="Arial" w:cs="Arial"/>
                <w:sz w:val="18"/>
              </w:rPr>
              <w:t xml:space="preserve"> (per 60 seconds or incomplete part of 60 seconds)</w:t>
            </w:r>
          </w:p>
          <w:p w:rsidR="00714CB5" w:rsidRPr="000E677C" w:rsidRDefault="00714CB5" w:rsidP="00714CB5">
            <w:pPr>
              <w:keepNext/>
              <w:spacing w:before="120" w:after="120"/>
              <w:jc w:val="right"/>
              <w:rPr>
                <w:rFonts w:ascii="Arial" w:hAnsi="Arial" w:cs="Arial"/>
                <w:sz w:val="18"/>
              </w:rPr>
            </w:pPr>
            <w:r w:rsidRPr="000E677C">
              <w:rPr>
                <w:rFonts w:ascii="Arial" w:hAnsi="Arial" w:cs="Arial"/>
                <w:sz w:val="18"/>
              </w:rPr>
              <w:t>plus</w:t>
            </w:r>
          </w:p>
          <w:p w:rsidR="00714CB5" w:rsidRPr="003430B5" w:rsidRDefault="00714CB5" w:rsidP="00C05BD5">
            <w:pPr>
              <w:keepNext/>
              <w:spacing w:before="120" w:after="120"/>
              <w:jc w:val="right"/>
              <w:rPr>
                <w:rFonts w:ascii="Arial" w:hAnsi="Arial" w:cs="Arial"/>
                <w:sz w:val="18"/>
                <w:szCs w:val="18"/>
              </w:rPr>
            </w:pPr>
            <w:r w:rsidRPr="000E677C">
              <w:rPr>
                <w:rFonts w:ascii="Arial" w:hAnsi="Arial" w:cs="Arial"/>
                <w:b/>
                <w:sz w:val="18"/>
                <w:szCs w:val="18"/>
              </w:rPr>
              <w:t>36.36</w:t>
            </w:r>
            <w:r w:rsidRPr="000E677C">
              <w:rPr>
                <w:rFonts w:cs="Arial"/>
              </w:rPr>
              <w:t>¢</w:t>
            </w:r>
            <w:r w:rsidRPr="000E677C">
              <w:rPr>
                <w:rFonts w:ascii="Arial" w:hAnsi="Arial" w:cs="Arial"/>
                <w:b/>
                <w:sz w:val="18"/>
                <w:szCs w:val="18"/>
              </w:rPr>
              <w:t xml:space="preserve"> connection fee</w:t>
            </w:r>
          </w:p>
        </w:tc>
        <w:tc>
          <w:tcPr>
            <w:tcW w:w="1134" w:type="dxa"/>
            <w:gridSpan w:val="2"/>
            <w:shd w:val="clear" w:color="auto" w:fill="auto"/>
            <w:vAlign w:val="center"/>
          </w:tcPr>
          <w:p w:rsidR="00714CB5" w:rsidRPr="000E677C" w:rsidRDefault="00714CB5" w:rsidP="00714CB5">
            <w:pPr>
              <w:keepNext/>
              <w:spacing w:before="120" w:after="120"/>
              <w:jc w:val="right"/>
              <w:rPr>
                <w:rFonts w:ascii="Arial" w:hAnsi="Arial" w:cs="Arial"/>
                <w:sz w:val="18"/>
              </w:rPr>
            </w:pPr>
            <w:r w:rsidRPr="00D43A8C">
              <w:rPr>
                <w:rFonts w:ascii="Arial" w:hAnsi="Arial" w:cs="Arial"/>
                <w:b/>
                <w:bCs/>
                <w:sz w:val="18"/>
              </w:rPr>
              <w:t>99</w:t>
            </w:r>
            <w:r w:rsidRPr="00D43A8C">
              <w:rPr>
                <w:rFonts w:cs="Arial"/>
                <w:b/>
              </w:rPr>
              <w:t>¢</w:t>
            </w:r>
            <w:r w:rsidRPr="000E677C">
              <w:rPr>
                <w:rFonts w:ascii="Arial" w:hAnsi="Arial" w:cs="Arial"/>
                <w:sz w:val="18"/>
              </w:rPr>
              <w:t xml:space="preserve"> (per 60 seconds or incomplete part of 60 seconds)</w:t>
            </w:r>
          </w:p>
          <w:p w:rsidR="00714CB5" w:rsidRPr="000E677C" w:rsidRDefault="00714CB5" w:rsidP="00714CB5">
            <w:pPr>
              <w:keepNext/>
              <w:spacing w:before="120" w:after="120"/>
              <w:jc w:val="right"/>
              <w:rPr>
                <w:rFonts w:ascii="Arial" w:hAnsi="Arial" w:cs="Arial"/>
                <w:sz w:val="18"/>
              </w:rPr>
            </w:pPr>
            <w:r w:rsidRPr="000E677C">
              <w:rPr>
                <w:rFonts w:ascii="Arial" w:hAnsi="Arial" w:cs="Arial"/>
                <w:sz w:val="18"/>
              </w:rPr>
              <w:t>plus</w:t>
            </w:r>
          </w:p>
          <w:p w:rsidR="00714CB5" w:rsidRPr="006D08AB" w:rsidRDefault="00714CB5" w:rsidP="00C05BD5">
            <w:pPr>
              <w:keepNext/>
              <w:spacing w:before="120" w:after="120"/>
              <w:jc w:val="right"/>
              <w:rPr>
                <w:rFonts w:ascii="Arial" w:hAnsi="Arial" w:cs="Arial"/>
                <w:b/>
                <w:sz w:val="18"/>
                <w:szCs w:val="18"/>
              </w:rPr>
            </w:pPr>
            <w:r w:rsidRPr="000E677C">
              <w:rPr>
                <w:rFonts w:ascii="Arial" w:hAnsi="Arial" w:cs="Arial"/>
                <w:b/>
                <w:sz w:val="18"/>
                <w:szCs w:val="18"/>
              </w:rPr>
              <w:t>40</w:t>
            </w:r>
            <w:r w:rsidRPr="000E677C">
              <w:rPr>
                <w:rFonts w:cs="Arial"/>
              </w:rPr>
              <w:t>¢</w:t>
            </w:r>
            <w:r w:rsidRPr="000E677C">
              <w:rPr>
                <w:rFonts w:ascii="Arial" w:hAnsi="Arial" w:cs="Arial"/>
                <w:b/>
                <w:sz w:val="18"/>
                <w:szCs w:val="18"/>
              </w:rPr>
              <w:t xml:space="preserve"> connection fee</w:t>
            </w:r>
          </w:p>
        </w:tc>
        <w:tc>
          <w:tcPr>
            <w:tcW w:w="1134" w:type="dxa"/>
            <w:vAlign w:val="center"/>
          </w:tcPr>
          <w:p w:rsidR="00714CB5" w:rsidRPr="000E677C" w:rsidRDefault="00714CB5" w:rsidP="00714CB5">
            <w:pPr>
              <w:keepNext/>
              <w:spacing w:before="120" w:after="120"/>
              <w:jc w:val="right"/>
              <w:rPr>
                <w:rFonts w:ascii="Arial" w:hAnsi="Arial" w:cs="Arial"/>
                <w:sz w:val="18"/>
              </w:rPr>
            </w:pPr>
            <w:r w:rsidRPr="000E677C">
              <w:rPr>
                <w:rFonts w:ascii="Arial" w:hAnsi="Arial" w:cs="Arial"/>
                <w:b/>
                <w:bCs/>
                <w:sz w:val="18"/>
              </w:rPr>
              <w:t>90</w:t>
            </w:r>
            <w:r w:rsidRPr="000E677C">
              <w:rPr>
                <w:rFonts w:cs="Arial"/>
                <w:b/>
              </w:rPr>
              <w:t>¢</w:t>
            </w:r>
            <w:r w:rsidRPr="000E677C">
              <w:rPr>
                <w:rFonts w:ascii="Arial" w:hAnsi="Arial" w:cs="Arial"/>
                <w:sz w:val="18"/>
              </w:rPr>
              <w:t xml:space="preserve"> (per 60 seconds or incomplete part of 60 seconds)</w:t>
            </w:r>
          </w:p>
          <w:p w:rsidR="00714CB5" w:rsidRPr="000E677C" w:rsidRDefault="00714CB5" w:rsidP="00714CB5">
            <w:pPr>
              <w:keepNext/>
              <w:spacing w:before="120" w:after="120"/>
              <w:jc w:val="right"/>
              <w:rPr>
                <w:rFonts w:ascii="Arial" w:hAnsi="Arial" w:cs="Arial"/>
                <w:sz w:val="18"/>
              </w:rPr>
            </w:pPr>
            <w:r w:rsidRPr="000E677C">
              <w:rPr>
                <w:rFonts w:ascii="Arial" w:hAnsi="Arial" w:cs="Arial"/>
                <w:sz w:val="18"/>
              </w:rPr>
              <w:t>plus</w:t>
            </w:r>
          </w:p>
          <w:p w:rsidR="00714CB5" w:rsidRPr="00C20FCD" w:rsidRDefault="00714CB5" w:rsidP="00C05BD5">
            <w:pPr>
              <w:keepNext/>
              <w:spacing w:before="120" w:after="120"/>
              <w:jc w:val="right"/>
              <w:rPr>
                <w:rFonts w:ascii="Arial" w:hAnsi="Arial" w:cs="Arial"/>
                <w:sz w:val="18"/>
                <w:szCs w:val="18"/>
              </w:rPr>
            </w:pPr>
            <w:r w:rsidRPr="000E677C">
              <w:rPr>
                <w:rFonts w:ascii="Arial" w:hAnsi="Arial" w:cs="Arial"/>
                <w:b/>
                <w:sz w:val="18"/>
                <w:szCs w:val="18"/>
              </w:rPr>
              <w:t>36.36</w:t>
            </w:r>
            <w:r w:rsidRPr="000E677C">
              <w:rPr>
                <w:rFonts w:cs="Arial"/>
              </w:rPr>
              <w:t>¢</w:t>
            </w:r>
            <w:r w:rsidRPr="000E677C">
              <w:rPr>
                <w:rFonts w:ascii="Arial" w:hAnsi="Arial" w:cs="Arial"/>
                <w:b/>
                <w:sz w:val="18"/>
                <w:szCs w:val="18"/>
              </w:rPr>
              <w:t xml:space="preserve"> connection fee</w:t>
            </w:r>
          </w:p>
        </w:tc>
        <w:tc>
          <w:tcPr>
            <w:tcW w:w="1276" w:type="dxa"/>
            <w:vAlign w:val="center"/>
          </w:tcPr>
          <w:p w:rsidR="00714CB5" w:rsidRPr="000E677C" w:rsidRDefault="00714CB5" w:rsidP="00714CB5">
            <w:pPr>
              <w:keepNext/>
              <w:spacing w:before="120" w:after="120"/>
              <w:jc w:val="right"/>
              <w:rPr>
                <w:rFonts w:ascii="Arial" w:hAnsi="Arial" w:cs="Arial"/>
                <w:sz w:val="18"/>
              </w:rPr>
            </w:pPr>
            <w:r w:rsidRPr="000E677C">
              <w:rPr>
                <w:rFonts w:ascii="Arial" w:hAnsi="Arial" w:cs="Arial"/>
                <w:b/>
                <w:bCs/>
                <w:sz w:val="18"/>
              </w:rPr>
              <w:t>99</w:t>
            </w:r>
            <w:r w:rsidRPr="000E677C">
              <w:rPr>
                <w:rFonts w:cs="Arial"/>
                <w:b/>
              </w:rPr>
              <w:t>¢</w:t>
            </w:r>
            <w:r w:rsidRPr="000E677C">
              <w:rPr>
                <w:rFonts w:ascii="Arial" w:hAnsi="Arial" w:cs="Arial"/>
                <w:sz w:val="18"/>
              </w:rPr>
              <w:t xml:space="preserve"> (per 60 seconds or incomplete part of 60 seconds)</w:t>
            </w:r>
          </w:p>
          <w:p w:rsidR="00714CB5" w:rsidRPr="000E677C" w:rsidRDefault="00714CB5" w:rsidP="00714CB5">
            <w:pPr>
              <w:keepNext/>
              <w:spacing w:before="120" w:after="120"/>
              <w:jc w:val="right"/>
              <w:rPr>
                <w:rFonts w:ascii="Arial" w:hAnsi="Arial" w:cs="Arial"/>
                <w:sz w:val="18"/>
              </w:rPr>
            </w:pPr>
            <w:r w:rsidRPr="000E677C">
              <w:rPr>
                <w:rFonts w:ascii="Arial" w:hAnsi="Arial" w:cs="Arial"/>
                <w:sz w:val="18"/>
              </w:rPr>
              <w:t>plus</w:t>
            </w:r>
          </w:p>
          <w:p w:rsidR="00714CB5" w:rsidRPr="00C20FCD" w:rsidRDefault="00714CB5" w:rsidP="00C05BD5">
            <w:pPr>
              <w:keepNext/>
              <w:spacing w:before="120" w:after="120"/>
              <w:jc w:val="right"/>
              <w:rPr>
                <w:rFonts w:ascii="Arial" w:hAnsi="Arial" w:cs="Arial"/>
                <w:b/>
                <w:sz w:val="18"/>
                <w:szCs w:val="18"/>
              </w:rPr>
            </w:pPr>
            <w:r w:rsidRPr="000E677C">
              <w:rPr>
                <w:rFonts w:ascii="Arial" w:hAnsi="Arial" w:cs="Arial"/>
                <w:b/>
                <w:sz w:val="18"/>
                <w:szCs w:val="18"/>
              </w:rPr>
              <w:t>40</w:t>
            </w:r>
            <w:r w:rsidRPr="000E677C">
              <w:rPr>
                <w:rFonts w:cs="Arial"/>
              </w:rPr>
              <w:t>¢</w:t>
            </w:r>
            <w:r w:rsidRPr="000E677C">
              <w:rPr>
                <w:rFonts w:ascii="Arial" w:hAnsi="Arial" w:cs="Arial"/>
                <w:b/>
                <w:sz w:val="18"/>
                <w:szCs w:val="18"/>
              </w:rPr>
              <w:t xml:space="preserve"> connection fee</w:t>
            </w:r>
          </w:p>
        </w:tc>
      </w:tr>
      <w:tr w:rsidR="00872085" w:rsidTr="00872085">
        <w:trPr>
          <w:trHeight w:val="1485"/>
        </w:trPr>
        <w:tc>
          <w:tcPr>
            <w:tcW w:w="2103" w:type="dxa"/>
            <w:vMerge/>
          </w:tcPr>
          <w:p w:rsidR="00872085" w:rsidRDefault="00872085" w:rsidP="00C05BD5">
            <w:pPr>
              <w:keepNext/>
              <w:spacing w:before="120" w:after="120"/>
              <w:rPr>
                <w:rFonts w:ascii="Arial" w:hAnsi="Arial" w:cs="Arial"/>
                <w:sz w:val="18"/>
              </w:rPr>
            </w:pPr>
          </w:p>
        </w:tc>
        <w:tc>
          <w:tcPr>
            <w:tcW w:w="2079" w:type="dxa"/>
            <w:vAlign w:val="center"/>
          </w:tcPr>
          <w:p w:rsidR="00872085" w:rsidRDefault="00872085" w:rsidP="00C05BD5">
            <w:pPr>
              <w:spacing w:before="120" w:after="120"/>
              <w:rPr>
                <w:rFonts w:ascii="Arial" w:hAnsi="Arial" w:cs="Arial"/>
                <w:sz w:val="18"/>
              </w:rPr>
            </w:pPr>
            <w:r>
              <w:rPr>
                <w:rFonts w:ascii="Arial" w:hAnsi="Arial" w:cs="Arial"/>
                <w:sz w:val="18"/>
              </w:rPr>
              <w:t>For all other customers</w:t>
            </w:r>
          </w:p>
        </w:tc>
        <w:tc>
          <w:tcPr>
            <w:tcW w:w="1134" w:type="dxa"/>
            <w:shd w:val="clear" w:color="auto" w:fill="auto"/>
            <w:vAlign w:val="center"/>
          </w:tcPr>
          <w:p w:rsidR="00872085" w:rsidRDefault="00872085" w:rsidP="00C05BD5">
            <w:pPr>
              <w:keepNext/>
              <w:spacing w:before="120" w:after="120"/>
              <w:jc w:val="right"/>
              <w:rPr>
                <w:rFonts w:ascii="Arial" w:hAnsi="Arial" w:cs="Arial"/>
                <w:b/>
                <w:bCs/>
                <w:sz w:val="18"/>
              </w:rPr>
            </w:pPr>
            <w:r w:rsidRPr="003430B5">
              <w:rPr>
                <w:rFonts w:ascii="Arial" w:hAnsi="Arial" w:cs="Arial"/>
                <w:sz w:val="18"/>
                <w:szCs w:val="18"/>
              </w:rPr>
              <w:t>12.7272¢</w:t>
            </w:r>
          </w:p>
        </w:tc>
        <w:tc>
          <w:tcPr>
            <w:tcW w:w="1134" w:type="dxa"/>
            <w:gridSpan w:val="2"/>
            <w:shd w:val="clear" w:color="auto" w:fill="auto"/>
            <w:vAlign w:val="center"/>
          </w:tcPr>
          <w:p w:rsidR="00872085" w:rsidRPr="006D08AB" w:rsidRDefault="00872085" w:rsidP="00C05BD5">
            <w:pPr>
              <w:keepNext/>
              <w:spacing w:before="120" w:after="120"/>
              <w:jc w:val="right"/>
              <w:rPr>
                <w:rFonts w:ascii="Arial" w:hAnsi="Arial" w:cs="Arial"/>
                <w:b/>
                <w:bCs/>
                <w:sz w:val="18"/>
              </w:rPr>
            </w:pPr>
            <w:r w:rsidRPr="006D08AB">
              <w:rPr>
                <w:rFonts w:ascii="Arial" w:hAnsi="Arial" w:cs="Arial"/>
                <w:b/>
                <w:sz w:val="18"/>
                <w:szCs w:val="18"/>
              </w:rPr>
              <w:t>14¢</w:t>
            </w:r>
          </w:p>
        </w:tc>
        <w:tc>
          <w:tcPr>
            <w:tcW w:w="1134" w:type="dxa"/>
            <w:vAlign w:val="center"/>
          </w:tcPr>
          <w:p w:rsidR="00872085" w:rsidRPr="006D08AB" w:rsidRDefault="00872085" w:rsidP="00C05BD5">
            <w:pPr>
              <w:keepNext/>
              <w:spacing w:before="120" w:after="120"/>
              <w:jc w:val="right"/>
              <w:rPr>
                <w:rFonts w:ascii="Arial" w:hAnsi="Arial" w:cs="Arial"/>
                <w:b/>
                <w:sz w:val="18"/>
                <w:szCs w:val="18"/>
              </w:rPr>
            </w:pPr>
            <w:r w:rsidRPr="00C20FCD">
              <w:rPr>
                <w:rFonts w:ascii="Arial" w:hAnsi="Arial" w:cs="Arial"/>
                <w:sz w:val="18"/>
                <w:szCs w:val="18"/>
              </w:rPr>
              <w:t>12.7272¢</w:t>
            </w:r>
          </w:p>
        </w:tc>
        <w:tc>
          <w:tcPr>
            <w:tcW w:w="1276" w:type="dxa"/>
            <w:vAlign w:val="center"/>
          </w:tcPr>
          <w:p w:rsidR="00872085" w:rsidRPr="006D08AB" w:rsidRDefault="00872085" w:rsidP="00C05BD5">
            <w:pPr>
              <w:keepNext/>
              <w:spacing w:before="120" w:after="120"/>
              <w:jc w:val="right"/>
              <w:rPr>
                <w:rFonts w:ascii="Arial" w:hAnsi="Arial" w:cs="Arial"/>
                <w:b/>
                <w:sz w:val="18"/>
                <w:szCs w:val="18"/>
              </w:rPr>
            </w:pPr>
            <w:r w:rsidRPr="00C20FCD">
              <w:rPr>
                <w:rFonts w:ascii="Arial" w:hAnsi="Arial" w:cs="Arial"/>
                <w:b/>
                <w:sz w:val="18"/>
                <w:szCs w:val="18"/>
              </w:rPr>
              <w:t>14¢</w:t>
            </w:r>
          </w:p>
        </w:tc>
      </w:tr>
      <w:tr w:rsidR="00872085" w:rsidTr="00872085">
        <w:tc>
          <w:tcPr>
            <w:tcW w:w="4182" w:type="dxa"/>
            <w:gridSpan w:val="2"/>
          </w:tcPr>
          <w:p w:rsidR="00872085" w:rsidRDefault="00872085">
            <w:pPr>
              <w:spacing w:before="120" w:after="120"/>
              <w:rPr>
                <w:rFonts w:ascii="Arial" w:hAnsi="Arial" w:cs="Arial"/>
                <w:sz w:val="18"/>
              </w:rPr>
            </w:pPr>
            <w:proofErr w:type="spellStart"/>
            <w:r>
              <w:rPr>
                <w:rFonts w:ascii="Arial" w:hAnsi="Arial" w:cs="Arial"/>
                <w:sz w:val="18"/>
              </w:rPr>
              <w:t>MessageBank</w:t>
            </w:r>
            <w:proofErr w:type="spellEnd"/>
            <w:r>
              <w:rPr>
                <w:rFonts w:ascii="Arial" w:hAnsi="Arial" w:cs="Arial"/>
                <w:sz w:val="18"/>
              </w:rPr>
              <w:t xml:space="preserve"> Business : Where the mailbox is accessed by dialling 101 or #101#  while roaming internationally* (per 30 seconds or incomplete part of 30 seconds)</w:t>
            </w:r>
          </w:p>
          <w:p w:rsidR="00872085" w:rsidRDefault="00872085">
            <w:pPr>
              <w:spacing w:before="120" w:after="120"/>
              <w:rPr>
                <w:rFonts w:ascii="Arial" w:hAnsi="Arial" w:cs="Arial"/>
                <w:sz w:val="18"/>
              </w:rPr>
            </w:pPr>
            <w:r>
              <w:rPr>
                <w:rFonts w:ascii="Arial" w:hAnsi="Arial" w:cs="Arial"/>
                <w:sz w:val="18"/>
              </w:rPr>
              <w:t xml:space="preserve"> *Please note that additional charges will apply where roaming internationally.</w:t>
            </w:r>
          </w:p>
        </w:tc>
        <w:tc>
          <w:tcPr>
            <w:tcW w:w="1134" w:type="dxa"/>
            <w:vAlign w:val="center"/>
          </w:tcPr>
          <w:p w:rsidR="00872085" w:rsidRDefault="00872085">
            <w:pPr>
              <w:spacing w:before="120" w:after="120"/>
              <w:jc w:val="right"/>
              <w:rPr>
                <w:rFonts w:ascii="Arial" w:hAnsi="Arial" w:cs="Arial"/>
                <w:sz w:val="18"/>
              </w:rPr>
            </w:pPr>
            <w:r>
              <w:rPr>
                <w:rFonts w:ascii="Arial" w:hAnsi="Arial" w:cs="Arial"/>
                <w:sz w:val="18"/>
              </w:rPr>
              <w:t>5¢</w:t>
            </w:r>
          </w:p>
        </w:tc>
        <w:tc>
          <w:tcPr>
            <w:tcW w:w="1134" w:type="dxa"/>
            <w:gridSpan w:val="2"/>
            <w:vAlign w:val="center"/>
          </w:tcPr>
          <w:p w:rsidR="00872085" w:rsidRDefault="00872085">
            <w:pPr>
              <w:spacing w:before="120" w:after="120"/>
              <w:jc w:val="right"/>
              <w:rPr>
                <w:rFonts w:ascii="Arial" w:hAnsi="Arial" w:cs="Arial"/>
                <w:b/>
                <w:bCs/>
                <w:sz w:val="18"/>
              </w:rPr>
            </w:pPr>
            <w:r>
              <w:rPr>
                <w:rFonts w:ascii="Arial" w:hAnsi="Arial" w:cs="Arial"/>
                <w:b/>
                <w:bCs/>
                <w:sz w:val="18"/>
              </w:rPr>
              <w:t>5.5¢</w:t>
            </w:r>
          </w:p>
        </w:tc>
        <w:tc>
          <w:tcPr>
            <w:tcW w:w="1134" w:type="dxa"/>
            <w:vAlign w:val="center"/>
          </w:tcPr>
          <w:p w:rsidR="00872085" w:rsidRDefault="00872085">
            <w:pPr>
              <w:spacing w:before="120" w:after="120"/>
              <w:jc w:val="right"/>
              <w:rPr>
                <w:rFonts w:ascii="Arial" w:hAnsi="Arial" w:cs="Arial"/>
                <w:b/>
                <w:bCs/>
                <w:sz w:val="18"/>
              </w:rPr>
            </w:pPr>
            <w:r w:rsidRPr="00C20FCD">
              <w:rPr>
                <w:rFonts w:ascii="Arial" w:hAnsi="Arial" w:cs="Arial"/>
                <w:sz w:val="18"/>
              </w:rPr>
              <w:t>5.454</w:t>
            </w:r>
          </w:p>
        </w:tc>
        <w:tc>
          <w:tcPr>
            <w:tcW w:w="1276" w:type="dxa"/>
            <w:vAlign w:val="center"/>
          </w:tcPr>
          <w:p w:rsidR="00872085" w:rsidRDefault="00872085">
            <w:pPr>
              <w:spacing w:before="120" w:after="120"/>
              <w:jc w:val="right"/>
              <w:rPr>
                <w:rFonts w:ascii="Arial" w:hAnsi="Arial" w:cs="Arial"/>
                <w:b/>
                <w:bCs/>
                <w:sz w:val="18"/>
              </w:rPr>
            </w:pPr>
            <w:r w:rsidRPr="00C20FCD">
              <w:rPr>
                <w:rFonts w:ascii="Arial" w:hAnsi="Arial" w:cs="Arial"/>
                <w:b/>
                <w:bCs/>
                <w:sz w:val="18"/>
              </w:rPr>
              <w:t>6¢</w:t>
            </w:r>
          </w:p>
        </w:tc>
      </w:tr>
      <w:tr w:rsidR="00872085" w:rsidTr="00872085">
        <w:tc>
          <w:tcPr>
            <w:tcW w:w="4182" w:type="dxa"/>
            <w:gridSpan w:val="2"/>
            <w:tcBorders>
              <w:bottom w:val="nil"/>
            </w:tcBorders>
          </w:tcPr>
          <w:p w:rsidR="00872085" w:rsidRDefault="00872085">
            <w:pPr>
              <w:spacing w:before="120" w:after="120"/>
              <w:rPr>
                <w:rFonts w:ascii="Arial" w:hAnsi="Arial" w:cs="Arial"/>
                <w:b/>
                <w:sz w:val="18"/>
              </w:rPr>
            </w:pPr>
            <w:r>
              <w:rPr>
                <w:rFonts w:ascii="Arial" w:hAnsi="Arial" w:cs="Arial"/>
                <w:sz w:val="18"/>
              </w:rPr>
              <w:t>Where the mailbox is accessed by dialling a fixed number (per 30 seconds or incomplete part of 30 seconds)</w:t>
            </w:r>
          </w:p>
        </w:tc>
        <w:tc>
          <w:tcPr>
            <w:tcW w:w="1134" w:type="dxa"/>
            <w:tcBorders>
              <w:bottom w:val="nil"/>
            </w:tcBorders>
            <w:vAlign w:val="center"/>
          </w:tcPr>
          <w:p w:rsidR="00872085" w:rsidRDefault="00872085">
            <w:pPr>
              <w:spacing w:before="120" w:after="120"/>
              <w:jc w:val="right"/>
              <w:rPr>
                <w:rFonts w:ascii="Arial" w:hAnsi="Arial" w:cs="Arial"/>
                <w:sz w:val="18"/>
              </w:rPr>
            </w:pPr>
            <w:r>
              <w:rPr>
                <w:rFonts w:ascii="Arial" w:hAnsi="Arial" w:cs="Arial"/>
                <w:sz w:val="18"/>
              </w:rPr>
              <w:t>5¢</w:t>
            </w:r>
          </w:p>
        </w:tc>
        <w:tc>
          <w:tcPr>
            <w:tcW w:w="1134" w:type="dxa"/>
            <w:gridSpan w:val="2"/>
            <w:tcBorders>
              <w:bottom w:val="nil"/>
            </w:tcBorders>
            <w:vAlign w:val="center"/>
          </w:tcPr>
          <w:p w:rsidR="00872085" w:rsidRDefault="00872085">
            <w:pPr>
              <w:spacing w:before="120" w:after="120"/>
              <w:jc w:val="right"/>
              <w:rPr>
                <w:rFonts w:ascii="Arial" w:hAnsi="Arial" w:cs="Arial"/>
                <w:b/>
                <w:bCs/>
                <w:sz w:val="18"/>
              </w:rPr>
            </w:pPr>
            <w:r>
              <w:rPr>
                <w:rFonts w:ascii="Arial" w:hAnsi="Arial" w:cs="Arial"/>
                <w:b/>
                <w:bCs/>
                <w:sz w:val="18"/>
              </w:rPr>
              <w:t>5.5¢</w:t>
            </w:r>
          </w:p>
        </w:tc>
        <w:tc>
          <w:tcPr>
            <w:tcW w:w="1134" w:type="dxa"/>
            <w:tcBorders>
              <w:bottom w:val="nil"/>
            </w:tcBorders>
            <w:vAlign w:val="center"/>
          </w:tcPr>
          <w:p w:rsidR="00872085" w:rsidRDefault="00872085">
            <w:pPr>
              <w:spacing w:before="120" w:after="120"/>
              <w:jc w:val="right"/>
              <w:rPr>
                <w:rFonts w:ascii="Arial" w:hAnsi="Arial" w:cs="Arial"/>
                <w:b/>
                <w:bCs/>
                <w:sz w:val="18"/>
              </w:rPr>
            </w:pPr>
            <w:r w:rsidRPr="00C20FCD">
              <w:rPr>
                <w:rFonts w:ascii="Arial" w:hAnsi="Arial" w:cs="Arial"/>
                <w:sz w:val="18"/>
              </w:rPr>
              <w:t>5.454</w:t>
            </w:r>
          </w:p>
        </w:tc>
        <w:tc>
          <w:tcPr>
            <w:tcW w:w="1276" w:type="dxa"/>
            <w:tcBorders>
              <w:bottom w:val="nil"/>
            </w:tcBorders>
            <w:vAlign w:val="center"/>
          </w:tcPr>
          <w:p w:rsidR="00872085" w:rsidRDefault="00872085">
            <w:pPr>
              <w:spacing w:before="120" w:after="120"/>
              <w:jc w:val="right"/>
              <w:rPr>
                <w:rFonts w:ascii="Arial" w:hAnsi="Arial" w:cs="Arial"/>
                <w:b/>
                <w:bCs/>
                <w:sz w:val="18"/>
              </w:rPr>
            </w:pPr>
            <w:r w:rsidRPr="00C20FCD">
              <w:rPr>
                <w:rFonts w:ascii="Arial" w:hAnsi="Arial" w:cs="Arial"/>
                <w:b/>
                <w:bCs/>
                <w:sz w:val="18"/>
              </w:rPr>
              <w:t>6¢</w:t>
            </w:r>
          </w:p>
        </w:tc>
      </w:tr>
      <w:tr w:rsidR="00872085" w:rsidTr="00872085">
        <w:tc>
          <w:tcPr>
            <w:tcW w:w="4182" w:type="dxa"/>
            <w:gridSpan w:val="2"/>
            <w:tcBorders>
              <w:top w:val="nil"/>
              <w:bottom w:val="single" w:sz="4" w:space="0" w:color="auto"/>
            </w:tcBorders>
          </w:tcPr>
          <w:p w:rsidR="00872085" w:rsidRDefault="00872085">
            <w:pPr>
              <w:spacing w:before="120" w:after="120"/>
              <w:rPr>
                <w:rFonts w:ascii="Arial" w:hAnsi="Arial" w:cs="Arial"/>
                <w:sz w:val="18"/>
              </w:rPr>
            </w:pPr>
          </w:p>
        </w:tc>
        <w:tc>
          <w:tcPr>
            <w:tcW w:w="2268" w:type="dxa"/>
            <w:gridSpan w:val="3"/>
            <w:tcBorders>
              <w:top w:val="nil"/>
              <w:bottom w:val="single" w:sz="4" w:space="0" w:color="auto"/>
            </w:tcBorders>
          </w:tcPr>
          <w:p w:rsidR="00872085" w:rsidRDefault="00872085">
            <w:pPr>
              <w:spacing w:before="120" w:after="120"/>
              <w:jc w:val="center"/>
              <w:rPr>
                <w:rFonts w:ascii="Arial" w:hAnsi="Arial" w:cs="Arial"/>
                <w:sz w:val="18"/>
              </w:rPr>
            </w:pPr>
            <w:r>
              <w:rPr>
                <w:rFonts w:ascii="Arial" w:hAnsi="Arial" w:cs="Arial"/>
                <w:sz w:val="18"/>
              </w:rPr>
              <w:t>AND</w:t>
            </w:r>
          </w:p>
          <w:p w:rsidR="00872085" w:rsidRDefault="00872085">
            <w:pPr>
              <w:spacing w:before="120" w:after="120"/>
              <w:jc w:val="center"/>
              <w:rPr>
                <w:rFonts w:ascii="Arial" w:hAnsi="Arial" w:cs="Arial"/>
                <w:sz w:val="18"/>
              </w:rPr>
            </w:pPr>
            <w:r>
              <w:rPr>
                <w:rFonts w:ascii="Arial" w:hAnsi="Arial" w:cs="Arial"/>
                <w:sz w:val="18"/>
              </w:rPr>
              <w:t>the applicable pricing plan rates for calls to a fixed number charged to the account of the phone from which the mailbox is accessed</w:t>
            </w:r>
          </w:p>
        </w:tc>
        <w:tc>
          <w:tcPr>
            <w:tcW w:w="2410" w:type="dxa"/>
            <w:gridSpan w:val="2"/>
            <w:tcBorders>
              <w:top w:val="nil"/>
              <w:bottom w:val="single" w:sz="4" w:space="0" w:color="auto"/>
            </w:tcBorders>
          </w:tcPr>
          <w:p w:rsidR="00872085" w:rsidRPr="00C20FCD" w:rsidRDefault="00872085" w:rsidP="00872085">
            <w:pPr>
              <w:spacing w:before="120" w:after="120"/>
              <w:jc w:val="center"/>
              <w:rPr>
                <w:rFonts w:ascii="Arial" w:hAnsi="Arial" w:cs="Arial"/>
                <w:sz w:val="18"/>
              </w:rPr>
            </w:pPr>
            <w:r w:rsidRPr="00C20FCD">
              <w:rPr>
                <w:rFonts w:ascii="Arial" w:hAnsi="Arial" w:cs="Arial"/>
                <w:sz w:val="18"/>
              </w:rPr>
              <w:t>AND</w:t>
            </w:r>
          </w:p>
          <w:p w:rsidR="00872085" w:rsidRDefault="00872085" w:rsidP="00872085">
            <w:pPr>
              <w:spacing w:before="120" w:after="120"/>
              <w:jc w:val="center"/>
              <w:rPr>
                <w:rFonts w:ascii="Arial" w:hAnsi="Arial" w:cs="Arial"/>
                <w:sz w:val="18"/>
              </w:rPr>
            </w:pPr>
            <w:r w:rsidRPr="00C20FCD">
              <w:rPr>
                <w:rFonts w:ascii="Arial" w:hAnsi="Arial" w:cs="Arial"/>
                <w:sz w:val="18"/>
              </w:rPr>
              <w:t>the applicable pricing plan rates for calls to a fixed number charged to the account of the phone from which the mailbox is accessed</w:t>
            </w:r>
          </w:p>
        </w:tc>
      </w:tr>
      <w:tr w:rsidR="00872085" w:rsidTr="00872085">
        <w:tc>
          <w:tcPr>
            <w:tcW w:w="4182" w:type="dxa"/>
            <w:gridSpan w:val="2"/>
            <w:tcBorders>
              <w:bottom w:val="nil"/>
            </w:tcBorders>
          </w:tcPr>
          <w:p w:rsidR="00872085" w:rsidRDefault="00872085">
            <w:pPr>
              <w:pStyle w:val="TableData"/>
              <w:rPr>
                <w:rFonts w:cs="Arial"/>
                <w:b/>
              </w:rPr>
            </w:pPr>
            <w:r>
              <w:rPr>
                <w:rFonts w:cs="Arial"/>
              </w:rPr>
              <w:t xml:space="preserve">Where the mailbox is accessed by dialling a mobile number (per 30 seconds or incomplete part of 30 seconds) </w:t>
            </w:r>
          </w:p>
        </w:tc>
        <w:tc>
          <w:tcPr>
            <w:tcW w:w="1607" w:type="dxa"/>
            <w:gridSpan w:val="2"/>
            <w:tcBorders>
              <w:bottom w:val="nil"/>
            </w:tcBorders>
            <w:vAlign w:val="center"/>
          </w:tcPr>
          <w:p w:rsidR="00872085" w:rsidRDefault="00872085">
            <w:pPr>
              <w:spacing w:before="120" w:after="120"/>
              <w:jc w:val="right"/>
              <w:rPr>
                <w:rFonts w:ascii="Arial" w:hAnsi="Arial" w:cs="Arial"/>
                <w:sz w:val="18"/>
              </w:rPr>
            </w:pPr>
            <w:r>
              <w:rPr>
                <w:rFonts w:ascii="Arial" w:hAnsi="Arial" w:cs="Arial"/>
                <w:sz w:val="18"/>
              </w:rPr>
              <w:t>5¢</w:t>
            </w:r>
          </w:p>
        </w:tc>
        <w:tc>
          <w:tcPr>
            <w:tcW w:w="661" w:type="dxa"/>
            <w:tcBorders>
              <w:bottom w:val="nil"/>
            </w:tcBorders>
            <w:vAlign w:val="center"/>
          </w:tcPr>
          <w:p w:rsidR="00872085" w:rsidRDefault="00872085">
            <w:pPr>
              <w:spacing w:before="120" w:after="120"/>
              <w:jc w:val="right"/>
              <w:rPr>
                <w:rFonts w:ascii="Arial" w:hAnsi="Arial" w:cs="Arial"/>
                <w:b/>
                <w:bCs/>
                <w:sz w:val="18"/>
              </w:rPr>
            </w:pPr>
            <w:r>
              <w:rPr>
                <w:rFonts w:ascii="Arial" w:hAnsi="Arial" w:cs="Arial"/>
                <w:b/>
                <w:bCs/>
                <w:sz w:val="18"/>
              </w:rPr>
              <w:t>5.5¢</w:t>
            </w:r>
          </w:p>
        </w:tc>
        <w:tc>
          <w:tcPr>
            <w:tcW w:w="1134" w:type="dxa"/>
            <w:tcBorders>
              <w:bottom w:val="nil"/>
            </w:tcBorders>
            <w:vAlign w:val="center"/>
          </w:tcPr>
          <w:p w:rsidR="00872085" w:rsidRDefault="00872085">
            <w:pPr>
              <w:spacing w:before="120" w:after="120"/>
              <w:jc w:val="right"/>
              <w:rPr>
                <w:rFonts w:ascii="Arial" w:hAnsi="Arial" w:cs="Arial"/>
                <w:b/>
                <w:bCs/>
                <w:sz w:val="18"/>
              </w:rPr>
            </w:pPr>
            <w:r w:rsidRPr="00C20FCD">
              <w:rPr>
                <w:rFonts w:ascii="Arial" w:hAnsi="Arial" w:cs="Arial"/>
                <w:sz w:val="18"/>
              </w:rPr>
              <w:t>5.454</w:t>
            </w:r>
          </w:p>
        </w:tc>
        <w:tc>
          <w:tcPr>
            <w:tcW w:w="1276" w:type="dxa"/>
            <w:tcBorders>
              <w:bottom w:val="nil"/>
            </w:tcBorders>
            <w:vAlign w:val="center"/>
          </w:tcPr>
          <w:p w:rsidR="00872085" w:rsidRDefault="00872085">
            <w:pPr>
              <w:spacing w:before="120" w:after="120"/>
              <w:jc w:val="right"/>
              <w:rPr>
                <w:rFonts w:ascii="Arial" w:hAnsi="Arial" w:cs="Arial"/>
                <w:b/>
                <w:bCs/>
                <w:sz w:val="18"/>
              </w:rPr>
            </w:pPr>
            <w:r w:rsidRPr="00C20FCD">
              <w:rPr>
                <w:rFonts w:ascii="Arial" w:hAnsi="Arial" w:cs="Arial"/>
                <w:b/>
                <w:bCs/>
                <w:sz w:val="18"/>
              </w:rPr>
              <w:t>6¢</w:t>
            </w:r>
          </w:p>
        </w:tc>
      </w:tr>
      <w:tr w:rsidR="00872085" w:rsidTr="00872085">
        <w:tc>
          <w:tcPr>
            <w:tcW w:w="4182" w:type="dxa"/>
            <w:gridSpan w:val="2"/>
            <w:tcBorders>
              <w:top w:val="nil"/>
            </w:tcBorders>
          </w:tcPr>
          <w:p w:rsidR="00872085" w:rsidRDefault="00872085">
            <w:pPr>
              <w:spacing w:before="120" w:after="120"/>
              <w:rPr>
                <w:rFonts w:ascii="Arial" w:hAnsi="Arial" w:cs="Arial"/>
                <w:sz w:val="18"/>
              </w:rPr>
            </w:pPr>
          </w:p>
        </w:tc>
        <w:tc>
          <w:tcPr>
            <w:tcW w:w="2268" w:type="dxa"/>
            <w:gridSpan w:val="3"/>
            <w:tcBorders>
              <w:top w:val="nil"/>
            </w:tcBorders>
          </w:tcPr>
          <w:p w:rsidR="00872085" w:rsidRDefault="00872085">
            <w:pPr>
              <w:spacing w:before="120" w:after="120"/>
              <w:jc w:val="center"/>
              <w:rPr>
                <w:rFonts w:ascii="Arial" w:hAnsi="Arial" w:cs="Arial"/>
                <w:sz w:val="18"/>
              </w:rPr>
            </w:pPr>
            <w:r>
              <w:rPr>
                <w:rFonts w:ascii="Arial" w:hAnsi="Arial" w:cs="Arial"/>
                <w:sz w:val="18"/>
              </w:rPr>
              <w:t>AND</w:t>
            </w:r>
          </w:p>
          <w:p w:rsidR="00872085" w:rsidRDefault="00872085">
            <w:pPr>
              <w:spacing w:before="120" w:after="120"/>
              <w:jc w:val="center"/>
              <w:rPr>
                <w:rFonts w:ascii="Arial" w:hAnsi="Arial" w:cs="Arial"/>
                <w:sz w:val="18"/>
              </w:rPr>
            </w:pPr>
            <w:r>
              <w:rPr>
                <w:rFonts w:ascii="Arial" w:hAnsi="Arial" w:cs="Arial"/>
                <w:sz w:val="18"/>
              </w:rPr>
              <w:t>the applicable pricing plan rates for calls to a fixed number charged to the account of the phone from which the mailbox is accessed</w:t>
            </w:r>
          </w:p>
        </w:tc>
        <w:tc>
          <w:tcPr>
            <w:tcW w:w="2410" w:type="dxa"/>
            <w:gridSpan w:val="2"/>
            <w:tcBorders>
              <w:top w:val="nil"/>
            </w:tcBorders>
          </w:tcPr>
          <w:p w:rsidR="00872085" w:rsidRPr="00C20FCD" w:rsidRDefault="00872085" w:rsidP="00872085">
            <w:pPr>
              <w:spacing w:before="120" w:after="120"/>
              <w:jc w:val="center"/>
              <w:rPr>
                <w:rFonts w:ascii="Arial" w:hAnsi="Arial" w:cs="Arial"/>
                <w:sz w:val="18"/>
              </w:rPr>
            </w:pPr>
            <w:r w:rsidRPr="00C20FCD">
              <w:rPr>
                <w:rFonts w:ascii="Arial" w:hAnsi="Arial" w:cs="Arial"/>
                <w:sz w:val="18"/>
              </w:rPr>
              <w:t>AND</w:t>
            </w:r>
          </w:p>
          <w:p w:rsidR="00872085" w:rsidRDefault="00872085" w:rsidP="00872085">
            <w:pPr>
              <w:spacing w:before="120" w:after="120"/>
              <w:jc w:val="center"/>
              <w:rPr>
                <w:rFonts w:ascii="Arial" w:hAnsi="Arial" w:cs="Arial"/>
                <w:sz w:val="18"/>
              </w:rPr>
            </w:pPr>
            <w:r w:rsidRPr="00C20FCD">
              <w:rPr>
                <w:rFonts w:ascii="Arial" w:hAnsi="Arial" w:cs="Arial"/>
                <w:sz w:val="18"/>
              </w:rPr>
              <w:t>the applicable pricing plan rates for calls to a fixed number charged to the account of the phone from which the mailbox is accessed</w:t>
            </w:r>
          </w:p>
        </w:tc>
      </w:tr>
    </w:tbl>
    <w:p w:rsidR="00032E49" w:rsidRDefault="00032E49" w:rsidP="00032E49">
      <w:pPr>
        <w:pStyle w:val="TableData"/>
        <w:ind w:left="720"/>
      </w:pPr>
      <w:r>
        <w:t xml:space="preserve">* Please note that additional charges will apply where roaming internationally.  To see these charges </w:t>
      </w:r>
      <w:hyperlink r:id="rId16" w:history="1">
        <w:r w:rsidRPr="00CC6509">
          <w:rPr>
            <w:rStyle w:val="Hyperlink"/>
          </w:rPr>
          <w:t>click here</w:t>
        </w:r>
      </w:hyperlink>
    </w:p>
    <w:p w:rsidR="00294803" w:rsidRDefault="007D7E55">
      <w:pPr>
        <w:pStyle w:val="Indent1"/>
      </w:pPr>
      <w:bookmarkStart w:id="20" w:name="_Toc64889190"/>
      <w:bookmarkStart w:id="21" w:name="_Toc493504787"/>
      <w:r>
        <w:t>Pre</w:t>
      </w:r>
      <w:r w:rsidR="00294803">
        <w:t>-paid – message retrieval</w:t>
      </w:r>
      <w:bookmarkEnd w:id="20"/>
      <w:bookmarkEnd w:id="21"/>
    </w:p>
    <w:p w:rsidR="00294803" w:rsidRDefault="00294803">
      <w:pPr>
        <w:pStyle w:val="Heading2"/>
        <w:keepLines/>
      </w:pPr>
      <w:r>
        <w:t>See Part B – Pre Paid Pricing Plans of the Telstra Mobile section of Our Customer Terms for message retrieval charges.</w:t>
      </w:r>
    </w:p>
    <w:p w:rsidR="00294803" w:rsidRDefault="00294803">
      <w:pPr>
        <w:pStyle w:val="Indent1"/>
      </w:pPr>
      <w:bookmarkStart w:id="22" w:name="_Toc64889192"/>
      <w:bookmarkStart w:id="23" w:name="_Toc493504788"/>
      <w:r>
        <w:t>Additional features</w:t>
      </w:r>
      <w:bookmarkEnd w:id="22"/>
      <w:bookmarkEnd w:id="23"/>
    </w:p>
    <w:p w:rsidR="009223CC" w:rsidRDefault="009223CC" w:rsidP="009223CC">
      <w:pPr>
        <w:pStyle w:val="Heading2"/>
      </w:pPr>
      <w:r>
        <w:t>After 30 January 2014, Fun greetings will no longer be available to download.</w:t>
      </w:r>
    </w:p>
    <w:p w:rsidR="00294803" w:rsidRDefault="00294803">
      <w:pPr>
        <w:pStyle w:val="Heading2"/>
      </w:pPr>
      <w:r>
        <w:t>We offer the following additional features and charge you the following:</w:t>
      </w:r>
    </w:p>
    <w:tbl>
      <w:tblPr>
        <w:tblW w:w="85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gridCol w:w="2835"/>
      </w:tblGrid>
      <w:tr w:rsidR="00294803">
        <w:trPr>
          <w:tblHeader/>
        </w:trPr>
        <w:tc>
          <w:tcPr>
            <w:tcW w:w="5670" w:type="dxa"/>
            <w:tcBorders>
              <w:bottom w:val="single" w:sz="4" w:space="0" w:color="auto"/>
            </w:tcBorders>
          </w:tcPr>
          <w:p w:rsidR="00294803" w:rsidRDefault="00294803">
            <w:pPr>
              <w:pStyle w:val="Index1"/>
              <w:keepNext/>
            </w:pPr>
            <w:r>
              <w:t>Additional Features and Charges</w:t>
            </w:r>
          </w:p>
        </w:tc>
        <w:tc>
          <w:tcPr>
            <w:tcW w:w="2835" w:type="dxa"/>
            <w:tcBorders>
              <w:bottom w:val="single" w:sz="4" w:space="0" w:color="auto"/>
            </w:tcBorders>
          </w:tcPr>
          <w:p w:rsidR="00294803" w:rsidRDefault="00294803">
            <w:pPr>
              <w:keepNext/>
              <w:spacing w:before="120" w:after="120"/>
              <w:rPr>
                <w:rFonts w:ascii="Arial" w:hAnsi="Arial" w:cs="Arial"/>
                <w:b/>
                <w:bCs/>
                <w:i/>
                <w:iCs/>
                <w:sz w:val="18"/>
              </w:rPr>
            </w:pPr>
          </w:p>
        </w:tc>
      </w:tr>
      <w:tr w:rsidR="00294803">
        <w:tc>
          <w:tcPr>
            <w:tcW w:w="5670" w:type="dxa"/>
            <w:tcBorders>
              <w:top w:val="single" w:sz="4" w:space="0" w:color="auto"/>
              <w:left w:val="single" w:sz="4" w:space="0" w:color="auto"/>
              <w:bottom w:val="single" w:sz="4" w:space="0" w:color="auto"/>
              <w:right w:val="single" w:sz="4" w:space="0" w:color="auto"/>
            </w:tcBorders>
          </w:tcPr>
          <w:p w:rsidR="00294803" w:rsidRDefault="00294803">
            <w:pPr>
              <w:keepNext/>
              <w:spacing w:before="120" w:after="120"/>
              <w:rPr>
                <w:rFonts w:ascii="Arial" w:hAnsi="Arial" w:cs="Arial"/>
                <w:sz w:val="18"/>
              </w:rPr>
            </w:pPr>
            <w:r>
              <w:rPr>
                <w:rFonts w:ascii="Arial" w:hAnsi="Arial" w:cs="Arial"/>
                <w:b/>
                <w:bCs/>
                <w:sz w:val="18"/>
              </w:rPr>
              <w:t>Call back</w:t>
            </w:r>
            <w:r>
              <w:rPr>
                <w:rFonts w:ascii="Arial" w:hAnsi="Arial" w:cs="Arial"/>
                <w:sz w:val="18"/>
              </w:rPr>
              <w:t xml:space="preserve"> - </w:t>
            </w:r>
            <w:r>
              <w:rPr>
                <w:rFonts w:ascii="Arial" w:hAnsi="Arial" w:cs="Arial"/>
                <w:iCs/>
                <w:sz w:val="18"/>
                <w:lang w:val="en-US"/>
              </w:rPr>
              <w:t xml:space="preserve">is a feature of </w:t>
            </w:r>
            <w:proofErr w:type="spellStart"/>
            <w:r>
              <w:rPr>
                <w:rFonts w:ascii="Arial" w:hAnsi="Arial" w:cs="Arial"/>
                <w:iCs/>
                <w:sz w:val="18"/>
              </w:rPr>
              <w:t>MessageBank</w:t>
            </w:r>
            <w:proofErr w:type="spellEnd"/>
            <w:r>
              <w:rPr>
                <w:rFonts w:ascii="Arial" w:hAnsi="Arial" w:cs="Arial"/>
                <w:iCs/>
                <w:sz w:val="18"/>
              </w:rPr>
              <w:t xml:space="preserve"> Standard </w:t>
            </w:r>
            <w:r w:rsidR="00B02D52">
              <w:rPr>
                <w:rFonts w:ascii="Arial" w:hAnsi="Arial" w:cs="Arial"/>
                <w:iCs/>
                <w:sz w:val="18"/>
              </w:rPr>
              <w:t>and</w:t>
            </w:r>
            <w:r>
              <w:rPr>
                <w:rFonts w:ascii="Arial" w:hAnsi="Arial" w:cs="Arial"/>
                <w:iCs/>
                <w:sz w:val="18"/>
              </w:rPr>
              <w:t xml:space="preserve"> </w:t>
            </w:r>
            <w:proofErr w:type="spellStart"/>
            <w:r>
              <w:rPr>
                <w:rFonts w:ascii="Arial" w:hAnsi="Arial" w:cs="Arial"/>
                <w:iCs/>
                <w:sz w:val="18"/>
                <w:lang w:val="en-US"/>
              </w:rPr>
              <w:t>MessageBank</w:t>
            </w:r>
            <w:proofErr w:type="spellEnd"/>
            <w:r>
              <w:rPr>
                <w:rFonts w:ascii="Arial" w:hAnsi="Arial" w:cs="Arial"/>
                <w:iCs/>
                <w:sz w:val="18"/>
                <w:lang w:val="en-US"/>
              </w:rPr>
              <w:t xml:space="preserve"> Business.  The phone number of an incoming call, or another number chosen by the caller, will be recorded with any message left on your </w:t>
            </w:r>
            <w:proofErr w:type="spellStart"/>
            <w:r>
              <w:rPr>
                <w:rFonts w:ascii="Arial" w:hAnsi="Arial" w:cs="Arial"/>
                <w:iCs/>
                <w:sz w:val="18"/>
                <w:lang w:val="en-US"/>
              </w:rPr>
              <w:t>MessageBank</w:t>
            </w:r>
            <w:proofErr w:type="spellEnd"/>
            <w:r>
              <w:rPr>
                <w:rFonts w:ascii="Arial" w:hAnsi="Arial" w:cs="Arial"/>
                <w:iCs/>
                <w:sz w:val="18"/>
                <w:lang w:val="en-US"/>
              </w:rPr>
              <w:t>.  The number will not be recorded if it has been blocked or removed.</w:t>
            </w:r>
          </w:p>
        </w:tc>
        <w:tc>
          <w:tcPr>
            <w:tcW w:w="2835" w:type="dxa"/>
            <w:tcBorders>
              <w:top w:val="single" w:sz="4" w:space="0" w:color="auto"/>
              <w:left w:val="single" w:sz="4" w:space="0" w:color="auto"/>
              <w:bottom w:val="single" w:sz="4" w:space="0" w:color="auto"/>
              <w:right w:val="single" w:sz="4" w:space="0" w:color="auto"/>
            </w:tcBorders>
          </w:tcPr>
          <w:p w:rsidR="00294803" w:rsidRDefault="00294803">
            <w:pPr>
              <w:keepNext/>
              <w:spacing w:before="120" w:after="120"/>
              <w:jc w:val="center"/>
              <w:rPr>
                <w:rFonts w:ascii="Arial" w:hAnsi="Arial" w:cs="Arial"/>
                <w:sz w:val="18"/>
              </w:rPr>
            </w:pPr>
            <w:r>
              <w:rPr>
                <w:rFonts w:ascii="Arial" w:hAnsi="Arial" w:cs="Arial"/>
                <w:sz w:val="18"/>
              </w:rPr>
              <w:t>The applicable rates</w:t>
            </w:r>
            <w:r w:rsidR="00E943D8">
              <w:rPr>
                <w:rFonts w:ascii="Arial" w:hAnsi="Arial" w:cs="Arial"/>
                <w:sz w:val="18"/>
              </w:rPr>
              <w:t xml:space="preserve"> under your pricing plan for calls to an Australian fixed or mobile number</w:t>
            </w:r>
          </w:p>
          <w:p w:rsidR="00294803" w:rsidRDefault="00294803">
            <w:pPr>
              <w:keepNext/>
              <w:spacing w:before="120" w:after="120"/>
              <w:jc w:val="center"/>
              <w:rPr>
                <w:rFonts w:ascii="Arial" w:hAnsi="Arial" w:cs="Arial"/>
                <w:sz w:val="18"/>
              </w:rPr>
            </w:pPr>
            <w:r>
              <w:rPr>
                <w:rFonts w:ascii="Arial" w:hAnsi="Arial" w:cs="Arial"/>
                <w:sz w:val="18"/>
              </w:rPr>
              <w:t>AND</w:t>
            </w:r>
          </w:p>
          <w:p w:rsidR="00294803" w:rsidRDefault="00294803">
            <w:pPr>
              <w:keepNext/>
              <w:spacing w:before="120" w:after="120"/>
              <w:jc w:val="center"/>
              <w:rPr>
                <w:rFonts w:ascii="Arial" w:hAnsi="Arial" w:cs="Arial"/>
                <w:sz w:val="18"/>
              </w:rPr>
            </w:pPr>
            <w:r>
              <w:rPr>
                <w:rFonts w:ascii="Arial" w:hAnsi="Arial" w:cs="Arial"/>
                <w:sz w:val="18"/>
              </w:rPr>
              <w:t>The applicable message retrieval rates</w:t>
            </w:r>
          </w:p>
        </w:tc>
      </w:tr>
      <w:tr w:rsidR="00294803">
        <w:tc>
          <w:tcPr>
            <w:tcW w:w="5670" w:type="dxa"/>
            <w:tcBorders>
              <w:top w:val="single" w:sz="4" w:space="0" w:color="auto"/>
              <w:left w:val="single" w:sz="4" w:space="0" w:color="auto"/>
              <w:bottom w:val="single" w:sz="4" w:space="0" w:color="auto"/>
              <w:right w:val="single" w:sz="4" w:space="0" w:color="auto"/>
            </w:tcBorders>
          </w:tcPr>
          <w:p w:rsidR="00294803" w:rsidRDefault="00294803">
            <w:pPr>
              <w:spacing w:before="120" w:after="120"/>
              <w:rPr>
                <w:rFonts w:ascii="Arial" w:hAnsi="Arial"/>
                <w:sz w:val="18"/>
              </w:rPr>
            </w:pPr>
            <w:r>
              <w:rPr>
                <w:rFonts w:ascii="Arial" w:hAnsi="Arial"/>
                <w:b/>
                <w:sz w:val="18"/>
              </w:rPr>
              <w:t>Hang up messages</w:t>
            </w:r>
            <w:r>
              <w:rPr>
                <w:rFonts w:ascii="Arial" w:hAnsi="Arial"/>
                <w:sz w:val="18"/>
              </w:rPr>
              <w:t xml:space="preserve"> - is a feature of:</w:t>
            </w:r>
          </w:p>
          <w:p w:rsidR="00B02D52" w:rsidRDefault="00294803" w:rsidP="00B02D52">
            <w:pPr>
              <w:numPr>
                <w:ilvl w:val="0"/>
                <w:numId w:val="17"/>
              </w:numPr>
              <w:spacing w:before="120" w:after="120"/>
              <w:rPr>
                <w:rFonts w:ascii="Arial" w:hAnsi="Arial"/>
                <w:b/>
                <w:sz w:val="18"/>
              </w:rPr>
            </w:pPr>
            <w:proofErr w:type="spellStart"/>
            <w:r>
              <w:rPr>
                <w:rFonts w:ascii="Arial" w:hAnsi="Arial"/>
                <w:sz w:val="18"/>
              </w:rPr>
              <w:t>MessageBank</w:t>
            </w:r>
            <w:proofErr w:type="spellEnd"/>
            <w:r>
              <w:rPr>
                <w:rFonts w:ascii="Arial" w:hAnsi="Arial"/>
                <w:sz w:val="18"/>
              </w:rPr>
              <w:t xml:space="preserve"> Standard;</w:t>
            </w:r>
            <w:r w:rsidR="00115D51">
              <w:rPr>
                <w:rFonts w:ascii="Arial" w:hAnsi="Arial"/>
                <w:sz w:val="18"/>
              </w:rPr>
              <w:t xml:space="preserve"> </w:t>
            </w:r>
            <w:r w:rsidR="00B02D52">
              <w:rPr>
                <w:rFonts w:ascii="Arial" w:hAnsi="Arial"/>
                <w:sz w:val="18"/>
              </w:rPr>
              <w:t>and</w:t>
            </w:r>
          </w:p>
          <w:p w:rsidR="00294803" w:rsidRDefault="00294803">
            <w:pPr>
              <w:numPr>
                <w:ilvl w:val="0"/>
                <w:numId w:val="17"/>
              </w:numPr>
              <w:spacing w:before="120" w:after="120"/>
              <w:rPr>
                <w:rFonts w:ascii="Arial" w:hAnsi="Arial"/>
                <w:b/>
                <w:sz w:val="18"/>
              </w:rPr>
            </w:pPr>
            <w:proofErr w:type="spellStart"/>
            <w:r>
              <w:rPr>
                <w:rFonts w:ascii="Arial" w:hAnsi="Arial"/>
                <w:sz w:val="18"/>
              </w:rPr>
              <w:t>MessageBank</w:t>
            </w:r>
            <w:proofErr w:type="spellEnd"/>
            <w:r>
              <w:rPr>
                <w:rFonts w:ascii="Arial" w:hAnsi="Arial"/>
                <w:sz w:val="18"/>
              </w:rPr>
              <w:t xml:space="preserve"> Business </w:t>
            </w:r>
          </w:p>
          <w:p w:rsidR="00294803" w:rsidRDefault="00294803">
            <w:pPr>
              <w:spacing w:before="120" w:after="120"/>
              <w:rPr>
                <w:rFonts w:ascii="Arial" w:hAnsi="Arial"/>
                <w:b/>
                <w:sz w:val="18"/>
              </w:rPr>
            </w:pPr>
            <w:r>
              <w:rPr>
                <w:rFonts w:ascii="Arial" w:hAnsi="Arial"/>
                <w:sz w:val="18"/>
              </w:rPr>
              <w:lastRenderedPageBreak/>
              <w:t xml:space="preserve">Once you set up hang up messages, you will receive an SMS message when someone calls your mobile, listens to your </w:t>
            </w:r>
            <w:proofErr w:type="spellStart"/>
            <w:r>
              <w:rPr>
                <w:rFonts w:ascii="Arial" w:hAnsi="Arial"/>
                <w:sz w:val="18"/>
              </w:rPr>
              <w:t>MessageBank</w:t>
            </w:r>
            <w:proofErr w:type="spellEnd"/>
            <w:r>
              <w:rPr>
                <w:rFonts w:ascii="Arial" w:hAnsi="Arial"/>
                <w:sz w:val="18"/>
              </w:rPr>
              <w:t xml:space="preserve"> greeting, but hangs up before leaving a message.  The SMS message will contain the caller’s telephone number. </w:t>
            </w:r>
            <w:r>
              <w:rPr>
                <w:rFonts w:ascii="Arial" w:hAnsi="Arial"/>
                <w:sz w:val="18"/>
                <w:lang w:val="en-US"/>
              </w:rPr>
              <w:t>The SMS will not include the caller's number if it has been blocked or removed.</w:t>
            </w:r>
          </w:p>
        </w:tc>
        <w:tc>
          <w:tcPr>
            <w:tcW w:w="2835" w:type="dxa"/>
            <w:tcBorders>
              <w:top w:val="single" w:sz="4" w:space="0" w:color="auto"/>
              <w:left w:val="single" w:sz="4" w:space="0" w:color="auto"/>
              <w:bottom w:val="single" w:sz="4" w:space="0" w:color="auto"/>
              <w:right w:val="single" w:sz="4" w:space="0" w:color="auto"/>
            </w:tcBorders>
            <w:vAlign w:val="center"/>
          </w:tcPr>
          <w:p w:rsidR="00294803" w:rsidRDefault="00294803">
            <w:pPr>
              <w:spacing w:before="120" w:after="120"/>
              <w:jc w:val="center"/>
              <w:rPr>
                <w:rFonts w:ascii="Arial" w:hAnsi="Arial"/>
                <w:sz w:val="18"/>
              </w:rPr>
            </w:pPr>
            <w:r>
              <w:rPr>
                <w:rFonts w:ascii="Arial" w:hAnsi="Arial"/>
                <w:sz w:val="18"/>
              </w:rPr>
              <w:lastRenderedPageBreak/>
              <w:t xml:space="preserve">The applicable </w:t>
            </w:r>
            <w:r w:rsidR="00E943D8">
              <w:rPr>
                <w:rFonts w:ascii="Arial" w:hAnsi="Arial"/>
                <w:sz w:val="18"/>
              </w:rPr>
              <w:t xml:space="preserve">message </w:t>
            </w:r>
            <w:r>
              <w:rPr>
                <w:rFonts w:ascii="Arial" w:hAnsi="Arial"/>
                <w:sz w:val="18"/>
              </w:rPr>
              <w:t xml:space="preserve">retrieval rates to activate the feature </w:t>
            </w:r>
          </w:p>
        </w:tc>
      </w:tr>
      <w:tr w:rsidR="00294803">
        <w:tc>
          <w:tcPr>
            <w:tcW w:w="5670" w:type="dxa"/>
            <w:tcBorders>
              <w:top w:val="single" w:sz="4" w:space="0" w:color="auto"/>
              <w:left w:val="single" w:sz="4" w:space="0" w:color="auto"/>
              <w:bottom w:val="single" w:sz="4" w:space="0" w:color="auto"/>
              <w:right w:val="single" w:sz="4" w:space="0" w:color="auto"/>
            </w:tcBorders>
          </w:tcPr>
          <w:p w:rsidR="00294803" w:rsidRDefault="00294803">
            <w:pPr>
              <w:spacing w:before="120" w:after="120"/>
              <w:rPr>
                <w:rFonts w:ascii="Arial" w:hAnsi="Arial"/>
                <w:sz w:val="18"/>
              </w:rPr>
            </w:pPr>
            <w:r>
              <w:rPr>
                <w:rFonts w:ascii="Arial" w:hAnsi="Arial"/>
                <w:b/>
                <w:sz w:val="18"/>
              </w:rPr>
              <w:t>Fun greetings</w:t>
            </w:r>
            <w:r>
              <w:rPr>
                <w:rFonts w:ascii="Arial" w:hAnsi="Arial"/>
                <w:sz w:val="18"/>
              </w:rPr>
              <w:t xml:space="preserve"> - is a feature of</w:t>
            </w:r>
          </w:p>
          <w:p w:rsidR="00B02D52" w:rsidRDefault="00294803" w:rsidP="00B02D52">
            <w:pPr>
              <w:numPr>
                <w:ilvl w:val="0"/>
                <w:numId w:val="18"/>
              </w:numPr>
              <w:spacing w:before="120" w:after="120"/>
              <w:rPr>
                <w:rFonts w:ascii="Arial" w:hAnsi="Arial"/>
                <w:b/>
                <w:sz w:val="18"/>
              </w:rPr>
            </w:pPr>
            <w:proofErr w:type="spellStart"/>
            <w:r>
              <w:rPr>
                <w:rFonts w:ascii="Arial" w:hAnsi="Arial"/>
                <w:sz w:val="18"/>
              </w:rPr>
              <w:t>MessageBank</w:t>
            </w:r>
            <w:proofErr w:type="spellEnd"/>
            <w:r>
              <w:rPr>
                <w:rFonts w:ascii="Arial" w:hAnsi="Arial"/>
                <w:sz w:val="18"/>
              </w:rPr>
              <w:t xml:space="preserve"> Standard</w:t>
            </w:r>
            <w:r w:rsidR="00115D51">
              <w:rPr>
                <w:rFonts w:ascii="Arial" w:hAnsi="Arial"/>
                <w:sz w:val="18"/>
              </w:rPr>
              <w:t xml:space="preserve">; </w:t>
            </w:r>
            <w:r w:rsidR="00B02D52">
              <w:rPr>
                <w:rFonts w:ascii="Arial" w:hAnsi="Arial"/>
                <w:sz w:val="18"/>
              </w:rPr>
              <w:t>and</w:t>
            </w:r>
          </w:p>
          <w:p w:rsidR="00294803" w:rsidRDefault="00294803">
            <w:pPr>
              <w:numPr>
                <w:ilvl w:val="0"/>
                <w:numId w:val="18"/>
              </w:numPr>
              <w:spacing w:before="120" w:after="120"/>
              <w:rPr>
                <w:rFonts w:ascii="Arial" w:hAnsi="Arial"/>
                <w:b/>
                <w:sz w:val="18"/>
              </w:rPr>
            </w:pPr>
            <w:proofErr w:type="spellStart"/>
            <w:r>
              <w:rPr>
                <w:rFonts w:ascii="Arial" w:hAnsi="Arial"/>
                <w:sz w:val="18"/>
              </w:rPr>
              <w:t>MessageBank</w:t>
            </w:r>
            <w:proofErr w:type="spellEnd"/>
            <w:r>
              <w:rPr>
                <w:rFonts w:ascii="Arial" w:hAnsi="Arial"/>
                <w:sz w:val="18"/>
              </w:rPr>
              <w:t xml:space="preserve"> Business</w:t>
            </w:r>
          </w:p>
          <w:p w:rsidR="00294803" w:rsidRDefault="00294803">
            <w:pPr>
              <w:spacing w:before="120" w:after="120"/>
              <w:ind w:left="50"/>
              <w:rPr>
                <w:rFonts w:ascii="Arial" w:hAnsi="Arial"/>
                <w:b/>
                <w:sz w:val="18"/>
              </w:rPr>
            </w:pPr>
            <w:r>
              <w:rPr>
                <w:rFonts w:ascii="Arial" w:hAnsi="Arial"/>
                <w:sz w:val="18"/>
              </w:rPr>
              <w:t xml:space="preserve">Fun greetings allows you to select a pre-recorded greeting to use as your </w:t>
            </w:r>
            <w:proofErr w:type="spellStart"/>
            <w:r>
              <w:rPr>
                <w:rFonts w:ascii="Arial" w:hAnsi="Arial"/>
                <w:sz w:val="18"/>
              </w:rPr>
              <w:t>MessageBank</w:t>
            </w:r>
            <w:proofErr w:type="spellEnd"/>
            <w:r>
              <w:rPr>
                <w:rFonts w:ascii="Arial" w:hAnsi="Arial"/>
                <w:sz w:val="18"/>
              </w:rPr>
              <w:t xml:space="preserve"> greeting.</w:t>
            </w:r>
          </w:p>
        </w:tc>
        <w:tc>
          <w:tcPr>
            <w:tcW w:w="2835" w:type="dxa"/>
            <w:tcBorders>
              <w:top w:val="single" w:sz="4" w:space="0" w:color="auto"/>
              <w:left w:val="single" w:sz="4" w:space="0" w:color="auto"/>
              <w:bottom w:val="single" w:sz="4" w:space="0" w:color="auto"/>
              <w:right w:val="single" w:sz="4" w:space="0" w:color="auto"/>
            </w:tcBorders>
            <w:vAlign w:val="center"/>
          </w:tcPr>
          <w:p w:rsidR="00294803" w:rsidRDefault="00294803">
            <w:pPr>
              <w:spacing w:before="120" w:after="120"/>
              <w:jc w:val="center"/>
              <w:rPr>
                <w:rFonts w:ascii="Arial" w:hAnsi="Arial"/>
                <w:sz w:val="18"/>
              </w:rPr>
            </w:pPr>
            <w:r>
              <w:rPr>
                <w:rFonts w:ascii="Arial" w:hAnsi="Arial"/>
                <w:sz w:val="18"/>
              </w:rPr>
              <w:t xml:space="preserve">The applicable message retrieval rates to change greetings </w:t>
            </w:r>
          </w:p>
        </w:tc>
      </w:tr>
      <w:tr w:rsidR="00294803">
        <w:tc>
          <w:tcPr>
            <w:tcW w:w="5670" w:type="dxa"/>
            <w:tcBorders>
              <w:top w:val="single" w:sz="4" w:space="0" w:color="auto"/>
              <w:left w:val="single" w:sz="4" w:space="0" w:color="auto"/>
              <w:bottom w:val="nil"/>
              <w:right w:val="single" w:sz="4" w:space="0" w:color="auto"/>
            </w:tcBorders>
          </w:tcPr>
          <w:p w:rsidR="00294803" w:rsidRDefault="00294803">
            <w:pPr>
              <w:spacing w:before="120" w:after="120"/>
              <w:rPr>
                <w:rFonts w:ascii="Arial" w:hAnsi="Arial"/>
                <w:bCs/>
                <w:sz w:val="18"/>
              </w:rPr>
            </w:pPr>
            <w:r>
              <w:rPr>
                <w:rFonts w:ascii="Arial" w:hAnsi="Arial"/>
                <w:b/>
                <w:sz w:val="18"/>
              </w:rPr>
              <w:t xml:space="preserve">Wake up calls </w:t>
            </w:r>
            <w:r>
              <w:rPr>
                <w:rFonts w:ascii="Arial" w:hAnsi="Arial"/>
                <w:bCs/>
                <w:sz w:val="18"/>
              </w:rPr>
              <w:t>– is a feature of:</w:t>
            </w:r>
          </w:p>
          <w:p w:rsidR="00B02D52" w:rsidRDefault="00294803" w:rsidP="00115D51">
            <w:pPr>
              <w:numPr>
                <w:ilvl w:val="0"/>
                <w:numId w:val="19"/>
              </w:numPr>
              <w:spacing w:before="120" w:after="120"/>
              <w:rPr>
                <w:rFonts w:ascii="Arial" w:hAnsi="Arial"/>
                <w:bCs/>
                <w:sz w:val="18"/>
              </w:rPr>
            </w:pPr>
            <w:proofErr w:type="spellStart"/>
            <w:r>
              <w:rPr>
                <w:rFonts w:ascii="Arial" w:hAnsi="Arial"/>
                <w:sz w:val="18"/>
              </w:rPr>
              <w:t>MessageBank</w:t>
            </w:r>
            <w:proofErr w:type="spellEnd"/>
            <w:r>
              <w:rPr>
                <w:rFonts w:ascii="Arial" w:hAnsi="Arial"/>
                <w:sz w:val="18"/>
              </w:rPr>
              <w:t xml:space="preserve"> </w:t>
            </w:r>
            <w:r w:rsidR="00B02D52">
              <w:rPr>
                <w:rFonts w:ascii="Arial" w:hAnsi="Arial"/>
                <w:sz w:val="18"/>
              </w:rPr>
              <w:t>Standard</w:t>
            </w:r>
            <w:r w:rsidR="00115D51">
              <w:rPr>
                <w:rFonts w:ascii="Arial" w:hAnsi="Arial"/>
                <w:sz w:val="18"/>
              </w:rPr>
              <w:t>;</w:t>
            </w:r>
            <w:r w:rsidR="00B02D52">
              <w:rPr>
                <w:rFonts w:ascii="Arial" w:hAnsi="Arial"/>
                <w:sz w:val="18"/>
              </w:rPr>
              <w:t xml:space="preserve"> and</w:t>
            </w:r>
          </w:p>
          <w:p w:rsidR="00294803" w:rsidRPr="00B02D52" w:rsidRDefault="00294803" w:rsidP="00B02D52">
            <w:pPr>
              <w:numPr>
                <w:ilvl w:val="0"/>
                <w:numId w:val="19"/>
              </w:numPr>
              <w:spacing w:before="120" w:after="120"/>
              <w:rPr>
                <w:rFonts w:ascii="Arial" w:hAnsi="Arial"/>
                <w:bCs/>
                <w:sz w:val="18"/>
              </w:rPr>
            </w:pPr>
            <w:proofErr w:type="spellStart"/>
            <w:r>
              <w:rPr>
                <w:rFonts w:ascii="Arial" w:hAnsi="Arial"/>
                <w:sz w:val="18"/>
              </w:rPr>
              <w:t>MessageBank</w:t>
            </w:r>
            <w:proofErr w:type="spellEnd"/>
            <w:r>
              <w:rPr>
                <w:rFonts w:ascii="Arial" w:hAnsi="Arial"/>
                <w:sz w:val="18"/>
              </w:rPr>
              <w:t xml:space="preserve"> Business </w:t>
            </w:r>
          </w:p>
          <w:p w:rsidR="00294803" w:rsidRDefault="00294803">
            <w:pPr>
              <w:spacing w:before="120" w:after="120"/>
              <w:rPr>
                <w:rFonts w:ascii="Arial" w:hAnsi="Arial"/>
                <w:b/>
                <w:sz w:val="18"/>
              </w:rPr>
            </w:pPr>
            <w:r>
              <w:rPr>
                <w:rFonts w:ascii="Arial" w:hAnsi="Arial"/>
                <w:bCs/>
                <w:sz w:val="18"/>
              </w:rPr>
              <w:t xml:space="preserve">Wake up calls allows you to program your </w:t>
            </w:r>
            <w:proofErr w:type="spellStart"/>
            <w:r>
              <w:rPr>
                <w:rFonts w:ascii="Arial" w:hAnsi="Arial"/>
                <w:bCs/>
                <w:sz w:val="18"/>
              </w:rPr>
              <w:t>MessageBank</w:t>
            </w:r>
            <w:proofErr w:type="spellEnd"/>
            <w:r>
              <w:rPr>
                <w:rFonts w:ascii="Arial" w:hAnsi="Arial"/>
                <w:bCs/>
                <w:sz w:val="18"/>
              </w:rPr>
              <w:t xml:space="preserve"> to call you at a specific time and play the time and date for you.</w:t>
            </w:r>
            <w:r w:rsidR="002F2077">
              <w:rPr>
                <w:rFonts w:ascii="Arial" w:hAnsi="Arial"/>
                <w:bCs/>
                <w:sz w:val="18"/>
              </w:rPr>
              <w:t xml:space="preserve">  This feature will no longer be available from 31 January 2007.</w:t>
            </w:r>
          </w:p>
        </w:tc>
        <w:tc>
          <w:tcPr>
            <w:tcW w:w="2835" w:type="dxa"/>
            <w:tcBorders>
              <w:top w:val="single" w:sz="4" w:space="0" w:color="auto"/>
              <w:left w:val="single" w:sz="4" w:space="0" w:color="auto"/>
              <w:bottom w:val="single" w:sz="4" w:space="0" w:color="auto"/>
              <w:right w:val="single" w:sz="4" w:space="0" w:color="auto"/>
            </w:tcBorders>
            <w:vAlign w:val="center"/>
          </w:tcPr>
          <w:p w:rsidR="00294803" w:rsidRDefault="00294803">
            <w:pPr>
              <w:spacing w:before="120" w:after="120"/>
              <w:jc w:val="center"/>
              <w:rPr>
                <w:rFonts w:ascii="Arial" w:hAnsi="Arial"/>
                <w:sz w:val="18"/>
              </w:rPr>
            </w:pPr>
            <w:r>
              <w:rPr>
                <w:rFonts w:ascii="Arial" w:hAnsi="Arial"/>
                <w:sz w:val="18"/>
              </w:rPr>
              <w:t>The applicable retrieval rates to activate the feature</w:t>
            </w:r>
          </w:p>
        </w:tc>
      </w:tr>
      <w:tr w:rsidR="00294803">
        <w:tc>
          <w:tcPr>
            <w:tcW w:w="5670" w:type="dxa"/>
            <w:tcBorders>
              <w:top w:val="single" w:sz="4" w:space="0" w:color="auto"/>
              <w:left w:val="single" w:sz="4" w:space="0" w:color="auto"/>
              <w:bottom w:val="nil"/>
              <w:right w:val="single" w:sz="4" w:space="0" w:color="auto"/>
            </w:tcBorders>
          </w:tcPr>
          <w:p w:rsidR="00294803" w:rsidRDefault="00294803">
            <w:pPr>
              <w:spacing w:before="120" w:after="120"/>
              <w:rPr>
                <w:rFonts w:ascii="Arial" w:hAnsi="Arial"/>
                <w:sz w:val="18"/>
              </w:rPr>
            </w:pPr>
            <w:r>
              <w:rPr>
                <w:rFonts w:ascii="Arial" w:hAnsi="Arial"/>
                <w:b/>
                <w:sz w:val="18"/>
              </w:rPr>
              <w:t>Mailbox to mailbox messaging</w:t>
            </w:r>
            <w:r>
              <w:rPr>
                <w:rFonts w:ascii="Arial" w:hAnsi="Arial"/>
                <w:sz w:val="18"/>
              </w:rPr>
              <w:t xml:space="preserve"> – allows you to use </w:t>
            </w:r>
            <w:proofErr w:type="spellStart"/>
            <w:r>
              <w:rPr>
                <w:rFonts w:ascii="Arial" w:hAnsi="Arial"/>
                <w:sz w:val="18"/>
              </w:rPr>
              <w:t>MessageBank</w:t>
            </w:r>
            <w:proofErr w:type="spellEnd"/>
            <w:r>
              <w:rPr>
                <w:rFonts w:ascii="Arial" w:hAnsi="Arial"/>
                <w:sz w:val="18"/>
              </w:rPr>
              <w:t xml:space="preserve"> Business and </w:t>
            </w:r>
            <w:proofErr w:type="spellStart"/>
            <w:r>
              <w:rPr>
                <w:rFonts w:ascii="Arial" w:hAnsi="Arial"/>
                <w:sz w:val="18"/>
              </w:rPr>
              <w:t>MessageBank</w:t>
            </w:r>
            <w:proofErr w:type="spellEnd"/>
            <w:r>
              <w:rPr>
                <w:rFonts w:ascii="Arial" w:hAnsi="Arial"/>
                <w:sz w:val="18"/>
              </w:rPr>
              <w:t xml:space="preserve"> </w:t>
            </w:r>
            <w:r w:rsidR="00B02D52">
              <w:rPr>
                <w:rFonts w:ascii="Arial" w:hAnsi="Arial"/>
                <w:sz w:val="18"/>
              </w:rPr>
              <w:t xml:space="preserve">Standard </w:t>
            </w:r>
            <w:r>
              <w:rPr>
                <w:rFonts w:ascii="Arial" w:hAnsi="Arial"/>
                <w:sz w:val="18"/>
              </w:rPr>
              <w:t xml:space="preserve">to record and send a message to the </w:t>
            </w:r>
            <w:proofErr w:type="spellStart"/>
            <w:r>
              <w:rPr>
                <w:rFonts w:ascii="Arial" w:hAnsi="Arial"/>
                <w:sz w:val="18"/>
              </w:rPr>
              <w:t>MessageBank</w:t>
            </w:r>
            <w:proofErr w:type="spellEnd"/>
            <w:r>
              <w:rPr>
                <w:rFonts w:ascii="Arial" w:hAnsi="Arial"/>
                <w:sz w:val="18"/>
              </w:rPr>
              <w:t xml:space="preserve"> of another Telstra customer.</w:t>
            </w:r>
          </w:p>
        </w:tc>
        <w:tc>
          <w:tcPr>
            <w:tcW w:w="2835" w:type="dxa"/>
            <w:tcBorders>
              <w:top w:val="single" w:sz="4" w:space="0" w:color="auto"/>
              <w:left w:val="single" w:sz="4" w:space="0" w:color="auto"/>
              <w:bottom w:val="nil"/>
              <w:right w:val="single" w:sz="4" w:space="0" w:color="auto"/>
            </w:tcBorders>
          </w:tcPr>
          <w:p w:rsidR="00294803" w:rsidRDefault="00294803">
            <w:pPr>
              <w:spacing w:before="120" w:after="120"/>
              <w:jc w:val="center"/>
              <w:rPr>
                <w:rFonts w:ascii="Arial" w:hAnsi="Arial"/>
                <w:sz w:val="18"/>
              </w:rPr>
            </w:pPr>
          </w:p>
        </w:tc>
      </w:tr>
      <w:tr w:rsidR="00294803">
        <w:tc>
          <w:tcPr>
            <w:tcW w:w="5670" w:type="dxa"/>
            <w:tcBorders>
              <w:top w:val="nil"/>
              <w:left w:val="single" w:sz="4" w:space="0" w:color="auto"/>
              <w:bottom w:val="single" w:sz="4" w:space="0" w:color="auto"/>
              <w:right w:val="single" w:sz="4" w:space="0" w:color="auto"/>
            </w:tcBorders>
          </w:tcPr>
          <w:p w:rsidR="00294803" w:rsidRDefault="00115D51">
            <w:pPr>
              <w:spacing w:before="120" w:after="120"/>
              <w:rPr>
                <w:rFonts w:ascii="Arial" w:hAnsi="Arial"/>
                <w:b/>
                <w:sz w:val="18"/>
              </w:rPr>
            </w:pPr>
            <w:r>
              <w:rPr>
                <w:rFonts w:ascii="Arial" w:hAnsi="Arial"/>
                <w:sz w:val="18"/>
              </w:rPr>
              <w:t>W</w:t>
            </w:r>
            <w:r w:rsidR="00294803">
              <w:rPr>
                <w:rFonts w:ascii="Arial" w:hAnsi="Arial"/>
                <w:sz w:val="18"/>
              </w:rPr>
              <w:t xml:space="preserve">here the message is sent to any other </w:t>
            </w:r>
            <w:proofErr w:type="spellStart"/>
            <w:r w:rsidR="00294803">
              <w:rPr>
                <w:rFonts w:ascii="Arial" w:hAnsi="Arial"/>
                <w:sz w:val="18"/>
              </w:rPr>
              <w:t>MessageBank</w:t>
            </w:r>
            <w:proofErr w:type="spellEnd"/>
            <w:r w:rsidR="00294803">
              <w:rPr>
                <w:rFonts w:ascii="Arial" w:hAnsi="Arial"/>
                <w:sz w:val="18"/>
              </w:rPr>
              <w:t xml:space="preserve"> customer</w:t>
            </w:r>
          </w:p>
        </w:tc>
        <w:tc>
          <w:tcPr>
            <w:tcW w:w="2835" w:type="dxa"/>
            <w:tcBorders>
              <w:top w:val="nil"/>
              <w:left w:val="single" w:sz="4" w:space="0" w:color="auto"/>
              <w:bottom w:val="single" w:sz="4" w:space="0" w:color="auto"/>
              <w:right w:val="single" w:sz="4" w:space="0" w:color="auto"/>
            </w:tcBorders>
          </w:tcPr>
          <w:p w:rsidR="00294803" w:rsidRDefault="00294803">
            <w:pPr>
              <w:spacing w:before="120" w:after="120"/>
              <w:jc w:val="center"/>
              <w:rPr>
                <w:rFonts w:ascii="Arial" w:hAnsi="Arial"/>
                <w:sz w:val="18"/>
              </w:rPr>
            </w:pPr>
            <w:r>
              <w:rPr>
                <w:rFonts w:ascii="Arial" w:hAnsi="Arial"/>
                <w:sz w:val="18"/>
              </w:rPr>
              <w:t>The applicable message retrieval rates</w:t>
            </w:r>
          </w:p>
        </w:tc>
      </w:tr>
      <w:tr w:rsidR="00294803">
        <w:tc>
          <w:tcPr>
            <w:tcW w:w="5670" w:type="dxa"/>
            <w:tcBorders>
              <w:top w:val="nil"/>
              <w:left w:val="single" w:sz="4" w:space="0" w:color="auto"/>
              <w:bottom w:val="single" w:sz="4" w:space="0" w:color="auto"/>
              <w:right w:val="single" w:sz="4" w:space="0" w:color="auto"/>
            </w:tcBorders>
          </w:tcPr>
          <w:p w:rsidR="00294803" w:rsidRDefault="00294803">
            <w:pPr>
              <w:spacing w:before="120" w:after="120"/>
              <w:rPr>
                <w:rFonts w:ascii="Arial" w:hAnsi="Arial" w:cs="Arial"/>
                <w:sz w:val="18"/>
              </w:rPr>
            </w:pPr>
            <w:r>
              <w:rPr>
                <w:rFonts w:ascii="Arial" w:hAnsi="Arial" w:cs="Arial"/>
                <w:b/>
                <w:bCs/>
                <w:sz w:val="18"/>
              </w:rPr>
              <w:t>Personal receptionist</w:t>
            </w:r>
            <w:r>
              <w:rPr>
                <w:rFonts w:ascii="Arial" w:hAnsi="Arial" w:cs="Arial"/>
                <w:sz w:val="18"/>
              </w:rPr>
              <w:t xml:space="preserve"> – </w:t>
            </w:r>
            <w:r>
              <w:rPr>
                <w:rFonts w:ascii="Arial" w:hAnsi="Arial" w:cs="Arial"/>
                <w:iCs/>
                <w:sz w:val="18"/>
              </w:rPr>
              <w:t xml:space="preserve">allows you to use </w:t>
            </w:r>
            <w:proofErr w:type="spellStart"/>
            <w:r>
              <w:rPr>
                <w:rFonts w:ascii="Arial" w:hAnsi="Arial" w:cs="Arial"/>
                <w:iCs/>
                <w:sz w:val="18"/>
              </w:rPr>
              <w:t>MessageBank</w:t>
            </w:r>
            <w:proofErr w:type="spellEnd"/>
            <w:r>
              <w:rPr>
                <w:rFonts w:ascii="Arial" w:hAnsi="Arial" w:cs="Arial"/>
                <w:iCs/>
                <w:sz w:val="18"/>
              </w:rPr>
              <w:t xml:space="preserve"> Business and </w:t>
            </w:r>
            <w:proofErr w:type="spellStart"/>
            <w:r>
              <w:rPr>
                <w:rFonts w:ascii="Arial" w:hAnsi="Arial" w:cs="Arial"/>
                <w:iCs/>
                <w:sz w:val="18"/>
              </w:rPr>
              <w:t>MessageBank</w:t>
            </w:r>
            <w:proofErr w:type="spellEnd"/>
            <w:r>
              <w:rPr>
                <w:rFonts w:ascii="Arial" w:hAnsi="Arial" w:cs="Arial"/>
                <w:iCs/>
                <w:sz w:val="18"/>
              </w:rPr>
              <w:t xml:space="preserve"> </w:t>
            </w:r>
            <w:r w:rsidR="00B02D52">
              <w:rPr>
                <w:rFonts w:ascii="Arial" w:hAnsi="Arial" w:cs="Arial"/>
                <w:iCs/>
                <w:sz w:val="18"/>
              </w:rPr>
              <w:t xml:space="preserve">Standard </w:t>
            </w:r>
            <w:r>
              <w:rPr>
                <w:rFonts w:ascii="Arial" w:hAnsi="Arial" w:cs="Arial"/>
                <w:iCs/>
                <w:sz w:val="18"/>
              </w:rPr>
              <w:t>to give an incoming caller the option of being transferred to a fixed or mobile number or Memo chosen by you, instead of leaving a message.</w:t>
            </w:r>
          </w:p>
        </w:tc>
        <w:tc>
          <w:tcPr>
            <w:tcW w:w="2835" w:type="dxa"/>
            <w:tcBorders>
              <w:top w:val="nil"/>
              <w:left w:val="single" w:sz="4" w:space="0" w:color="auto"/>
              <w:bottom w:val="single" w:sz="4" w:space="0" w:color="auto"/>
              <w:right w:val="single" w:sz="4" w:space="0" w:color="auto"/>
            </w:tcBorders>
          </w:tcPr>
          <w:p w:rsidR="00294803" w:rsidRDefault="00294803">
            <w:pPr>
              <w:spacing w:before="120" w:after="120"/>
              <w:jc w:val="center"/>
              <w:rPr>
                <w:rFonts w:ascii="Arial" w:hAnsi="Arial" w:cs="Arial"/>
                <w:sz w:val="18"/>
              </w:rPr>
            </w:pPr>
            <w:r>
              <w:rPr>
                <w:rFonts w:ascii="Arial" w:hAnsi="Arial" w:cs="Arial"/>
                <w:sz w:val="18"/>
              </w:rPr>
              <w:t>The applicable rates</w:t>
            </w:r>
            <w:r w:rsidR="00650607">
              <w:rPr>
                <w:rFonts w:ascii="Arial" w:hAnsi="Arial" w:cs="Arial"/>
                <w:sz w:val="18"/>
              </w:rPr>
              <w:t xml:space="preserve"> under your pricing plan for calls to an Australian fixed or mobile number</w:t>
            </w:r>
          </w:p>
          <w:p w:rsidR="00294803" w:rsidRDefault="00294803">
            <w:pPr>
              <w:spacing w:before="120" w:after="120"/>
              <w:jc w:val="center"/>
              <w:rPr>
                <w:rFonts w:ascii="Arial" w:hAnsi="Arial" w:cs="Arial"/>
                <w:sz w:val="18"/>
              </w:rPr>
            </w:pPr>
            <w:r>
              <w:rPr>
                <w:rFonts w:ascii="Arial" w:hAnsi="Arial" w:cs="Arial"/>
                <w:sz w:val="18"/>
              </w:rPr>
              <w:t>OR</w:t>
            </w:r>
          </w:p>
          <w:p w:rsidR="00294803" w:rsidRDefault="00294803">
            <w:pPr>
              <w:spacing w:before="120" w:after="120"/>
              <w:jc w:val="center"/>
              <w:rPr>
                <w:rFonts w:ascii="Arial" w:hAnsi="Arial" w:cs="Arial"/>
                <w:sz w:val="18"/>
              </w:rPr>
            </w:pPr>
            <w:r>
              <w:rPr>
                <w:rFonts w:ascii="Arial" w:hAnsi="Arial" w:cs="Arial"/>
                <w:sz w:val="18"/>
              </w:rPr>
              <w:t>Memo rates if calls transferred to Memo</w:t>
            </w:r>
          </w:p>
        </w:tc>
      </w:tr>
      <w:tr w:rsidR="00294803">
        <w:tc>
          <w:tcPr>
            <w:tcW w:w="5670" w:type="dxa"/>
            <w:tcBorders>
              <w:top w:val="nil"/>
              <w:left w:val="single" w:sz="4" w:space="0" w:color="auto"/>
              <w:bottom w:val="single" w:sz="4" w:space="0" w:color="auto"/>
              <w:right w:val="single" w:sz="4" w:space="0" w:color="auto"/>
            </w:tcBorders>
          </w:tcPr>
          <w:p w:rsidR="00294803" w:rsidRDefault="00294803">
            <w:pPr>
              <w:spacing w:before="120" w:after="120"/>
              <w:rPr>
                <w:rFonts w:ascii="Arial" w:hAnsi="Arial" w:cs="Arial"/>
                <w:sz w:val="18"/>
              </w:rPr>
            </w:pPr>
            <w:r>
              <w:rPr>
                <w:rFonts w:ascii="Arial" w:hAnsi="Arial" w:cs="Arial"/>
                <w:b/>
                <w:bCs/>
                <w:sz w:val="18"/>
              </w:rPr>
              <w:t>Reminder</w:t>
            </w:r>
            <w:r>
              <w:rPr>
                <w:rFonts w:ascii="Arial" w:hAnsi="Arial" w:cs="Arial"/>
                <w:sz w:val="18"/>
              </w:rPr>
              <w:t xml:space="preserve"> – </w:t>
            </w:r>
            <w:r>
              <w:rPr>
                <w:rFonts w:ascii="Arial" w:hAnsi="Arial" w:cs="Arial"/>
                <w:iCs/>
                <w:sz w:val="18"/>
              </w:rPr>
              <w:t xml:space="preserve">allows you to use </w:t>
            </w:r>
            <w:proofErr w:type="spellStart"/>
            <w:r>
              <w:rPr>
                <w:rFonts w:ascii="Arial" w:hAnsi="Arial" w:cs="Arial"/>
                <w:iCs/>
                <w:sz w:val="18"/>
              </w:rPr>
              <w:t>MessageBank</w:t>
            </w:r>
            <w:proofErr w:type="spellEnd"/>
            <w:r>
              <w:rPr>
                <w:rFonts w:ascii="Arial" w:hAnsi="Arial" w:cs="Arial"/>
                <w:iCs/>
                <w:sz w:val="18"/>
              </w:rPr>
              <w:t xml:space="preserve"> Business and </w:t>
            </w:r>
            <w:proofErr w:type="spellStart"/>
            <w:r>
              <w:rPr>
                <w:rFonts w:ascii="Arial" w:hAnsi="Arial" w:cs="Arial"/>
                <w:iCs/>
                <w:sz w:val="18"/>
              </w:rPr>
              <w:t>MessageBank</w:t>
            </w:r>
            <w:proofErr w:type="spellEnd"/>
            <w:r>
              <w:rPr>
                <w:rFonts w:ascii="Arial" w:hAnsi="Arial" w:cs="Arial"/>
                <w:iCs/>
                <w:sz w:val="18"/>
              </w:rPr>
              <w:t xml:space="preserve"> </w:t>
            </w:r>
            <w:r w:rsidR="00B02D52">
              <w:rPr>
                <w:rFonts w:ascii="Arial" w:hAnsi="Arial" w:cs="Arial"/>
                <w:iCs/>
                <w:sz w:val="18"/>
              </w:rPr>
              <w:t xml:space="preserve">Standard </w:t>
            </w:r>
            <w:r>
              <w:rPr>
                <w:rFonts w:ascii="Arial" w:hAnsi="Arial" w:cs="Arial"/>
                <w:iCs/>
                <w:sz w:val="18"/>
              </w:rPr>
              <w:t xml:space="preserve">to record personal reminder messages for important dates or appointments.  </w:t>
            </w:r>
            <w:proofErr w:type="spellStart"/>
            <w:r>
              <w:rPr>
                <w:rFonts w:ascii="Arial" w:hAnsi="Arial" w:cs="Arial"/>
                <w:iCs/>
                <w:sz w:val="18"/>
              </w:rPr>
              <w:t>MessageBank</w:t>
            </w:r>
            <w:proofErr w:type="spellEnd"/>
            <w:r>
              <w:rPr>
                <w:rFonts w:ascii="Arial" w:hAnsi="Arial" w:cs="Arial"/>
                <w:iCs/>
                <w:sz w:val="18"/>
              </w:rPr>
              <w:t xml:space="preserve"> will then call you at the specified time and play back the message.</w:t>
            </w:r>
            <w:r w:rsidR="002F2077">
              <w:rPr>
                <w:rFonts w:ascii="Arial" w:hAnsi="Arial" w:cs="Arial"/>
                <w:iCs/>
                <w:sz w:val="18"/>
              </w:rPr>
              <w:t xml:space="preserve">  This feature will no longer be available from 31 January 2007.</w:t>
            </w:r>
          </w:p>
        </w:tc>
        <w:tc>
          <w:tcPr>
            <w:tcW w:w="2835" w:type="dxa"/>
            <w:tcBorders>
              <w:top w:val="nil"/>
              <w:left w:val="single" w:sz="4" w:space="0" w:color="auto"/>
              <w:bottom w:val="single" w:sz="4" w:space="0" w:color="auto"/>
              <w:right w:val="single" w:sz="4" w:space="0" w:color="auto"/>
            </w:tcBorders>
          </w:tcPr>
          <w:p w:rsidR="00294803" w:rsidRDefault="00650607">
            <w:pPr>
              <w:spacing w:before="120" w:after="120"/>
              <w:jc w:val="center"/>
              <w:rPr>
                <w:rFonts w:ascii="Arial" w:hAnsi="Arial" w:cs="Arial"/>
                <w:sz w:val="18"/>
              </w:rPr>
            </w:pPr>
            <w:r>
              <w:rPr>
                <w:rFonts w:ascii="Arial" w:hAnsi="Arial" w:cs="Arial"/>
                <w:sz w:val="18"/>
              </w:rPr>
              <w:t>The applicable rates under your pricing plan for calls to an Australian fixed or mobile number</w:t>
            </w:r>
          </w:p>
          <w:p w:rsidR="00294803" w:rsidRDefault="00294803">
            <w:pPr>
              <w:spacing w:before="120" w:after="120"/>
              <w:jc w:val="center"/>
              <w:rPr>
                <w:rFonts w:ascii="Arial" w:hAnsi="Arial" w:cs="Arial"/>
                <w:sz w:val="18"/>
              </w:rPr>
            </w:pPr>
            <w:r>
              <w:rPr>
                <w:rFonts w:ascii="Arial" w:hAnsi="Arial" w:cs="Arial"/>
                <w:sz w:val="18"/>
              </w:rPr>
              <w:lastRenderedPageBreak/>
              <w:t xml:space="preserve">AND </w:t>
            </w:r>
          </w:p>
          <w:p w:rsidR="00294803" w:rsidRDefault="00294803">
            <w:pPr>
              <w:spacing w:before="120" w:after="120"/>
              <w:jc w:val="center"/>
              <w:rPr>
                <w:rFonts w:ascii="Arial" w:hAnsi="Arial" w:cs="Arial"/>
                <w:sz w:val="18"/>
              </w:rPr>
            </w:pPr>
            <w:r>
              <w:rPr>
                <w:rFonts w:ascii="Arial" w:hAnsi="Arial" w:cs="Arial"/>
                <w:sz w:val="18"/>
              </w:rPr>
              <w:t xml:space="preserve">The applicable message retrieval rates </w:t>
            </w:r>
          </w:p>
        </w:tc>
      </w:tr>
      <w:tr w:rsidR="00294803">
        <w:tc>
          <w:tcPr>
            <w:tcW w:w="5670" w:type="dxa"/>
            <w:tcBorders>
              <w:top w:val="single" w:sz="4" w:space="0" w:color="auto"/>
              <w:bottom w:val="single" w:sz="4" w:space="0" w:color="auto"/>
            </w:tcBorders>
          </w:tcPr>
          <w:p w:rsidR="00294803" w:rsidRDefault="00294803">
            <w:pPr>
              <w:spacing w:before="120" w:after="120"/>
              <w:rPr>
                <w:rFonts w:ascii="Arial" w:hAnsi="Arial" w:cs="Arial"/>
                <w:iCs/>
                <w:sz w:val="18"/>
              </w:rPr>
            </w:pPr>
            <w:r>
              <w:rPr>
                <w:rFonts w:ascii="Arial" w:hAnsi="Arial" w:cs="Arial"/>
                <w:b/>
                <w:bCs/>
                <w:sz w:val="18"/>
              </w:rPr>
              <w:lastRenderedPageBreak/>
              <w:t>Telephone delivery (OMD)</w:t>
            </w:r>
            <w:r>
              <w:rPr>
                <w:rFonts w:ascii="Arial" w:hAnsi="Arial" w:cs="Arial"/>
                <w:iCs/>
                <w:sz w:val="18"/>
              </w:rPr>
              <w:t xml:space="preserve"> – allows you to use </w:t>
            </w:r>
            <w:proofErr w:type="spellStart"/>
            <w:r>
              <w:rPr>
                <w:rFonts w:ascii="Arial" w:hAnsi="Arial" w:cs="Arial"/>
                <w:iCs/>
                <w:sz w:val="18"/>
              </w:rPr>
              <w:t>MessageBank</w:t>
            </w:r>
            <w:proofErr w:type="spellEnd"/>
            <w:r>
              <w:rPr>
                <w:rFonts w:ascii="Arial" w:hAnsi="Arial" w:cs="Arial"/>
                <w:iCs/>
                <w:sz w:val="18"/>
              </w:rPr>
              <w:t xml:space="preserve"> Business and </w:t>
            </w:r>
            <w:proofErr w:type="spellStart"/>
            <w:r>
              <w:rPr>
                <w:rFonts w:ascii="Arial" w:hAnsi="Arial" w:cs="Arial"/>
                <w:iCs/>
                <w:sz w:val="18"/>
              </w:rPr>
              <w:t>MessageBank</w:t>
            </w:r>
            <w:proofErr w:type="spellEnd"/>
            <w:r>
              <w:rPr>
                <w:rFonts w:ascii="Arial" w:hAnsi="Arial" w:cs="Arial"/>
                <w:iCs/>
                <w:sz w:val="18"/>
              </w:rPr>
              <w:t xml:space="preserve"> </w:t>
            </w:r>
            <w:r w:rsidR="00B02D52">
              <w:rPr>
                <w:rFonts w:ascii="Arial" w:hAnsi="Arial" w:cs="Arial"/>
                <w:iCs/>
                <w:sz w:val="18"/>
              </w:rPr>
              <w:t xml:space="preserve">Standard </w:t>
            </w:r>
            <w:r>
              <w:rPr>
                <w:rFonts w:ascii="Arial" w:hAnsi="Arial" w:cs="Arial"/>
                <w:iCs/>
                <w:sz w:val="18"/>
              </w:rPr>
              <w:t xml:space="preserve">to record and deliver messages to a fixed or mobile number chosen by you to people who do not have a </w:t>
            </w:r>
            <w:r w:rsidR="00B02D52">
              <w:rPr>
                <w:rFonts w:ascii="Arial" w:hAnsi="Arial" w:cs="Arial"/>
                <w:iCs/>
                <w:sz w:val="18"/>
              </w:rPr>
              <w:t xml:space="preserve">Telstra </w:t>
            </w:r>
            <w:r>
              <w:rPr>
                <w:rFonts w:ascii="Arial" w:hAnsi="Arial" w:cs="Arial"/>
                <w:iCs/>
                <w:sz w:val="18"/>
              </w:rPr>
              <w:t xml:space="preserve">mailbox. </w:t>
            </w:r>
          </w:p>
          <w:p w:rsidR="00294803" w:rsidRDefault="00294803">
            <w:pPr>
              <w:spacing w:before="120" w:after="120"/>
              <w:rPr>
                <w:rFonts w:ascii="Arial" w:hAnsi="Arial" w:cs="Arial"/>
                <w:sz w:val="18"/>
              </w:rPr>
            </w:pPr>
            <w:r>
              <w:rPr>
                <w:rFonts w:ascii="Arial" w:hAnsi="Arial" w:cs="Arial"/>
                <w:iCs/>
                <w:sz w:val="18"/>
              </w:rPr>
              <w:t>If the number to which the message is sent is not answered, we will attempt to deliver the message a further three times.</w:t>
            </w:r>
          </w:p>
        </w:tc>
        <w:tc>
          <w:tcPr>
            <w:tcW w:w="2835" w:type="dxa"/>
            <w:tcBorders>
              <w:top w:val="single" w:sz="4" w:space="0" w:color="auto"/>
              <w:bottom w:val="single" w:sz="4" w:space="0" w:color="auto"/>
            </w:tcBorders>
          </w:tcPr>
          <w:p w:rsidR="00650607" w:rsidRDefault="00650607">
            <w:pPr>
              <w:spacing w:before="120" w:after="120"/>
              <w:jc w:val="center"/>
              <w:rPr>
                <w:rFonts w:ascii="Arial" w:hAnsi="Arial" w:cs="Arial"/>
                <w:sz w:val="18"/>
              </w:rPr>
            </w:pPr>
            <w:r>
              <w:rPr>
                <w:rFonts w:ascii="Arial" w:hAnsi="Arial" w:cs="Arial"/>
                <w:sz w:val="18"/>
              </w:rPr>
              <w:t>The applicable rates under your pricing plan for calls to an Australian fixed or mobile number</w:t>
            </w:r>
            <w:r w:rsidDel="00650607">
              <w:rPr>
                <w:rFonts w:ascii="Arial" w:hAnsi="Arial" w:cs="Arial"/>
                <w:sz w:val="18"/>
              </w:rPr>
              <w:t xml:space="preserve"> </w:t>
            </w:r>
          </w:p>
          <w:p w:rsidR="00294803" w:rsidRDefault="00294803">
            <w:pPr>
              <w:spacing w:before="120" w:after="120"/>
              <w:jc w:val="center"/>
              <w:rPr>
                <w:rFonts w:ascii="Arial" w:hAnsi="Arial" w:cs="Arial"/>
                <w:sz w:val="18"/>
              </w:rPr>
            </w:pPr>
            <w:r>
              <w:rPr>
                <w:rFonts w:ascii="Arial" w:hAnsi="Arial" w:cs="Arial"/>
                <w:sz w:val="18"/>
              </w:rPr>
              <w:t>AND</w:t>
            </w:r>
          </w:p>
          <w:p w:rsidR="00294803" w:rsidRDefault="00294803">
            <w:pPr>
              <w:spacing w:before="120" w:after="120"/>
              <w:jc w:val="center"/>
              <w:rPr>
                <w:rFonts w:ascii="Arial" w:hAnsi="Arial" w:cs="Arial"/>
                <w:sz w:val="18"/>
              </w:rPr>
            </w:pPr>
            <w:r>
              <w:rPr>
                <w:rFonts w:ascii="Arial" w:hAnsi="Arial" w:cs="Arial"/>
                <w:sz w:val="18"/>
              </w:rPr>
              <w:t xml:space="preserve">The applicable message retrieval rates </w:t>
            </w:r>
          </w:p>
        </w:tc>
      </w:tr>
      <w:tr w:rsidR="00294803">
        <w:tc>
          <w:tcPr>
            <w:tcW w:w="5670" w:type="dxa"/>
            <w:tcBorders>
              <w:top w:val="single" w:sz="4" w:space="0" w:color="auto"/>
              <w:left w:val="single" w:sz="4" w:space="0" w:color="auto"/>
              <w:bottom w:val="single" w:sz="4" w:space="0" w:color="auto"/>
              <w:right w:val="single" w:sz="4" w:space="0" w:color="auto"/>
            </w:tcBorders>
          </w:tcPr>
          <w:p w:rsidR="00294803" w:rsidRDefault="00294803">
            <w:pPr>
              <w:tabs>
                <w:tab w:val="left" w:pos="894"/>
              </w:tabs>
              <w:spacing w:before="120" w:after="120"/>
              <w:rPr>
                <w:rFonts w:ascii="Arial" w:hAnsi="Arial" w:cs="Arial"/>
                <w:sz w:val="18"/>
              </w:rPr>
            </w:pPr>
            <w:r>
              <w:rPr>
                <w:rFonts w:ascii="Arial" w:hAnsi="Arial" w:cs="Arial"/>
                <w:b/>
                <w:bCs/>
                <w:sz w:val="18"/>
              </w:rPr>
              <w:t>Group distribution list</w:t>
            </w:r>
            <w:r>
              <w:rPr>
                <w:rFonts w:ascii="Arial" w:hAnsi="Arial" w:cs="Arial"/>
                <w:sz w:val="18"/>
              </w:rPr>
              <w:t xml:space="preserve"> – </w:t>
            </w:r>
            <w:r>
              <w:rPr>
                <w:rFonts w:ascii="Arial" w:hAnsi="Arial" w:cs="Arial"/>
                <w:iCs/>
                <w:sz w:val="18"/>
              </w:rPr>
              <w:t xml:space="preserve">allows you to use </w:t>
            </w:r>
            <w:proofErr w:type="spellStart"/>
            <w:r>
              <w:rPr>
                <w:rFonts w:ascii="Arial" w:hAnsi="Arial" w:cs="Arial"/>
                <w:iCs/>
                <w:sz w:val="18"/>
              </w:rPr>
              <w:t>MessageBank</w:t>
            </w:r>
            <w:proofErr w:type="spellEnd"/>
            <w:r>
              <w:rPr>
                <w:rFonts w:ascii="Arial" w:hAnsi="Arial" w:cs="Arial"/>
                <w:iCs/>
                <w:sz w:val="18"/>
              </w:rPr>
              <w:t xml:space="preserve"> Business and </w:t>
            </w:r>
            <w:proofErr w:type="spellStart"/>
            <w:r>
              <w:rPr>
                <w:rFonts w:ascii="Arial" w:hAnsi="Arial" w:cs="Arial"/>
                <w:iCs/>
                <w:sz w:val="18"/>
              </w:rPr>
              <w:t>MessageBank</w:t>
            </w:r>
            <w:proofErr w:type="spellEnd"/>
            <w:r>
              <w:rPr>
                <w:rFonts w:ascii="Arial" w:hAnsi="Arial" w:cs="Arial"/>
                <w:iCs/>
                <w:sz w:val="18"/>
              </w:rPr>
              <w:t xml:space="preserve"> </w:t>
            </w:r>
            <w:r w:rsidR="004358AB">
              <w:rPr>
                <w:rFonts w:ascii="Arial" w:hAnsi="Arial" w:cs="Arial"/>
                <w:iCs/>
                <w:sz w:val="18"/>
              </w:rPr>
              <w:t xml:space="preserve">Standard </w:t>
            </w:r>
            <w:r>
              <w:rPr>
                <w:rFonts w:ascii="Arial" w:hAnsi="Arial" w:cs="Arial"/>
                <w:iCs/>
                <w:sz w:val="18"/>
              </w:rPr>
              <w:t>to set up a list of people that you want to send the same message.  You then record and send that message via mailbox to mailbox messaging or telephone delivery (OMD).</w:t>
            </w:r>
          </w:p>
        </w:tc>
        <w:tc>
          <w:tcPr>
            <w:tcW w:w="2835" w:type="dxa"/>
            <w:tcBorders>
              <w:top w:val="single" w:sz="4" w:space="0" w:color="auto"/>
              <w:left w:val="single" w:sz="4" w:space="0" w:color="auto"/>
              <w:bottom w:val="single" w:sz="4" w:space="0" w:color="auto"/>
              <w:right w:val="single" w:sz="4" w:space="0" w:color="auto"/>
            </w:tcBorders>
          </w:tcPr>
          <w:p w:rsidR="00294803" w:rsidRDefault="00294803">
            <w:pPr>
              <w:spacing w:before="120" w:after="120"/>
              <w:jc w:val="center"/>
              <w:rPr>
                <w:rFonts w:ascii="Arial" w:hAnsi="Arial" w:cs="Arial"/>
                <w:sz w:val="18"/>
              </w:rPr>
            </w:pPr>
            <w:r>
              <w:rPr>
                <w:rFonts w:ascii="Arial" w:hAnsi="Arial" w:cs="Arial"/>
                <w:sz w:val="18"/>
              </w:rPr>
              <w:t xml:space="preserve">The applicable message retrieval rates to establish list </w:t>
            </w:r>
          </w:p>
          <w:p w:rsidR="00294803" w:rsidRDefault="00294803">
            <w:pPr>
              <w:spacing w:before="120" w:after="120"/>
              <w:jc w:val="center"/>
              <w:rPr>
                <w:rFonts w:ascii="Arial" w:hAnsi="Arial" w:cs="Arial"/>
                <w:sz w:val="18"/>
              </w:rPr>
            </w:pPr>
            <w:r>
              <w:rPr>
                <w:rFonts w:ascii="Arial" w:hAnsi="Arial" w:cs="Arial"/>
                <w:sz w:val="18"/>
              </w:rPr>
              <w:t>AND</w:t>
            </w:r>
          </w:p>
          <w:p w:rsidR="00294803" w:rsidRDefault="00294803">
            <w:pPr>
              <w:spacing w:before="120" w:after="120"/>
              <w:jc w:val="center"/>
              <w:rPr>
                <w:rFonts w:ascii="Arial" w:hAnsi="Arial" w:cs="Arial"/>
                <w:sz w:val="18"/>
              </w:rPr>
            </w:pPr>
            <w:r>
              <w:rPr>
                <w:rFonts w:ascii="Arial" w:hAnsi="Arial" w:cs="Arial"/>
                <w:sz w:val="18"/>
              </w:rPr>
              <w:t xml:space="preserve">Either the applicable message retrieval rates OR the applicable </w:t>
            </w:r>
            <w:r w:rsidR="00650607">
              <w:rPr>
                <w:rFonts w:ascii="Arial" w:hAnsi="Arial" w:cs="Arial"/>
                <w:sz w:val="18"/>
              </w:rPr>
              <w:t>rates under your pricing plan for calls to an Australian fixed or mobile number to send message (see “</w:t>
            </w:r>
            <w:r w:rsidR="00650607">
              <w:rPr>
                <w:rFonts w:ascii="Arial" w:hAnsi="Arial"/>
                <w:bCs/>
                <w:sz w:val="18"/>
              </w:rPr>
              <w:t>Mailbox to mailbox messaging”</w:t>
            </w:r>
            <w:r w:rsidR="00650607">
              <w:rPr>
                <w:rFonts w:ascii="Arial" w:hAnsi="Arial"/>
                <w:b/>
                <w:sz w:val="18"/>
              </w:rPr>
              <w:t xml:space="preserve"> </w:t>
            </w:r>
            <w:r w:rsidR="00650607">
              <w:rPr>
                <w:rFonts w:ascii="Arial" w:hAnsi="Arial"/>
                <w:bCs/>
                <w:sz w:val="18"/>
              </w:rPr>
              <w:t>above)</w:t>
            </w:r>
          </w:p>
        </w:tc>
      </w:tr>
      <w:tr w:rsidR="00294803">
        <w:tc>
          <w:tcPr>
            <w:tcW w:w="5670" w:type="dxa"/>
            <w:tcBorders>
              <w:top w:val="single" w:sz="4" w:space="0" w:color="auto"/>
              <w:bottom w:val="single" w:sz="4" w:space="0" w:color="auto"/>
            </w:tcBorders>
          </w:tcPr>
          <w:p w:rsidR="00294803" w:rsidRDefault="00294803">
            <w:pPr>
              <w:spacing w:before="120" w:after="120"/>
              <w:rPr>
                <w:rFonts w:ascii="Arial" w:hAnsi="Arial" w:cs="Arial"/>
                <w:sz w:val="18"/>
              </w:rPr>
            </w:pPr>
            <w:r>
              <w:rPr>
                <w:rFonts w:ascii="Arial" w:hAnsi="Arial" w:cs="Arial"/>
                <w:b/>
                <w:bCs/>
                <w:sz w:val="18"/>
              </w:rPr>
              <w:t>Special delivery</w:t>
            </w:r>
            <w:r>
              <w:rPr>
                <w:rFonts w:ascii="Arial" w:hAnsi="Arial" w:cs="Arial"/>
                <w:iCs/>
                <w:sz w:val="18"/>
              </w:rPr>
              <w:t xml:space="preserve"> – allows you to use </w:t>
            </w:r>
            <w:proofErr w:type="spellStart"/>
            <w:r>
              <w:rPr>
                <w:rFonts w:ascii="Arial" w:hAnsi="Arial" w:cs="Arial"/>
                <w:iCs/>
                <w:sz w:val="18"/>
              </w:rPr>
              <w:t>MessageBank</w:t>
            </w:r>
            <w:proofErr w:type="spellEnd"/>
            <w:r>
              <w:rPr>
                <w:rFonts w:ascii="Arial" w:hAnsi="Arial" w:cs="Arial"/>
                <w:iCs/>
                <w:sz w:val="18"/>
              </w:rPr>
              <w:t xml:space="preserve"> Business and </w:t>
            </w:r>
            <w:proofErr w:type="spellStart"/>
            <w:r>
              <w:rPr>
                <w:rFonts w:ascii="Arial" w:hAnsi="Arial" w:cs="Arial"/>
                <w:iCs/>
                <w:sz w:val="18"/>
              </w:rPr>
              <w:t>MessageBank</w:t>
            </w:r>
            <w:proofErr w:type="spellEnd"/>
            <w:r>
              <w:rPr>
                <w:rFonts w:ascii="Arial" w:hAnsi="Arial" w:cs="Arial"/>
                <w:iCs/>
                <w:sz w:val="18"/>
              </w:rPr>
              <w:t xml:space="preserve"> </w:t>
            </w:r>
            <w:r w:rsidR="004358AB">
              <w:rPr>
                <w:rFonts w:ascii="Arial" w:hAnsi="Arial" w:cs="Arial"/>
                <w:iCs/>
                <w:sz w:val="18"/>
              </w:rPr>
              <w:t xml:space="preserve">Standard </w:t>
            </w:r>
            <w:r>
              <w:rPr>
                <w:rFonts w:ascii="Arial" w:hAnsi="Arial" w:cs="Arial"/>
                <w:iCs/>
                <w:sz w:val="18"/>
              </w:rPr>
              <w:t xml:space="preserve">to ask </w:t>
            </w:r>
            <w:proofErr w:type="spellStart"/>
            <w:r>
              <w:rPr>
                <w:rFonts w:ascii="Arial" w:hAnsi="Arial" w:cs="Arial"/>
                <w:iCs/>
                <w:sz w:val="18"/>
              </w:rPr>
              <w:t>MessageBank</w:t>
            </w:r>
            <w:proofErr w:type="spellEnd"/>
            <w:r>
              <w:rPr>
                <w:rFonts w:ascii="Arial" w:hAnsi="Arial" w:cs="Arial"/>
                <w:iCs/>
                <w:sz w:val="18"/>
              </w:rPr>
              <w:t xml:space="preserve"> to call you at a chosen fixed or mobile number when you receive a message.  You will then need to retrieve the message.</w:t>
            </w:r>
          </w:p>
        </w:tc>
        <w:tc>
          <w:tcPr>
            <w:tcW w:w="2835" w:type="dxa"/>
            <w:tcBorders>
              <w:top w:val="single" w:sz="4" w:space="0" w:color="auto"/>
              <w:bottom w:val="single" w:sz="4" w:space="0" w:color="auto"/>
            </w:tcBorders>
          </w:tcPr>
          <w:p w:rsidR="00294803" w:rsidRDefault="00650607">
            <w:pPr>
              <w:spacing w:before="120" w:after="120"/>
              <w:jc w:val="center"/>
              <w:rPr>
                <w:rFonts w:ascii="Arial" w:hAnsi="Arial" w:cs="Arial"/>
                <w:sz w:val="18"/>
              </w:rPr>
            </w:pPr>
            <w:r>
              <w:rPr>
                <w:rFonts w:ascii="Arial" w:hAnsi="Arial" w:cs="Arial"/>
                <w:sz w:val="18"/>
              </w:rPr>
              <w:t>The applicable rates under your pricing plan for calls to an Australian fixed or mobile number</w:t>
            </w:r>
          </w:p>
        </w:tc>
      </w:tr>
    </w:tbl>
    <w:p w:rsidR="00294803" w:rsidRDefault="00294803">
      <w:pPr>
        <w:pStyle w:val="TableData"/>
      </w:pPr>
    </w:p>
    <w:p w:rsidR="00FE3294" w:rsidRPr="001A0121" w:rsidRDefault="00FE3294" w:rsidP="00FE3294">
      <w:pPr>
        <w:pStyle w:val="Heading1"/>
      </w:pPr>
      <w:bookmarkStart w:id="24" w:name="_Toc216605436"/>
      <w:bookmarkStart w:id="25" w:name="_Toc493504789"/>
      <w:bookmarkStart w:id="26" w:name="_Toc143488649"/>
      <w:bookmarkStart w:id="27" w:name="_Toc64889193"/>
      <w:r w:rsidRPr="001A0121">
        <w:t>Voice2Text</w:t>
      </w:r>
      <w:bookmarkEnd w:id="24"/>
      <w:bookmarkEnd w:id="25"/>
    </w:p>
    <w:p w:rsidR="00FE3294" w:rsidRPr="001A0121" w:rsidRDefault="00FE3294" w:rsidP="00FE3294">
      <w:pPr>
        <w:pStyle w:val="Indent1"/>
      </w:pPr>
      <w:bookmarkStart w:id="28" w:name="_Toc216605437"/>
      <w:bookmarkStart w:id="29" w:name="_Toc493504790"/>
      <w:r w:rsidRPr="001A0121">
        <w:t>Voice2Text service</w:t>
      </w:r>
      <w:bookmarkEnd w:id="28"/>
      <w:bookmarkEnd w:id="29"/>
    </w:p>
    <w:p w:rsidR="00FE3294" w:rsidRPr="001A0121" w:rsidRDefault="00FE3294" w:rsidP="00FE3294">
      <w:pPr>
        <w:pStyle w:val="Heading2"/>
      </w:pPr>
      <w:r w:rsidRPr="001A0121">
        <w:t xml:space="preserve">Voice2Text is a service that converts a voice message received in your </w:t>
      </w:r>
      <w:proofErr w:type="spellStart"/>
      <w:r w:rsidRPr="001A0121">
        <w:t>MessageBank</w:t>
      </w:r>
      <w:proofErr w:type="spellEnd"/>
      <w:r w:rsidRPr="001A0121">
        <w:t xml:space="preserve"> mailbox from speech to text and delivers it to your mobile as a long text message.  </w:t>
      </w:r>
    </w:p>
    <w:p w:rsidR="00FE3294" w:rsidRPr="001A0121" w:rsidRDefault="00FE3294" w:rsidP="00FE3294">
      <w:pPr>
        <w:pStyle w:val="Heading2"/>
      </w:pPr>
      <w:r w:rsidRPr="001A0121">
        <w:t>The “from” field in the converted text message will display the caller’s number (where the caller’s number is available).</w:t>
      </w:r>
    </w:p>
    <w:p w:rsidR="00FE3294" w:rsidRPr="001A0121" w:rsidRDefault="00FE3294" w:rsidP="00FE3294">
      <w:pPr>
        <w:pStyle w:val="Heading2"/>
      </w:pPr>
      <w:r w:rsidRPr="001A0121">
        <w:t xml:space="preserve">If parts of a message cannot be converted they may be marked or omitted from the converted message.  If an entire message cannot be converted for any reason (for example due to excessive background noise) a text </w:t>
      </w:r>
      <w:r w:rsidRPr="001A0121">
        <w:lastRenderedPageBreak/>
        <w:t>notification will be sent.  If the message is too long it will be truncated and marked as a long message.</w:t>
      </w:r>
    </w:p>
    <w:p w:rsidR="00FE3294" w:rsidRPr="001A0121" w:rsidRDefault="00FE3294" w:rsidP="00FE3294">
      <w:pPr>
        <w:pStyle w:val="Heading2"/>
      </w:pPr>
      <w:r>
        <w:t xml:space="preserve">If </w:t>
      </w:r>
      <w:r w:rsidRPr="001A0121">
        <w:t xml:space="preserve">the Voice2Text service is activated, text conversions or notifications will replace your standard 101 notifications. You can still call 101 to listen to a received voice message, which will be marked as “read” in your mailbox.  Standard </w:t>
      </w:r>
      <w:proofErr w:type="spellStart"/>
      <w:r w:rsidRPr="001A0121">
        <w:t>MessageBank</w:t>
      </w:r>
      <w:proofErr w:type="spellEnd"/>
      <w:r w:rsidRPr="001A0121">
        <w:t xml:space="preserve"> storage times apply.</w:t>
      </w:r>
    </w:p>
    <w:p w:rsidR="00FE3294" w:rsidRPr="001A0121" w:rsidRDefault="00FE3294" w:rsidP="00FE3294">
      <w:pPr>
        <w:pStyle w:val="Indent1"/>
      </w:pPr>
      <w:bookmarkStart w:id="30" w:name="_Toc216605438"/>
      <w:bookmarkStart w:id="31" w:name="_Toc493504791"/>
      <w:r w:rsidRPr="001A0121">
        <w:t>Eligibility</w:t>
      </w:r>
      <w:bookmarkEnd w:id="30"/>
      <w:bookmarkEnd w:id="31"/>
    </w:p>
    <w:p w:rsidR="00FE3294" w:rsidRPr="001A0121" w:rsidRDefault="00FE3294" w:rsidP="00FE3294">
      <w:pPr>
        <w:pStyle w:val="Heading2"/>
      </w:pPr>
      <w:r w:rsidRPr="001A0121">
        <w:t xml:space="preserve">You are eligible to receive the Voice2Text service if you are a </w:t>
      </w:r>
      <w:r w:rsidR="008B2B2D">
        <w:t>Telstra Mobile Network</w:t>
      </w:r>
      <w:r w:rsidRPr="001A0121">
        <w:t xml:space="preserve"> post-paid customer</w:t>
      </w:r>
      <w:r w:rsidR="00714CB5">
        <w:t>.</w:t>
      </w:r>
      <w:r w:rsidRPr="001A0121">
        <w:t xml:space="preserve"> </w:t>
      </w:r>
    </w:p>
    <w:p w:rsidR="00FE3294" w:rsidRPr="001A0121" w:rsidRDefault="00FE3294" w:rsidP="00FE3294">
      <w:pPr>
        <w:pStyle w:val="Heading2"/>
      </w:pPr>
      <w:r w:rsidRPr="001A0121">
        <w:t>You can activate the Voice2Text service by calling us.</w:t>
      </w:r>
    </w:p>
    <w:p w:rsidR="00FE3294" w:rsidRPr="001A0121" w:rsidRDefault="00FE3294" w:rsidP="00FE3294">
      <w:pPr>
        <w:pStyle w:val="Indent1"/>
      </w:pPr>
      <w:bookmarkStart w:id="32" w:name="_Toc216605439"/>
      <w:bookmarkStart w:id="33" w:name="_Toc493504792"/>
      <w:r w:rsidRPr="001A0121">
        <w:t>Compatibility</w:t>
      </w:r>
      <w:bookmarkEnd w:id="32"/>
      <w:bookmarkEnd w:id="33"/>
    </w:p>
    <w:p w:rsidR="00FE3294" w:rsidRPr="001A0121" w:rsidRDefault="00FE3294" w:rsidP="00FE3294">
      <w:pPr>
        <w:pStyle w:val="Heading2"/>
      </w:pPr>
      <w:r w:rsidRPr="001A0121">
        <w:t xml:space="preserve">Voice2Text replaces any other voice mail or messaging service you may have, other than </w:t>
      </w:r>
      <w:proofErr w:type="spellStart"/>
      <w:r w:rsidRPr="001A0121">
        <w:t>MessageBank</w:t>
      </w:r>
      <w:proofErr w:type="spellEnd"/>
      <w:r w:rsidRPr="001A0121">
        <w:t xml:space="preserve">.  </w:t>
      </w:r>
    </w:p>
    <w:p w:rsidR="00FE3294" w:rsidRPr="001A0121" w:rsidRDefault="00FE3294" w:rsidP="00FE3294">
      <w:pPr>
        <w:pStyle w:val="Heading2Text"/>
        <w:ind w:left="720"/>
      </w:pPr>
      <w:r w:rsidRPr="001A0121">
        <w:t>For example, you cannot have the Memo messaging service as well as Voice2Text.</w:t>
      </w:r>
    </w:p>
    <w:p w:rsidR="00FE3294" w:rsidRPr="001A0121" w:rsidRDefault="00FE3294" w:rsidP="00FE3294">
      <w:pPr>
        <w:pStyle w:val="Heading2Text"/>
      </w:pPr>
    </w:p>
    <w:p w:rsidR="00FE3294" w:rsidRPr="001A0121" w:rsidRDefault="00FE3294" w:rsidP="00FE3294">
      <w:pPr>
        <w:pStyle w:val="Indent1"/>
      </w:pPr>
      <w:bookmarkStart w:id="34" w:name="_Toc216605440"/>
      <w:bookmarkStart w:id="35" w:name="_Toc493504793"/>
      <w:r w:rsidRPr="001A0121">
        <w:t>Processing of Voice2Text</w:t>
      </w:r>
      <w:bookmarkEnd w:id="34"/>
      <w:bookmarkEnd w:id="35"/>
    </w:p>
    <w:p w:rsidR="00FE3294" w:rsidRPr="001A0121" w:rsidRDefault="00FE3294" w:rsidP="00FE3294">
      <w:pPr>
        <w:pStyle w:val="Heading2"/>
      </w:pPr>
      <w:bookmarkStart w:id="36" w:name="_DV_C159"/>
      <w:r w:rsidRPr="001A0121">
        <w:rPr>
          <w:color w:val="000000"/>
          <w:szCs w:val="23"/>
        </w:rPr>
        <w:t>Where a voice message is processed using speech-to-text translation:</w:t>
      </w:r>
      <w:bookmarkEnd w:id="36"/>
    </w:p>
    <w:p w:rsidR="00FE3294" w:rsidRPr="001A0121" w:rsidRDefault="00FE3294" w:rsidP="00FE3294">
      <w:pPr>
        <w:pStyle w:val="Heading3"/>
        <w:rPr>
          <w:bCs/>
          <w:color w:val="000000"/>
          <w:szCs w:val="23"/>
        </w:rPr>
      </w:pPr>
      <w:r w:rsidRPr="001A0121">
        <w:rPr>
          <w:bCs/>
          <w:color w:val="000000"/>
          <w:szCs w:val="23"/>
        </w:rPr>
        <w:t>it may take up to 20 minutes for the converted text message or notification to be sent to you (on average it should take around 3.5 minutes);</w:t>
      </w:r>
    </w:p>
    <w:p w:rsidR="00FE3294" w:rsidRPr="001A0121" w:rsidRDefault="00FE3294" w:rsidP="00FE3294">
      <w:pPr>
        <w:pStyle w:val="Heading3"/>
        <w:rPr>
          <w:bCs/>
          <w:color w:val="000000"/>
          <w:szCs w:val="23"/>
        </w:rPr>
      </w:pPr>
      <w:r w:rsidRPr="001A0121">
        <w:rPr>
          <w:bCs/>
          <w:color w:val="000000"/>
          <w:szCs w:val="23"/>
        </w:rPr>
        <w:t>you will receive a converted text message or notification in place of the usual 101 notification for voice messages;</w:t>
      </w:r>
    </w:p>
    <w:p w:rsidR="00FE3294" w:rsidRPr="001A0121" w:rsidRDefault="00FE3294" w:rsidP="00FE3294">
      <w:pPr>
        <w:pStyle w:val="Heading3"/>
        <w:rPr>
          <w:bCs/>
          <w:color w:val="000000"/>
          <w:szCs w:val="23"/>
        </w:rPr>
      </w:pPr>
      <w:r w:rsidRPr="001A0121">
        <w:rPr>
          <w:bCs/>
          <w:color w:val="000000"/>
          <w:szCs w:val="23"/>
        </w:rPr>
        <w:t xml:space="preserve">we do not promise that the speech-to-text translator correctly translates the </w:t>
      </w:r>
      <w:bookmarkStart w:id="37" w:name="_DV_C173"/>
      <w:r w:rsidRPr="001A0121">
        <w:rPr>
          <w:bCs/>
          <w:color w:val="000000"/>
          <w:szCs w:val="23"/>
        </w:rPr>
        <w:t xml:space="preserve">message or that the conversion will be word for word; </w:t>
      </w:r>
      <w:bookmarkEnd w:id="37"/>
    </w:p>
    <w:p w:rsidR="00FE3294" w:rsidRPr="001A0121" w:rsidRDefault="00FE3294" w:rsidP="00FE3294">
      <w:pPr>
        <w:pStyle w:val="Heading3"/>
        <w:rPr>
          <w:bCs/>
          <w:color w:val="000000"/>
          <w:szCs w:val="23"/>
        </w:rPr>
      </w:pPr>
      <w:r w:rsidRPr="001A0121">
        <w:rPr>
          <w:bCs/>
          <w:color w:val="000000"/>
          <w:szCs w:val="23"/>
        </w:rPr>
        <w:t xml:space="preserve">if parts of a message cannot be converted they may be marked or omitted; </w:t>
      </w:r>
    </w:p>
    <w:p w:rsidR="00FE3294" w:rsidRPr="001A0121" w:rsidRDefault="00FE3294" w:rsidP="00FE3294">
      <w:pPr>
        <w:pStyle w:val="Heading3"/>
        <w:rPr>
          <w:bCs/>
          <w:color w:val="000000"/>
          <w:szCs w:val="23"/>
        </w:rPr>
      </w:pPr>
      <w:r w:rsidRPr="001A0121">
        <w:rPr>
          <w:bCs/>
          <w:color w:val="000000"/>
          <w:szCs w:val="23"/>
        </w:rPr>
        <w:t xml:space="preserve">in some instances, we may use a third party agent to assist in the translation of individual words or small portions of a voice message;  </w:t>
      </w:r>
    </w:p>
    <w:p w:rsidR="00FE3294" w:rsidRPr="001A0121" w:rsidRDefault="00FE3294" w:rsidP="00FE3294">
      <w:pPr>
        <w:pStyle w:val="Heading3"/>
        <w:rPr>
          <w:bCs/>
          <w:color w:val="000000"/>
          <w:szCs w:val="23"/>
        </w:rPr>
      </w:pPr>
      <w:r w:rsidRPr="001A0121">
        <w:rPr>
          <w:bCs/>
          <w:color w:val="000000"/>
          <w:szCs w:val="23"/>
        </w:rPr>
        <w:t>if the speech-to-text conversion cannot convert a message, for example because the message is not in English, because of poor diction, poor connection, context or background noise, we will send you a text notification to call 101 to listen to the voice message; and</w:t>
      </w:r>
    </w:p>
    <w:p w:rsidR="00FE3294" w:rsidRPr="001A0121" w:rsidRDefault="00FE3294" w:rsidP="00FE3294">
      <w:pPr>
        <w:pStyle w:val="Heading3"/>
        <w:rPr>
          <w:bCs/>
          <w:color w:val="000000"/>
          <w:szCs w:val="23"/>
        </w:rPr>
      </w:pPr>
      <w:r w:rsidRPr="001A0121">
        <w:rPr>
          <w:bCs/>
          <w:color w:val="000000"/>
          <w:szCs w:val="23"/>
        </w:rPr>
        <w:lastRenderedPageBreak/>
        <w:t xml:space="preserve">if the voice message is too long for us to convert into the equivalent of 3 text messages, the text will be truncated and the message will tell you to call 101 if you want to listen to the entire message. </w:t>
      </w:r>
    </w:p>
    <w:p w:rsidR="00FE3294" w:rsidRPr="001A0121" w:rsidRDefault="00FE3294" w:rsidP="00FE3294">
      <w:pPr>
        <w:pStyle w:val="Indent1"/>
      </w:pPr>
      <w:bookmarkStart w:id="38" w:name="_DV_M377"/>
      <w:bookmarkStart w:id="39" w:name="_Toc216605441"/>
      <w:bookmarkStart w:id="40" w:name="_Toc493504794"/>
      <w:bookmarkEnd w:id="38"/>
      <w:r w:rsidRPr="001A0121">
        <w:t>Use and content of messages</w:t>
      </w:r>
      <w:bookmarkEnd w:id="39"/>
      <w:bookmarkEnd w:id="40"/>
    </w:p>
    <w:p w:rsidR="00FE3294" w:rsidRPr="001A0121" w:rsidRDefault="00FE3294" w:rsidP="00FE3294">
      <w:pPr>
        <w:pStyle w:val="Heading2"/>
      </w:pPr>
      <w:r w:rsidRPr="001A0121">
        <w:t>We are not responsible for the content of any converted voice mail messages you receive from another person.  We do not censor or filter messages that pass through the system and we simply supply a technical service enabling voice messages to be converted to text messages.</w:t>
      </w:r>
    </w:p>
    <w:p w:rsidR="00FE3294" w:rsidRPr="001A0121" w:rsidRDefault="00FE3294" w:rsidP="00FE3294">
      <w:pPr>
        <w:pStyle w:val="Heading2"/>
      </w:pPr>
      <w:bookmarkStart w:id="41" w:name="_DV_M385"/>
      <w:bookmarkEnd w:id="41"/>
      <w:r w:rsidRPr="001A0121">
        <w:t>You must n</w:t>
      </w:r>
      <w:r w:rsidRPr="001A0121">
        <w:rPr>
          <w:rStyle w:val="Heading4Char"/>
        </w:rPr>
        <w:t>o</w:t>
      </w:r>
      <w:r w:rsidRPr="001A0121">
        <w:t xml:space="preserve">t use or permit the </w:t>
      </w:r>
      <w:bookmarkStart w:id="42" w:name="_DV_C202"/>
      <w:r w:rsidRPr="001A0121">
        <w:t>Voice2</w:t>
      </w:r>
      <w:bookmarkEnd w:id="42"/>
      <w:r w:rsidRPr="001A0121">
        <w:t>Text service to be used:</w:t>
      </w:r>
    </w:p>
    <w:p w:rsidR="00FE3294" w:rsidRPr="001A0121" w:rsidRDefault="00FE3294" w:rsidP="00FE3294">
      <w:pPr>
        <w:pStyle w:val="Heading3"/>
      </w:pPr>
      <w:r w:rsidRPr="001A0121">
        <w:t>to breach any laws, standards, content requirements or applicable codes of conduct;</w:t>
      </w:r>
    </w:p>
    <w:p w:rsidR="00FE3294" w:rsidRPr="001A0121" w:rsidRDefault="00FE3294" w:rsidP="00FE3294">
      <w:pPr>
        <w:pStyle w:val="Heading3"/>
      </w:pPr>
      <w:bookmarkStart w:id="43" w:name="_DV_M386"/>
      <w:bookmarkEnd w:id="43"/>
      <w:r w:rsidRPr="001A0121">
        <w:t>to infringe a third party’s rights; or</w:t>
      </w:r>
    </w:p>
    <w:p w:rsidR="00FE3294" w:rsidRPr="001A0121" w:rsidRDefault="00FE3294" w:rsidP="00FE3294">
      <w:pPr>
        <w:pStyle w:val="Heading3"/>
      </w:pPr>
      <w:bookmarkStart w:id="44" w:name="_DV_M387"/>
      <w:bookmarkEnd w:id="44"/>
      <w:r w:rsidRPr="001A0121">
        <w:t>in connection with any machine-to-machine or automated or commercial applications other than the conversion of voice mails received in a personal mailbox.</w:t>
      </w:r>
    </w:p>
    <w:p w:rsidR="00FE3294" w:rsidRPr="001A0121" w:rsidRDefault="00FE3294" w:rsidP="00FE3294">
      <w:pPr>
        <w:pStyle w:val="Heading2"/>
        <w:numPr>
          <w:ilvl w:val="0"/>
          <w:numId w:val="0"/>
        </w:numPr>
        <w:ind w:left="737"/>
      </w:pPr>
      <w:bookmarkStart w:id="45" w:name="_DV_M388"/>
      <w:bookmarkStart w:id="46" w:name="_DV_M394"/>
      <w:bookmarkEnd w:id="45"/>
      <w:bookmarkEnd w:id="46"/>
      <w:r w:rsidRPr="001A0121">
        <w:t>We may suspend, limit or disable your use of the Voice2T</w:t>
      </w:r>
      <w:bookmarkStart w:id="47" w:name="_DV_C208"/>
      <w:r w:rsidRPr="001A0121">
        <w:t xml:space="preserve">ext </w:t>
      </w:r>
      <w:bookmarkEnd w:id="47"/>
      <w:r w:rsidRPr="001A0121">
        <w:t>service at any time if you have used or allowed the service to be used in a way described above.</w:t>
      </w:r>
      <w:bookmarkStart w:id="48" w:name="_DV_C209"/>
    </w:p>
    <w:p w:rsidR="00FE3294" w:rsidRPr="001A0121" w:rsidRDefault="00FE3294" w:rsidP="00FE3294">
      <w:pPr>
        <w:pStyle w:val="Indent1"/>
      </w:pPr>
      <w:bookmarkStart w:id="49" w:name="_Toc216605442"/>
      <w:bookmarkStart w:id="50" w:name="_Toc493504795"/>
      <w:bookmarkEnd w:id="48"/>
      <w:r w:rsidRPr="001A0121">
        <w:t>Charges</w:t>
      </w:r>
      <w:bookmarkEnd w:id="49"/>
      <w:bookmarkEnd w:id="50"/>
    </w:p>
    <w:p w:rsidR="00FE3294" w:rsidRDefault="00FE3294" w:rsidP="00FE3294">
      <w:pPr>
        <w:pStyle w:val="Heading2"/>
      </w:pPr>
      <w:r w:rsidRPr="001A0121">
        <w:t xml:space="preserve">We charge you the following for use of the Voice2Text service, depending on the plan you have selected. </w:t>
      </w:r>
    </w:p>
    <w:p w:rsidR="00FE3294" w:rsidRPr="001A0121" w:rsidRDefault="00FE3294" w:rsidP="00FE3294">
      <w:pPr>
        <w:pStyle w:val="Heading3"/>
        <w:numPr>
          <w:ilvl w:val="0"/>
          <w:numId w:val="0"/>
        </w:numPr>
        <w:ind w:left="737"/>
      </w:pPr>
      <w:r>
        <w:t>For business, corporate or government customers who subscribed prior to 18 February 2009:</w:t>
      </w:r>
    </w:p>
    <w:tbl>
      <w:tblPr>
        <w:tblW w:w="9011" w:type="dxa"/>
        <w:tblInd w:w="737" w:type="dxa"/>
        <w:tblLayout w:type="fixed"/>
        <w:tblLook w:val="0000" w:firstRow="0" w:lastRow="0" w:firstColumn="0" w:lastColumn="0" w:noHBand="0" w:noVBand="0"/>
      </w:tblPr>
      <w:tblGrid>
        <w:gridCol w:w="1287"/>
        <w:gridCol w:w="1287"/>
        <w:gridCol w:w="1287"/>
        <w:gridCol w:w="1288"/>
        <w:gridCol w:w="1287"/>
        <w:gridCol w:w="1287"/>
        <w:gridCol w:w="1288"/>
      </w:tblGrid>
      <w:tr w:rsidR="00FE3294" w:rsidRPr="001A0121" w:rsidTr="00FE3294">
        <w:trPr>
          <w:cantSplit/>
          <w:tblHeader/>
        </w:trPr>
        <w:tc>
          <w:tcPr>
            <w:tcW w:w="1287" w:type="dxa"/>
            <w:tcBorders>
              <w:top w:val="single" w:sz="6" w:space="0" w:color="auto"/>
              <w:left w:val="single" w:sz="6" w:space="0" w:color="auto"/>
              <w:bottom w:val="single" w:sz="6" w:space="0" w:color="auto"/>
              <w:right w:val="single" w:sz="6" w:space="0" w:color="auto"/>
            </w:tcBorders>
          </w:tcPr>
          <w:p w:rsidR="00FE3294" w:rsidRPr="001A0121" w:rsidRDefault="00FE3294" w:rsidP="00FE3294">
            <w:pPr>
              <w:keepNext/>
              <w:spacing w:before="120" w:after="120"/>
              <w:ind w:left="737" w:right="-35" w:hanging="737"/>
              <w:rPr>
                <w:rFonts w:ascii="Arial" w:hAnsi="Arial" w:cs="Arial"/>
                <w:sz w:val="18"/>
              </w:rPr>
            </w:pPr>
          </w:p>
        </w:tc>
        <w:tc>
          <w:tcPr>
            <w:tcW w:w="2574" w:type="dxa"/>
            <w:gridSpan w:val="2"/>
            <w:tcBorders>
              <w:top w:val="single" w:sz="6" w:space="0" w:color="auto"/>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Monthly Subscription Charge </w:t>
            </w:r>
            <w:r w:rsidRPr="001A0121">
              <w:rPr>
                <w:rFonts w:ascii="Arial" w:hAnsi="Arial" w:cs="Arial"/>
                <w:b/>
                <w:sz w:val="18"/>
              </w:rPr>
              <w:br/>
            </w:r>
            <w:proofErr w:type="spellStart"/>
            <w:r w:rsidRPr="001A0121">
              <w:rPr>
                <w:rFonts w:ascii="Arial" w:hAnsi="Arial" w:cs="Arial"/>
                <w:sz w:val="18"/>
              </w:rPr>
              <w:t>Charge</w:t>
            </w:r>
            <w:proofErr w:type="spellEnd"/>
            <w:r w:rsidRPr="001A0121">
              <w:rPr>
                <w:rFonts w:ascii="Arial" w:hAnsi="Arial" w:cs="Arial"/>
                <w:sz w:val="18"/>
              </w:rPr>
              <w:t xml:space="preserve"> per mobile service per month</w:t>
            </w:r>
          </w:p>
        </w:tc>
        <w:tc>
          <w:tcPr>
            <w:tcW w:w="2575" w:type="dxa"/>
            <w:gridSpan w:val="2"/>
            <w:tcBorders>
              <w:top w:val="single" w:sz="6" w:space="0" w:color="auto"/>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Monthly included messages </w:t>
            </w:r>
            <w:r w:rsidRPr="001A0121">
              <w:rPr>
                <w:rFonts w:ascii="Arial" w:hAnsi="Arial" w:cs="Arial"/>
                <w:sz w:val="18"/>
              </w:rPr>
              <w:t>(includes converted text messages and notification  of non-conversions)</w:t>
            </w:r>
          </w:p>
        </w:tc>
        <w:tc>
          <w:tcPr>
            <w:tcW w:w="2575" w:type="dxa"/>
            <w:gridSpan w:val="2"/>
            <w:tcBorders>
              <w:top w:val="single" w:sz="6" w:space="0" w:color="auto"/>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Charge per processed voice message </w:t>
            </w:r>
            <w:r w:rsidRPr="001A0121">
              <w:rPr>
                <w:rFonts w:ascii="Arial" w:hAnsi="Arial" w:cs="Arial"/>
                <w:b/>
                <w:sz w:val="18"/>
              </w:rPr>
              <w:br/>
              <w:t>(</w:t>
            </w:r>
            <w:r w:rsidRPr="001A0121">
              <w:rPr>
                <w:rFonts w:ascii="Arial" w:hAnsi="Arial" w:cs="Arial"/>
                <w:sz w:val="18"/>
              </w:rPr>
              <w:t>includes converted voice messages and non-converted notifications)</w:t>
            </w:r>
          </w:p>
        </w:tc>
      </w:tr>
      <w:tr w:rsidR="00FE3294" w:rsidRPr="001A0121" w:rsidTr="00FE3294">
        <w:trPr>
          <w:cantSplit/>
          <w:tblHeader/>
        </w:trPr>
        <w:tc>
          <w:tcPr>
            <w:tcW w:w="1287" w:type="dxa"/>
            <w:tcBorders>
              <w:left w:val="single" w:sz="6" w:space="0" w:color="auto"/>
              <w:bottom w:val="single" w:sz="6" w:space="0" w:color="auto"/>
              <w:right w:val="single" w:sz="6" w:space="0" w:color="auto"/>
            </w:tcBorders>
          </w:tcPr>
          <w:p w:rsidR="00FE3294" w:rsidRPr="001A0121" w:rsidRDefault="00FE3294" w:rsidP="00FE3294">
            <w:pPr>
              <w:keepNext/>
              <w:spacing w:before="120" w:after="120"/>
              <w:ind w:left="737" w:right="-35" w:hanging="737"/>
              <w:rPr>
                <w:rFonts w:ascii="Arial" w:hAnsi="Arial" w:cs="Arial"/>
                <w:sz w:val="18"/>
              </w:rPr>
            </w:pPr>
          </w:p>
        </w:tc>
        <w:tc>
          <w:tcPr>
            <w:tcW w:w="1287" w:type="dxa"/>
            <w:tcBorders>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7" w:type="dxa"/>
            <w:tcBorders>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tc>
        <w:tc>
          <w:tcPr>
            <w:tcW w:w="1288" w:type="dxa"/>
            <w:tcBorders>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7" w:type="dxa"/>
            <w:tcBorders>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p w:rsidR="00FE3294" w:rsidRPr="001A0121" w:rsidRDefault="00FE3294" w:rsidP="00FE3294">
            <w:pPr>
              <w:keepNext/>
              <w:spacing w:before="120" w:after="120"/>
              <w:rPr>
                <w:rFonts w:ascii="Arial" w:hAnsi="Arial" w:cs="Arial"/>
                <w:b/>
                <w:sz w:val="18"/>
              </w:rPr>
            </w:pPr>
          </w:p>
        </w:tc>
        <w:tc>
          <w:tcPr>
            <w:tcW w:w="1287" w:type="dxa"/>
            <w:tcBorders>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8" w:type="dxa"/>
            <w:tcBorders>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tc>
      </w:tr>
      <w:tr w:rsidR="00FE3294" w:rsidRPr="001A0121" w:rsidTr="00FE3294">
        <w:trPr>
          <w:cantSplit/>
        </w:trPr>
        <w:tc>
          <w:tcPr>
            <w:tcW w:w="1287" w:type="dxa"/>
            <w:tcBorders>
              <w:left w:val="single" w:sz="6" w:space="0" w:color="auto"/>
              <w:bottom w:val="single" w:sz="6" w:space="0" w:color="auto"/>
              <w:right w:val="single" w:sz="6" w:space="0" w:color="auto"/>
            </w:tcBorders>
          </w:tcPr>
          <w:p w:rsidR="00FE3294" w:rsidRPr="001A0121" w:rsidRDefault="00FE3294" w:rsidP="00FE3294">
            <w:pPr>
              <w:spacing w:before="120" w:after="120"/>
              <w:rPr>
                <w:rFonts w:ascii="Arial" w:hAnsi="Arial" w:cs="Arial"/>
                <w:sz w:val="18"/>
              </w:rPr>
            </w:pPr>
            <w:r w:rsidRPr="001A0121">
              <w:rPr>
                <w:rFonts w:ascii="Arial" w:hAnsi="Arial" w:cs="Arial"/>
                <w:sz w:val="18"/>
              </w:rPr>
              <w:t>Voice2Text Low Plan*</w:t>
            </w:r>
          </w:p>
        </w:tc>
        <w:tc>
          <w:tcPr>
            <w:tcW w:w="1287" w:type="dxa"/>
            <w:tcBorders>
              <w:bottom w:val="single" w:sz="6" w:space="0" w:color="auto"/>
              <w:right w:val="single" w:sz="6" w:space="0" w:color="auto"/>
            </w:tcBorders>
          </w:tcPr>
          <w:p w:rsidR="00FE3294" w:rsidRPr="001A0121" w:rsidRDefault="00FE3294" w:rsidP="00FE3294">
            <w:pPr>
              <w:spacing w:before="120" w:after="120"/>
              <w:jc w:val="right"/>
              <w:rPr>
                <w:rFonts w:ascii="Arial" w:hAnsi="Arial" w:cs="Arial"/>
                <w:sz w:val="18"/>
              </w:rPr>
            </w:pPr>
            <w:r w:rsidRPr="001A0121">
              <w:rPr>
                <w:rFonts w:ascii="Arial" w:hAnsi="Arial" w:cs="Arial"/>
                <w:sz w:val="18"/>
              </w:rPr>
              <w:t>Nil</w:t>
            </w:r>
          </w:p>
        </w:tc>
        <w:tc>
          <w:tcPr>
            <w:tcW w:w="1287" w:type="dxa"/>
            <w:tcBorders>
              <w:bottom w:val="single" w:sz="6" w:space="0" w:color="auto"/>
              <w:right w:val="single" w:sz="6" w:space="0" w:color="auto"/>
            </w:tcBorders>
          </w:tcPr>
          <w:p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Nil</w:t>
            </w:r>
          </w:p>
        </w:tc>
        <w:tc>
          <w:tcPr>
            <w:tcW w:w="1288" w:type="dxa"/>
            <w:tcBorders>
              <w:top w:val="single" w:sz="6" w:space="0" w:color="auto"/>
              <w:bottom w:val="single" w:sz="6" w:space="0" w:color="auto"/>
              <w:right w:val="single" w:sz="6" w:space="0" w:color="auto"/>
            </w:tcBorders>
            <w:shd w:val="clear" w:color="auto" w:fill="auto"/>
          </w:tcPr>
          <w:p w:rsidR="00FE3294" w:rsidRPr="001A0121" w:rsidRDefault="00FE3294" w:rsidP="00FE3294">
            <w:pPr>
              <w:spacing w:before="120" w:after="120"/>
              <w:jc w:val="right"/>
              <w:rPr>
                <w:rFonts w:ascii="Arial" w:hAnsi="Arial" w:cs="Arial"/>
                <w:sz w:val="18"/>
              </w:rPr>
            </w:pPr>
            <w:r w:rsidRPr="001A0121">
              <w:rPr>
                <w:rFonts w:ascii="Arial" w:hAnsi="Arial" w:cs="Arial"/>
                <w:sz w:val="18"/>
              </w:rPr>
              <w:t>Nil</w:t>
            </w:r>
          </w:p>
        </w:tc>
        <w:tc>
          <w:tcPr>
            <w:tcW w:w="1287" w:type="dxa"/>
            <w:tcBorders>
              <w:top w:val="single" w:sz="6" w:space="0" w:color="auto"/>
              <w:bottom w:val="single" w:sz="6" w:space="0" w:color="auto"/>
              <w:right w:val="single" w:sz="6" w:space="0" w:color="auto"/>
            </w:tcBorders>
            <w:shd w:val="clear" w:color="auto" w:fill="auto"/>
          </w:tcPr>
          <w:p w:rsidR="00FE3294" w:rsidRPr="001A0121" w:rsidRDefault="00FE3294" w:rsidP="00FE3294">
            <w:pPr>
              <w:spacing w:before="120" w:after="120"/>
              <w:jc w:val="right"/>
              <w:rPr>
                <w:rFonts w:ascii="Arial" w:hAnsi="Arial" w:cs="Arial"/>
                <w:sz w:val="18"/>
              </w:rPr>
            </w:pPr>
            <w:r w:rsidRPr="001A0121">
              <w:rPr>
                <w:rFonts w:ascii="Arial" w:hAnsi="Arial" w:cs="Arial"/>
                <w:b/>
                <w:sz w:val="18"/>
              </w:rPr>
              <w:t>Nil</w:t>
            </w:r>
          </w:p>
        </w:tc>
        <w:tc>
          <w:tcPr>
            <w:tcW w:w="1287" w:type="dxa"/>
            <w:tcBorders>
              <w:bottom w:val="single" w:sz="6" w:space="0" w:color="auto"/>
              <w:right w:val="single" w:sz="6" w:space="0" w:color="auto"/>
            </w:tcBorders>
          </w:tcPr>
          <w:p w:rsidR="00FE3294" w:rsidRPr="001A0121" w:rsidRDefault="00FE3294" w:rsidP="00FE3294">
            <w:pPr>
              <w:spacing w:before="120" w:after="120"/>
              <w:jc w:val="right"/>
              <w:rPr>
                <w:rFonts w:ascii="Arial" w:hAnsi="Arial" w:cs="Arial"/>
                <w:bCs/>
                <w:sz w:val="18"/>
              </w:rPr>
            </w:pPr>
            <w:r w:rsidRPr="001A0121">
              <w:rPr>
                <w:rFonts w:ascii="Arial" w:hAnsi="Arial" w:cs="Arial"/>
                <w:bCs/>
                <w:sz w:val="18"/>
              </w:rPr>
              <w:t>50</w:t>
            </w:r>
            <w:r>
              <w:rPr>
                <w:rFonts w:ascii="Arial" w:hAnsi="Arial" w:cs="Arial"/>
                <w:bCs/>
                <w:sz w:val="18"/>
              </w:rPr>
              <w:t>¢</w:t>
            </w:r>
          </w:p>
        </w:tc>
        <w:tc>
          <w:tcPr>
            <w:tcW w:w="1288" w:type="dxa"/>
            <w:tcBorders>
              <w:bottom w:val="single" w:sz="6" w:space="0" w:color="auto"/>
              <w:right w:val="single" w:sz="6" w:space="0" w:color="auto"/>
            </w:tcBorders>
          </w:tcPr>
          <w:p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55¢</w:t>
            </w:r>
          </w:p>
        </w:tc>
      </w:tr>
      <w:tr w:rsidR="00FE3294" w:rsidRPr="001A0121" w:rsidTr="00FE3294">
        <w:trPr>
          <w:cantSplit/>
        </w:trPr>
        <w:tc>
          <w:tcPr>
            <w:tcW w:w="1287" w:type="dxa"/>
            <w:tcBorders>
              <w:top w:val="single" w:sz="6" w:space="0" w:color="auto"/>
              <w:left w:val="single" w:sz="6" w:space="0" w:color="auto"/>
              <w:bottom w:val="single" w:sz="6" w:space="0" w:color="auto"/>
              <w:right w:val="single" w:sz="6" w:space="0" w:color="auto"/>
            </w:tcBorders>
          </w:tcPr>
          <w:p w:rsidR="00FE3294" w:rsidRPr="001A0121" w:rsidRDefault="00FE3294" w:rsidP="00FE3294">
            <w:pPr>
              <w:spacing w:before="120" w:after="120"/>
              <w:rPr>
                <w:rFonts w:ascii="Arial" w:hAnsi="Arial" w:cs="Arial"/>
                <w:sz w:val="18"/>
              </w:rPr>
            </w:pPr>
            <w:r w:rsidRPr="001A0121">
              <w:rPr>
                <w:rFonts w:ascii="Arial" w:hAnsi="Arial" w:cs="Arial"/>
                <w:sz w:val="18"/>
              </w:rPr>
              <w:t>Voice2Text Medium Plan</w:t>
            </w:r>
          </w:p>
        </w:tc>
        <w:tc>
          <w:tcPr>
            <w:tcW w:w="1287" w:type="dxa"/>
            <w:tcBorders>
              <w:top w:val="single" w:sz="6" w:space="0" w:color="auto"/>
              <w:bottom w:val="single" w:sz="6" w:space="0" w:color="auto"/>
              <w:right w:val="single" w:sz="6" w:space="0" w:color="auto"/>
            </w:tcBorders>
          </w:tcPr>
          <w:p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9.09</w:t>
            </w:r>
          </w:p>
        </w:tc>
        <w:tc>
          <w:tcPr>
            <w:tcW w:w="1287" w:type="dxa"/>
            <w:tcBorders>
              <w:top w:val="single" w:sz="6" w:space="0" w:color="auto"/>
              <w:bottom w:val="single" w:sz="6" w:space="0" w:color="auto"/>
              <w:right w:val="single" w:sz="6" w:space="0" w:color="auto"/>
            </w:tcBorders>
          </w:tcPr>
          <w:p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$10.00</w:t>
            </w:r>
          </w:p>
        </w:tc>
        <w:tc>
          <w:tcPr>
            <w:tcW w:w="1288" w:type="dxa"/>
            <w:tcBorders>
              <w:top w:val="single" w:sz="6" w:space="0" w:color="auto"/>
              <w:bottom w:val="single" w:sz="6" w:space="0" w:color="auto"/>
              <w:right w:val="single" w:sz="6" w:space="0" w:color="auto"/>
            </w:tcBorders>
            <w:shd w:val="clear" w:color="auto" w:fill="auto"/>
          </w:tcPr>
          <w:p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9.09 (25 messages)</w:t>
            </w:r>
          </w:p>
        </w:tc>
        <w:tc>
          <w:tcPr>
            <w:tcW w:w="1287" w:type="dxa"/>
            <w:tcBorders>
              <w:top w:val="single" w:sz="6" w:space="0" w:color="auto"/>
              <w:bottom w:val="single" w:sz="6" w:space="0" w:color="auto"/>
              <w:right w:val="single" w:sz="6" w:space="0" w:color="auto"/>
            </w:tcBorders>
            <w:shd w:val="clear" w:color="auto" w:fill="auto"/>
          </w:tcPr>
          <w:p w:rsidR="00FE3294" w:rsidRPr="001A0121" w:rsidRDefault="00FE3294" w:rsidP="00FE3294">
            <w:pPr>
              <w:spacing w:before="120" w:after="120"/>
              <w:jc w:val="right"/>
              <w:rPr>
                <w:rFonts w:ascii="Arial" w:hAnsi="Arial" w:cs="Arial"/>
                <w:sz w:val="18"/>
              </w:rPr>
            </w:pPr>
            <w:r w:rsidRPr="001A0121">
              <w:rPr>
                <w:rFonts w:ascii="Arial" w:hAnsi="Arial" w:cs="Arial"/>
                <w:sz w:val="18"/>
              </w:rPr>
              <w:t xml:space="preserve">$10.00 </w:t>
            </w:r>
            <w:r w:rsidRPr="001A0121">
              <w:rPr>
                <w:rFonts w:ascii="Arial" w:hAnsi="Arial" w:cs="Arial"/>
                <w:bCs/>
                <w:sz w:val="18"/>
              </w:rPr>
              <w:t>(25 messages)</w:t>
            </w:r>
          </w:p>
        </w:tc>
        <w:tc>
          <w:tcPr>
            <w:tcW w:w="1287" w:type="dxa"/>
            <w:tcBorders>
              <w:top w:val="single" w:sz="6" w:space="0" w:color="auto"/>
              <w:bottom w:val="single" w:sz="6" w:space="0" w:color="auto"/>
              <w:right w:val="single" w:sz="6" w:space="0" w:color="auto"/>
            </w:tcBorders>
          </w:tcPr>
          <w:p w:rsidR="00FE3294" w:rsidRPr="001A0121" w:rsidRDefault="00FE3294" w:rsidP="00FE3294">
            <w:pPr>
              <w:spacing w:before="120" w:after="120"/>
              <w:jc w:val="right"/>
              <w:rPr>
                <w:rFonts w:ascii="Arial" w:hAnsi="Arial" w:cs="Arial"/>
                <w:b/>
                <w:bCs/>
                <w:sz w:val="18"/>
              </w:rPr>
            </w:pPr>
            <w:r w:rsidRPr="001A0121">
              <w:rPr>
                <w:rFonts w:ascii="Arial" w:hAnsi="Arial" w:cs="Arial"/>
                <w:bCs/>
                <w:sz w:val="18"/>
              </w:rPr>
              <w:t>36</w:t>
            </w:r>
            <w:r>
              <w:rPr>
                <w:rFonts w:ascii="Arial" w:hAnsi="Arial" w:cs="Arial"/>
                <w:bCs/>
                <w:sz w:val="18"/>
              </w:rPr>
              <w:t>¢</w:t>
            </w:r>
          </w:p>
        </w:tc>
        <w:tc>
          <w:tcPr>
            <w:tcW w:w="1288" w:type="dxa"/>
            <w:tcBorders>
              <w:top w:val="single" w:sz="6" w:space="0" w:color="auto"/>
              <w:bottom w:val="single" w:sz="6" w:space="0" w:color="auto"/>
              <w:right w:val="single" w:sz="6" w:space="0" w:color="auto"/>
            </w:tcBorders>
          </w:tcPr>
          <w:p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40¢</w:t>
            </w:r>
          </w:p>
        </w:tc>
      </w:tr>
      <w:tr w:rsidR="00FE3294" w:rsidRPr="001A0121" w:rsidTr="00FE3294">
        <w:trPr>
          <w:cantSplit/>
        </w:trPr>
        <w:tc>
          <w:tcPr>
            <w:tcW w:w="1287" w:type="dxa"/>
            <w:tcBorders>
              <w:top w:val="single" w:sz="6" w:space="0" w:color="auto"/>
              <w:left w:val="single" w:sz="6" w:space="0" w:color="auto"/>
              <w:bottom w:val="single" w:sz="6" w:space="0" w:color="auto"/>
              <w:right w:val="single" w:sz="6" w:space="0" w:color="auto"/>
            </w:tcBorders>
          </w:tcPr>
          <w:p w:rsidR="00FE3294" w:rsidRPr="001A0121" w:rsidRDefault="00FE3294" w:rsidP="00FE3294">
            <w:pPr>
              <w:spacing w:before="120" w:after="120"/>
              <w:rPr>
                <w:rFonts w:ascii="Arial" w:hAnsi="Arial" w:cs="Arial"/>
                <w:sz w:val="18"/>
              </w:rPr>
            </w:pPr>
            <w:r w:rsidRPr="001A0121">
              <w:rPr>
                <w:rFonts w:ascii="Arial" w:hAnsi="Arial" w:cs="Arial"/>
                <w:sz w:val="18"/>
              </w:rPr>
              <w:t>Voice2Text High Plan</w:t>
            </w:r>
          </w:p>
        </w:tc>
        <w:tc>
          <w:tcPr>
            <w:tcW w:w="1287" w:type="dxa"/>
            <w:tcBorders>
              <w:top w:val="single" w:sz="6" w:space="0" w:color="auto"/>
              <w:bottom w:val="single" w:sz="6" w:space="0" w:color="auto"/>
              <w:right w:val="single" w:sz="6" w:space="0" w:color="auto"/>
            </w:tcBorders>
          </w:tcPr>
          <w:p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18.18</w:t>
            </w:r>
          </w:p>
        </w:tc>
        <w:tc>
          <w:tcPr>
            <w:tcW w:w="1287" w:type="dxa"/>
            <w:tcBorders>
              <w:top w:val="single" w:sz="6" w:space="0" w:color="auto"/>
              <w:bottom w:val="single" w:sz="6" w:space="0" w:color="auto"/>
              <w:right w:val="single" w:sz="6" w:space="0" w:color="auto"/>
            </w:tcBorders>
          </w:tcPr>
          <w:p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$20.00</w:t>
            </w:r>
          </w:p>
        </w:tc>
        <w:tc>
          <w:tcPr>
            <w:tcW w:w="1288" w:type="dxa"/>
            <w:tcBorders>
              <w:top w:val="single" w:sz="6" w:space="0" w:color="auto"/>
              <w:bottom w:val="single" w:sz="6" w:space="0" w:color="auto"/>
              <w:right w:val="single" w:sz="6" w:space="0" w:color="auto"/>
            </w:tcBorders>
            <w:shd w:val="clear" w:color="auto" w:fill="auto"/>
          </w:tcPr>
          <w:p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18.18 (80 messages)</w:t>
            </w:r>
          </w:p>
        </w:tc>
        <w:tc>
          <w:tcPr>
            <w:tcW w:w="1287" w:type="dxa"/>
            <w:tcBorders>
              <w:top w:val="single" w:sz="6" w:space="0" w:color="auto"/>
              <w:bottom w:val="single" w:sz="6" w:space="0" w:color="auto"/>
              <w:right w:val="single" w:sz="6" w:space="0" w:color="auto"/>
            </w:tcBorders>
            <w:shd w:val="clear" w:color="auto" w:fill="auto"/>
          </w:tcPr>
          <w:p w:rsidR="00FE3294" w:rsidRPr="001A0121" w:rsidRDefault="00FE3294" w:rsidP="00FE3294">
            <w:pPr>
              <w:spacing w:before="120" w:after="120"/>
              <w:jc w:val="right"/>
              <w:rPr>
                <w:rFonts w:ascii="Arial" w:hAnsi="Arial" w:cs="Arial"/>
                <w:sz w:val="18"/>
              </w:rPr>
            </w:pPr>
            <w:r w:rsidRPr="001A0121">
              <w:rPr>
                <w:rFonts w:ascii="Arial" w:hAnsi="Arial" w:cs="Arial"/>
                <w:sz w:val="18"/>
              </w:rPr>
              <w:t>$20.00 (80 messages)</w:t>
            </w:r>
          </w:p>
        </w:tc>
        <w:tc>
          <w:tcPr>
            <w:tcW w:w="1287" w:type="dxa"/>
            <w:tcBorders>
              <w:top w:val="single" w:sz="6" w:space="0" w:color="auto"/>
              <w:bottom w:val="single" w:sz="6" w:space="0" w:color="auto"/>
              <w:right w:val="single" w:sz="6" w:space="0" w:color="auto"/>
            </w:tcBorders>
          </w:tcPr>
          <w:p w:rsidR="00FE3294" w:rsidRPr="001A0121" w:rsidRDefault="00FE3294" w:rsidP="00FE3294">
            <w:pPr>
              <w:spacing w:before="120" w:after="120"/>
              <w:jc w:val="right"/>
              <w:rPr>
                <w:rFonts w:ascii="Arial" w:hAnsi="Arial" w:cs="Arial"/>
                <w:b/>
                <w:bCs/>
                <w:sz w:val="18"/>
              </w:rPr>
            </w:pPr>
            <w:r w:rsidRPr="001A0121">
              <w:rPr>
                <w:rFonts w:ascii="Arial" w:hAnsi="Arial" w:cs="Arial"/>
                <w:bCs/>
                <w:sz w:val="18"/>
              </w:rPr>
              <w:t>23</w:t>
            </w:r>
            <w:r>
              <w:rPr>
                <w:rFonts w:ascii="Arial" w:hAnsi="Arial" w:cs="Arial"/>
                <w:bCs/>
                <w:sz w:val="18"/>
              </w:rPr>
              <w:t>¢</w:t>
            </w:r>
          </w:p>
        </w:tc>
        <w:tc>
          <w:tcPr>
            <w:tcW w:w="1288" w:type="dxa"/>
            <w:tcBorders>
              <w:top w:val="single" w:sz="6" w:space="0" w:color="auto"/>
              <w:bottom w:val="single" w:sz="6" w:space="0" w:color="auto"/>
              <w:right w:val="single" w:sz="6" w:space="0" w:color="auto"/>
            </w:tcBorders>
          </w:tcPr>
          <w:p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25¢</w:t>
            </w:r>
          </w:p>
        </w:tc>
      </w:tr>
    </w:tbl>
    <w:p w:rsidR="00FE3294" w:rsidRDefault="00FE3294" w:rsidP="00FE3294">
      <w:pPr>
        <w:pStyle w:val="TableData"/>
        <w:numPr>
          <w:ilvl w:val="0"/>
          <w:numId w:val="23"/>
        </w:numPr>
      </w:pPr>
      <w:r w:rsidRPr="001A0121">
        <w:t>Not available to customers who are eligible for our Corporate plans.</w:t>
      </w:r>
    </w:p>
    <w:p w:rsidR="00FE3294" w:rsidRDefault="00FE3294" w:rsidP="00FE3294">
      <w:pPr>
        <w:pStyle w:val="TableData"/>
        <w:ind w:left="720"/>
      </w:pPr>
    </w:p>
    <w:p w:rsidR="00FE3294" w:rsidRPr="001A0121" w:rsidRDefault="00FE3294" w:rsidP="00FE3294">
      <w:pPr>
        <w:pStyle w:val="Heading3"/>
        <w:numPr>
          <w:ilvl w:val="0"/>
          <w:numId w:val="0"/>
        </w:numPr>
        <w:ind w:left="737"/>
      </w:pPr>
      <w:r>
        <w:t>For business, corporate, government or consumer customers who subscribed on and from 18 February 2009:</w:t>
      </w:r>
    </w:p>
    <w:tbl>
      <w:tblPr>
        <w:tblW w:w="9011" w:type="dxa"/>
        <w:tblInd w:w="737" w:type="dxa"/>
        <w:tblLayout w:type="fixed"/>
        <w:tblLook w:val="0000" w:firstRow="0" w:lastRow="0" w:firstColumn="0" w:lastColumn="0" w:noHBand="0" w:noVBand="0"/>
      </w:tblPr>
      <w:tblGrid>
        <w:gridCol w:w="1287"/>
        <w:gridCol w:w="1287"/>
        <w:gridCol w:w="1287"/>
        <w:gridCol w:w="1288"/>
        <w:gridCol w:w="1287"/>
        <w:gridCol w:w="1287"/>
        <w:gridCol w:w="1288"/>
      </w:tblGrid>
      <w:tr w:rsidR="00FE3294" w:rsidRPr="001A0121" w:rsidTr="00FE3294">
        <w:trPr>
          <w:cantSplit/>
          <w:tblHeader/>
        </w:trPr>
        <w:tc>
          <w:tcPr>
            <w:tcW w:w="1287" w:type="dxa"/>
            <w:tcBorders>
              <w:top w:val="single" w:sz="6" w:space="0" w:color="auto"/>
              <w:left w:val="single" w:sz="6" w:space="0" w:color="auto"/>
              <w:bottom w:val="single" w:sz="6" w:space="0" w:color="auto"/>
              <w:right w:val="single" w:sz="6" w:space="0" w:color="auto"/>
            </w:tcBorders>
          </w:tcPr>
          <w:p w:rsidR="00FE3294" w:rsidRPr="001A0121" w:rsidRDefault="00FE3294" w:rsidP="00FE3294">
            <w:pPr>
              <w:keepNext/>
              <w:spacing w:before="120" w:after="120"/>
              <w:ind w:left="737" w:right="-35" w:hanging="737"/>
              <w:rPr>
                <w:rFonts w:ascii="Arial" w:hAnsi="Arial" w:cs="Arial"/>
                <w:sz w:val="18"/>
              </w:rPr>
            </w:pPr>
          </w:p>
        </w:tc>
        <w:tc>
          <w:tcPr>
            <w:tcW w:w="2574" w:type="dxa"/>
            <w:gridSpan w:val="2"/>
            <w:tcBorders>
              <w:top w:val="single" w:sz="6" w:space="0" w:color="auto"/>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Monthly Subscription Charge </w:t>
            </w:r>
            <w:r w:rsidRPr="001A0121">
              <w:rPr>
                <w:rFonts w:ascii="Arial" w:hAnsi="Arial" w:cs="Arial"/>
                <w:b/>
                <w:sz w:val="18"/>
              </w:rPr>
              <w:br/>
            </w:r>
            <w:proofErr w:type="spellStart"/>
            <w:r w:rsidRPr="001A0121">
              <w:rPr>
                <w:rFonts w:ascii="Arial" w:hAnsi="Arial" w:cs="Arial"/>
                <w:sz w:val="18"/>
              </w:rPr>
              <w:t>Charge</w:t>
            </w:r>
            <w:proofErr w:type="spellEnd"/>
            <w:r w:rsidRPr="001A0121">
              <w:rPr>
                <w:rFonts w:ascii="Arial" w:hAnsi="Arial" w:cs="Arial"/>
                <w:sz w:val="18"/>
              </w:rPr>
              <w:t xml:space="preserve"> per mobile service per month</w:t>
            </w:r>
          </w:p>
        </w:tc>
        <w:tc>
          <w:tcPr>
            <w:tcW w:w="2575" w:type="dxa"/>
            <w:gridSpan w:val="2"/>
            <w:tcBorders>
              <w:top w:val="single" w:sz="6" w:space="0" w:color="auto"/>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Monthly included messages </w:t>
            </w:r>
            <w:r w:rsidRPr="001A0121">
              <w:rPr>
                <w:rFonts w:ascii="Arial" w:hAnsi="Arial" w:cs="Arial"/>
                <w:sz w:val="18"/>
              </w:rPr>
              <w:t>(includes converted text messages and notification  of non-conversions)</w:t>
            </w:r>
          </w:p>
        </w:tc>
        <w:tc>
          <w:tcPr>
            <w:tcW w:w="2575" w:type="dxa"/>
            <w:gridSpan w:val="2"/>
            <w:tcBorders>
              <w:top w:val="single" w:sz="6" w:space="0" w:color="auto"/>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Charge per processed voice message </w:t>
            </w:r>
            <w:r w:rsidRPr="001A0121">
              <w:rPr>
                <w:rFonts w:ascii="Arial" w:hAnsi="Arial" w:cs="Arial"/>
                <w:b/>
                <w:sz w:val="18"/>
              </w:rPr>
              <w:br/>
              <w:t>(</w:t>
            </w:r>
            <w:r w:rsidRPr="001A0121">
              <w:rPr>
                <w:rFonts w:ascii="Arial" w:hAnsi="Arial" w:cs="Arial"/>
                <w:sz w:val="18"/>
              </w:rPr>
              <w:t>includes converted voice messages and non-converted notifications)</w:t>
            </w:r>
          </w:p>
        </w:tc>
      </w:tr>
      <w:tr w:rsidR="00FE3294" w:rsidRPr="001A0121" w:rsidTr="00FE3294">
        <w:trPr>
          <w:cantSplit/>
          <w:tblHeader/>
        </w:trPr>
        <w:tc>
          <w:tcPr>
            <w:tcW w:w="1287" w:type="dxa"/>
            <w:tcBorders>
              <w:left w:val="single" w:sz="6" w:space="0" w:color="auto"/>
              <w:bottom w:val="single" w:sz="6" w:space="0" w:color="auto"/>
              <w:right w:val="single" w:sz="6" w:space="0" w:color="auto"/>
            </w:tcBorders>
          </w:tcPr>
          <w:p w:rsidR="00FE3294" w:rsidRPr="001A0121" w:rsidRDefault="00FE3294" w:rsidP="00FE3294">
            <w:pPr>
              <w:keepNext/>
              <w:spacing w:before="120" w:after="120"/>
              <w:ind w:left="737" w:right="-35" w:hanging="737"/>
              <w:rPr>
                <w:rFonts w:ascii="Arial" w:hAnsi="Arial" w:cs="Arial"/>
                <w:sz w:val="18"/>
              </w:rPr>
            </w:pPr>
          </w:p>
        </w:tc>
        <w:tc>
          <w:tcPr>
            <w:tcW w:w="1287" w:type="dxa"/>
            <w:tcBorders>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7" w:type="dxa"/>
            <w:tcBorders>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tc>
        <w:tc>
          <w:tcPr>
            <w:tcW w:w="1288" w:type="dxa"/>
            <w:tcBorders>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7" w:type="dxa"/>
            <w:tcBorders>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p w:rsidR="00FE3294" w:rsidRPr="001A0121" w:rsidRDefault="00FE3294" w:rsidP="00FE3294">
            <w:pPr>
              <w:keepNext/>
              <w:spacing w:before="120" w:after="120"/>
              <w:rPr>
                <w:rFonts w:ascii="Arial" w:hAnsi="Arial" w:cs="Arial"/>
                <w:b/>
                <w:sz w:val="18"/>
              </w:rPr>
            </w:pPr>
          </w:p>
        </w:tc>
        <w:tc>
          <w:tcPr>
            <w:tcW w:w="1287" w:type="dxa"/>
            <w:tcBorders>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8" w:type="dxa"/>
            <w:tcBorders>
              <w:bottom w:val="single" w:sz="6" w:space="0" w:color="auto"/>
              <w:right w:val="single" w:sz="6" w:space="0" w:color="auto"/>
            </w:tcBorders>
          </w:tcPr>
          <w:p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tc>
      </w:tr>
      <w:tr w:rsidR="00FE3294" w:rsidRPr="001A0121" w:rsidTr="00FE3294">
        <w:trPr>
          <w:cantSplit/>
        </w:trPr>
        <w:tc>
          <w:tcPr>
            <w:tcW w:w="1287" w:type="dxa"/>
            <w:tcBorders>
              <w:left w:val="single" w:sz="6" w:space="0" w:color="auto"/>
              <w:bottom w:val="single" w:sz="6" w:space="0" w:color="auto"/>
              <w:right w:val="single" w:sz="6" w:space="0" w:color="auto"/>
            </w:tcBorders>
          </w:tcPr>
          <w:p w:rsidR="00FE3294" w:rsidRPr="001A0121" w:rsidRDefault="00FE3294" w:rsidP="00FE3294">
            <w:pPr>
              <w:spacing w:before="120" w:after="120"/>
              <w:rPr>
                <w:rFonts w:ascii="Arial" w:hAnsi="Arial" w:cs="Arial"/>
                <w:sz w:val="18"/>
              </w:rPr>
            </w:pPr>
            <w:r w:rsidRPr="001A0121">
              <w:rPr>
                <w:rFonts w:ascii="Arial" w:hAnsi="Arial" w:cs="Arial"/>
                <w:sz w:val="18"/>
              </w:rPr>
              <w:t>Voice2Text Low Plan*</w:t>
            </w:r>
          </w:p>
        </w:tc>
        <w:tc>
          <w:tcPr>
            <w:tcW w:w="1287" w:type="dxa"/>
            <w:tcBorders>
              <w:bottom w:val="single" w:sz="6" w:space="0" w:color="auto"/>
              <w:right w:val="single" w:sz="6" w:space="0" w:color="auto"/>
            </w:tcBorders>
          </w:tcPr>
          <w:p w:rsidR="00FE3294" w:rsidRPr="001A0121" w:rsidRDefault="00FE3294" w:rsidP="00FE3294">
            <w:pPr>
              <w:spacing w:before="120" w:after="120"/>
              <w:jc w:val="right"/>
              <w:rPr>
                <w:rFonts w:ascii="Arial" w:hAnsi="Arial" w:cs="Arial"/>
                <w:sz w:val="18"/>
              </w:rPr>
            </w:pPr>
            <w:r>
              <w:rPr>
                <w:rFonts w:ascii="Arial" w:hAnsi="Arial" w:cs="Arial"/>
                <w:sz w:val="18"/>
              </w:rPr>
              <w:t>$4.55</w:t>
            </w:r>
          </w:p>
        </w:tc>
        <w:tc>
          <w:tcPr>
            <w:tcW w:w="1287" w:type="dxa"/>
            <w:tcBorders>
              <w:bottom w:val="single" w:sz="6" w:space="0" w:color="auto"/>
              <w:right w:val="single" w:sz="6" w:space="0" w:color="auto"/>
            </w:tcBorders>
          </w:tcPr>
          <w:p w:rsidR="00FE3294" w:rsidRPr="001A0121" w:rsidRDefault="00FE3294" w:rsidP="00FE3294">
            <w:pPr>
              <w:spacing w:before="120" w:after="120"/>
              <w:jc w:val="right"/>
              <w:rPr>
                <w:rFonts w:ascii="Arial" w:hAnsi="Arial" w:cs="Arial"/>
                <w:b/>
                <w:bCs/>
                <w:sz w:val="18"/>
              </w:rPr>
            </w:pPr>
            <w:r>
              <w:rPr>
                <w:rFonts w:ascii="Arial" w:hAnsi="Arial" w:cs="Arial"/>
                <w:b/>
                <w:bCs/>
                <w:sz w:val="18"/>
              </w:rPr>
              <w:t>$5.00</w:t>
            </w:r>
          </w:p>
        </w:tc>
        <w:tc>
          <w:tcPr>
            <w:tcW w:w="1288" w:type="dxa"/>
            <w:tcBorders>
              <w:top w:val="single" w:sz="6" w:space="0" w:color="auto"/>
              <w:bottom w:val="single" w:sz="6" w:space="0" w:color="auto"/>
              <w:right w:val="single" w:sz="6" w:space="0" w:color="auto"/>
            </w:tcBorders>
            <w:shd w:val="clear" w:color="auto" w:fill="auto"/>
          </w:tcPr>
          <w:p w:rsidR="00FE3294" w:rsidRPr="001A0121" w:rsidRDefault="00FE3294" w:rsidP="00FE3294">
            <w:pPr>
              <w:spacing w:before="120" w:after="120"/>
              <w:jc w:val="right"/>
              <w:rPr>
                <w:rFonts w:ascii="Arial" w:hAnsi="Arial" w:cs="Arial"/>
                <w:sz w:val="18"/>
              </w:rPr>
            </w:pPr>
            <w:r w:rsidRPr="001A0121">
              <w:rPr>
                <w:rFonts w:ascii="Arial" w:hAnsi="Arial" w:cs="Arial"/>
                <w:sz w:val="18"/>
              </w:rPr>
              <w:t>Nil</w:t>
            </w:r>
          </w:p>
        </w:tc>
        <w:tc>
          <w:tcPr>
            <w:tcW w:w="1287" w:type="dxa"/>
            <w:tcBorders>
              <w:top w:val="single" w:sz="6" w:space="0" w:color="auto"/>
              <w:bottom w:val="single" w:sz="6" w:space="0" w:color="auto"/>
              <w:right w:val="single" w:sz="6" w:space="0" w:color="auto"/>
            </w:tcBorders>
            <w:shd w:val="clear" w:color="auto" w:fill="auto"/>
          </w:tcPr>
          <w:p w:rsidR="00FE3294" w:rsidRPr="001A0121" w:rsidRDefault="00FE3294" w:rsidP="00FE3294">
            <w:pPr>
              <w:spacing w:before="120" w:after="120"/>
              <w:jc w:val="right"/>
              <w:rPr>
                <w:rFonts w:ascii="Arial" w:hAnsi="Arial" w:cs="Arial"/>
                <w:sz w:val="18"/>
              </w:rPr>
            </w:pPr>
            <w:r w:rsidRPr="001A0121">
              <w:rPr>
                <w:rFonts w:ascii="Arial" w:hAnsi="Arial" w:cs="Arial"/>
                <w:b/>
                <w:sz w:val="18"/>
              </w:rPr>
              <w:t>Nil</w:t>
            </w:r>
          </w:p>
        </w:tc>
        <w:tc>
          <w:tcPr>
            <w:tcW w:w="1287" w:type="dxa"/>
            <w:tcBorders>
              <w:bottom w:val="single" w:sz="6" w:space="0" w:color="auto"/>
              <w:right w:val="single" w:sz="6" w:space="0" w:color="auto"/>
            </w:tcBorders>
          </w:tcPr>
          <w:p w:rsidR="00FE3294" w:rsidRPr="001A0121" w:rsidRDefault="00FE3294" w:rsidP="00FE3294">
            <w:pPr>
              <w:spacing w:before="120" w:after="120"/>
              <w:jc w:val="right"/>
              <w:rPr>
                <w:rFonts w:ascii="Arial" w:hAnsi="Arial" w:cs="Arial"/>
                <w:bCs/>
                <w:sz w:val="18"/>
              </w:rPr>
            </w:pPr>
            <w:r>
              <w:rPr>
                <w:rFonts w:ascii="Arial" w:hAnsi="Arial" w:cs="Arial"/>
                <w:bCs/>
                <w:sz w:val="18"/>
              </w:rPr>
              <w:t>36¢</w:t>
            </w:r>
          </w:p>
        </w:tc>
        <w:tc>
          <w:tcPr>
            <w:tcW w:w="1288" w:type="dxa"/>
            <w:tcBorders>
              <w:bottom w:val="single" w:sz="6" w:space="0" w:color="auto"/>
              <w:right w:val="single" w:sz="6" w:space="0" w:color="auto"/>
            </w:tcBorders>
          </w:tcPr>
          <w:p w:rsidR="00FE3294" w:rsidRPr="001A0121" w:rsidRDefault="00FE3294" w:rsidP="00FE3294">
            <w:pPr>
              <w:spacing w:before="120" w:after="120"/>
              <w:jc w:val="right"/>
              <w:rPr>
                <w:rFonts w:ascii="Arial" w:hAnsi="Arial" w:cs="Arial"/>
                <w:b/>
                <w:bCs/>
                <w:sz w:val="18"/>
              </w:rPr>
            </w:pPr>
            <w:r>
              <w:rPr>
                <w:rFonts w:ascii="Arial" w:hAnsi="Arial" w:cs="Arial"/>
                <w:b/>
                <w:bCs/>
                <w:sz w:val="18"/>
              </w:rPr>
              <w:t>40</w:t>
            </w:r>
            <w:r w:rsidRPr="001A0121">
              <w:rPr>
                <w:rFonts w:ascii="Arial" w:hAnsi="Arial" w:cs="Arial"/>
                <w:b/>
                <w:bCs/>
                <w:sz w:val="18"/>
              </w:rPr>
              <w:t>¢</w:t>
            </w:r>
          </w:p>
        </w:tc>
      </w:tr>
      <w:tr w:rsidR="00FE3294" w:rsidRPr="001A0121" w:rsidTr="00FE3294">
        <w:trPr>
          <w:cantSplit/>
        </w:trPr>
        <w:tc>
          <w:tcPr>
            <w:tcW w:w="1287" w:type="dxa"/>
            <w:tcBorders>
              <w:top w:val="single" w:sz="6" w:space="0" w:color="auto"/>
              <w:left w:val="single" w:sz="6" w:space="0" w:color="auto"/>
              <w:bottom w:val="single" w:sz="6" w:space="0" w:color="auto"/>
              <w:right w:val="single" w:sz="6" w:space="0" w:color="auto"/>
            </w:tcBorders>
          </w:tcPr>
          <w:p w:rsidR="00FE3294" w:rsidRPr="001A0121" w:rsidRDefault="00FE3294" w:rsidP="00FE3294">
            <w:pPr>
              <w:spacing w:before="120" w:after="120"/>
              <w:rPr>
                <w:rFonts w:ascii="Arial" w:hAnsi="Arial" w:cs="Arial"/>
                <w:sz w:val="18"/>
              </w:rPr>
            </w:pPr>
            <w:r w:rsidRPr="001A0121">
              <w:rPr>
                <w:rFonts w:ascii="Arial" w:hAnsi="Arial" w:cs="Arial"/>
                <w:sz w:val="18"/>
              </w:rPr>
              <w:t>Voice2Text Medium Plan</w:t>
            </w:r>
          </w:p>
        </w:tc>
        <w:tc>
          <w:tcPr>
            <w:tcW w:w="1287" w:type="dxa"/>
            <w:tcBorders>
              <w:top w:val="single" w:sz="6" w:space="0" w:color="auto"/>
              <w:bottom w:val="single" w:sz="6" w:space="0" w:color="auto"/>
              <w:right w:val="single" w:sz="6" w:space="0" w:color="auto"/>
            </w:tcBorders>
          </w:tcPr>
          <w:p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9.09</w:t>
            </w:r>
          </w:p>
        </w:tc>
        <w:tc>
          <w:tcPr>
            <w:tcW w:w="1287" w:type="dxa"/>
            <w:tcBorders>
              <w:top w:val="single" w:sz="6" w:space="0" w:color="auto"/>
              <w:bottom w:val="single" w:sz="6" w:space="0" w:color="auto"/>
              <w:right w:val="single" w:sz="6" w:space="0" w:color="auto"/>
            </w:tcBorders>
          </w:tcPr>
          <w:p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$10.00</w:t>
            </w:r>
          </w:p>
        </w:tc>
        <w:tc>
          <w:tcPr>
            <w:tcW w:w="1288" w:type="dxa"/>
            <w:tcBorders>
              <w:top w:val="single" w:sz="6" w:space="0" w:color="auto"/>
              <w:bottom w:val="single" w:sz="6" w:space="0" w:color="auto"/>
              <w:right w:val="single" w:sz="6" w:space="0" w:color="auto"/>
            </w:tcBorders>
            <w:shd w:val="clear" w:color="auto" w:fill="auto"/>
          </w:tcPr>
          <w:p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9.09 (25 messages)</w:t>
            </w:r>
          </w:p>
        </w:tc>
        <w:tc>
          <w:tcPr>
            <w:tcW w:w="1287" w:type="dxa"/>
            <w:tcBorders>
              <w:top w:val="single" w:sz="6" w:space="0" w:color="auto"/>
              <w:bottom w:val="single" w:sz="6" w:space="0" w:color="auto"/>
              <w:right w:val="single" w:sz="6" w:space="0" w:color="auto"/>
            </w:tcBorders>
            <w:shd w:val="clear" w:color="auto" w:fill="auto"/>
          </w:tcPr>
          <w:p w:rsidR="00FE3294" w:rsidRPr="001A0121" w:rsidRDefault="00FE3294" w:rsidP="00FE3294">
            <w:pPr>
              <w:spacing w:before="120" w:after="120"/>
              <w:jc w:val="right"/>
              <w:rPr>
                <w:rFonts w:ascii="Arial" w:hAnsi="Arial" w:cs="Arial"/>
                <w:sz w:val="18"/>
              </w:rPr>
            </w:pPr>
            <w:r w:rsidRPr="001A0121">
              <w:rPr>
                <w:rFonts w:ascii="Arial" w:hAnsi="Arial" w:cs="Arial"/>
                <w:sz w:val="18"/>
              </w:rPr>
              <w:t xml:space="preserve">$10.00 </w:t>
            </w:r>
            <w:r w:rsidRPr="001A0121">
              <w:rPr>
                <w:rFonts w:ascii="Arial" w:hAnsi="Arial" w:cs="Arial"/>
                <w:bCs/>
                <w:sz w:val="18"/>
              </w:rPr>
              <w:t>(25 messages)</w:t>
            </w:r>
          </w:p>
        </w:tc>
        <w:tc>
          <w:tcPr>
            <w:tcW w:w="1287" w:type="dxa"/>
            <w:tcBorders>
              <w:top w:val="single" w:sz="6" w:space="0" w:color="auto"/>
              <w:bottom w:val="single" w:sz="6" w:space="0" w:color="auto"/>
              <w:right w:val="single" w:sz="6" w:space="0" w:color="auto"/>
            </w:tcBorders>
          </w:tcPr>
          <w:p w:rsidR="00FE3294" w:rsidRPr="001A0121" w:rsidRDefault="00FE3294" w:rsidP="00FE3294">
            <w:pPr>
              <w:spacing w:before="120" w:after="120"/>
              <w:jc w:val="right"/>
              <w:rPr>
                <w:rFonts w:ascii="Arial" w:hAnsi="Arial" w:cs="Arial"/>
                <w:b/>
                <w:bCs/>
                <w:sz w:val="18"/>
              </w:rPr>
            </w:pPr>
            <w:r w:rsidRPr="001A0121">
              <w:rPr>
                <w:rFonts w:ascii="Arial" w:hAnsi="Arial" w:cs="Arial"/>
                <w:bCs/>
                <w:sz w:val="18"/>
              </w:rPr>
              <w:t>36</w:t>
            </w:r>
            <w:r>
              <w:rPr>
                <w:rFonts w:ascii="Arial" w:hAnsi="Arial" w:cs="Arial"/>
                <w:bCs/>
                <w:sz w:val="18"/>
              </w:rPr>
              <w:t>¢</w:t>
            </w:r>
          </w:p>
        </w:tc>
        <w:tc>
          <w:tcPr>
            <w:tcW w:w="1288" w:type="dxa"/>
            <w:tcBorders>
              <w:top w:val="single" w:sz="6" w:space="0" w:color="auto"/>
              <w:bottom w:val="single" w:sz="6" w:space="0" w:color="auto"/>
              <w:right w:val="single" w:sz="6" w:space="0" w:color="auto"/>
            </w:tcBorders>
          </w:tcPr>
          <w:p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40¢</w:t>
            </w:r>
          </w:p>
        </w:tc>
      </w:tr>
      <w:tr w:rsidR="00FE3294" w:rsidRPr="001A0121" w:rsidTr="00FE3294">
        <w:trPr>
          <w:cantSplit/>
        </w:trPr>
        <w:tc>
          <w:tcPr>
            <w:tcW w:w="1287" w:type="dxa"/>
            <w:tcBorders>
              <w:top w:val="single" w:sz="6" w:space="0" w:color="auto"/>
              <w:left w:val="single" w:sz="6" w:space="0" w:color="auto"/>
              <w:bottom w:val="single" w:sz="6" w:space="0" w:color="auto"/>
              <w:right w:val="single" w:sz="6" w:space="0" w:color="auto"/>
            </w:tcBorders>
          </w:tcPr>
          <w:p w:rsidR="00FE3294" w:rsidRPr="001A0121" w:rsidRDefault="00FE3294" w:rsidP="00FE3294">
            <w:pPr>
              <w:spacing w:before="120" w:after="120"/>
              <w:rPr>
                <w:rFonts w:ascii="Arial" w:hAnsi="Arial" w:cs="Arial"/>
                <w:sz w:val="18"/>
              </w:rPr>
            </w:pPr>
            <w:r w:rsidRPr="001A0121">
              <w:rPr>
                <w:rFonts w:ascii="Arial" w:hAnsi="Arial" w:cs="Arial"/>
                <w:sz w:val="18"/>
              </w:rPr>
              <w:t>Voice2Text High Plan</w:t>
            </w:r>
          </w:p>
        </w:tc>
        <w:tc>
          <w:tcPr>
            <w:tcW w:w="1287" w:type="dxa"/>
            <w:tcBorders>
              <w:top w:val="single" w:sz="6" w:space="0" w:color="auto"/>
              <w:bottom w:val="single" w:sz="6" w:space="0" w:color="auto"/>
              <w:right w:val="single" w:sz="6" w:space="0" w:color="auto"/>
            </w:tcBorders>
          </w:tcPr>
          <w:p w:rsidR="00FE3294" w:rsidRPr="001A0121" w:rsidRDefault="00FE3294" w:rsidP="00FE3294">
            <w:pPr>
              <w:spacing w:before="120" w:after="120"/>
              <w:jc w:val="right"/>
              <w:rPr>
                <w:rFonts w:ascii="Arial" w:hAnsi="Arial" w:cs="Arial"/>
                <w:sz w:val="18"/>
              </w:rPr>
            </w:pPr>
            <w:r>
              <w:rPr>
                <w:rFonts w:ascii="Arial" w:hAnsi="Arial" w:cs="Arial"/>
                <w:sz w:val="18"/>
              </w:rPr>
              <w:t>$13.64</w:t>
            </w:r>
          </w:p>
        </w:tc>
        <w:tc>
          <w:tcPr>
            <w:tcW w:w="1287" w:type="dxa"/>
            <w:tcBorders>
              <w:top w:val="single" w:sz="6" w:space="0" w:color="auto"/>
              <w:bottom w:val="single" w:sz="6" w:space="0" w:color="auto"/>
              <w:right w:val="single" w:sz="6" w:space="0" w:color="auto"/>
            </w:tcBorders>
          </w:tcPr>
          <w:p w:rsidR="00FE3294" w:rsidRPr="001A0121" w:rsidRDefault="00FE3294" w:rsidP="00FE3294">
            <w:pPr>
              <w:spacing w:before="120" w:after="120"/>
              <w:jc w:val="right"/>
              <w:rPr>
                <w:rFonts w:ascii="Arial" w:hAnsi="Arial" w:cs="Arial"/>
                <w:b/>
                <w:bCs/>
                <w:sz w:val="18"/>
              </w:rPr>
            </w:pPr>
            <w:r>
              <w:rPr>
                <w:rFonts w:ascii="Arial" w:hAnsi="Arial" w:cs="Arial"/>
                <w:b/>
                <w:bCs/>
                <w:sz w:val="18"/>
              </w:rPr>
              <w:t>$15.00</w:t>
            </w:r>
          </w:p>
        </w:tc>
        <w:tc>
          <w:tcPr>
            <w:tcW w:w="1288" w:type="dxa"/>
            <w:tcBorders>
              <w:top w:val="single" w:sz="6" w:space="0" w:color="auto"/>
              <w:bottom w:val="single" w:sz="6" w:space="0" w:color="auto"/>
              <w:right w:val="single" w:sz="6" w:space="0" w:color="auto"/>
            </w:tcBorders>
            <w:shd w:val="clear" w:color="auto" w:fill="auto"/>
          </w:tcPr>
          <w:p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Pr>
                <w:rFonts w:ascii="Arial" w:hAnsi="Arial" w:cs="Arial"/>
                <w:sz w:val="18"/>
              </w:rPr>
              <w:t>13.64</w:t>
            </w:r>
            <w:r w:rsidRPr="001A0121">
              <w:rPr>
                <w:rFonts w:ascii="Arial" w:hAnsi="Arial" w:cs="Arial"/>
                <w:bCs/>
                <w:sz w:val="18"/>
              </w:rPr>
              <w:t xml:space="preserve"> (</w:t>
            </w:r>
            <w:r>
              <w:rPr>
                <w:rFonts w:ascii="Arial" w:hAnsi="Arial" w:cs="Arial"/>
                <w:bCs/>
                <w:sz w:val="18"/>
              </w:rPr>
              <w:t>500</w:t>
            </w:r>
            <w:r w:rsidRPr="001A0121">
              <w:rPr>
                <w:rFonts w:ascii="Arial" w:hAnsi="Arial" w:cs="Arial"/>
                <w:bCs/>
                <w:sz w:val="18"/>
              </w:rPr>
              <w:t xml:space="preserve"> messages)</w:t>
            </w:r>
          </w:p>
        </w:tc>
        <w:tc>
          <w:tcPr>
            <w:tcW w:w="1287" w:type="dxa"/>
            <w:tcBorders>
              <w:top w:val="single" w:sz="6" w:space="0" w:color="auto"/>
              <w:bottom w:val="single" w:sz="6" w:space="0" w:color="auto"/>
              <w:right w:val="single" w:sz="6" w:space="0" w:color="auto"/>
            </w:tcBorders>
            <w:shd w:val="clear" w:color="auto" w:fill="auto"/>
          </w:tcPr>
          <w:p w:rsidR="00FE3294" w:rsidRPr="001A0121" w:rsidRDefault="00FE3294" w:rsidP="00FE3294">
            <w:pPr>
              <w:spacing w:before="120" w:after="120"/>
              <w:jc w:val="right"/>
              <w:rPr>
                <w:rFonts w:ascii="Arial" w:hAnsi="Arial" w:cs="Arial"/>
                <w:sz w:val="18"/>
              </w:rPr>
            </w:pPr>
            <w:r>
              <w:rPr>
                <w:rFonts w:ascii="Arial" w:hAnsi="Arial" w:cs="Arial"/>
                <w:sz w:val="18"/>
              </w:rPr>
              <w:t>$15.00</w:t>
            </w:r>
            <w:r w:rsidRPr="001A0121">
              <w:rPr>
                <w:rFonts w:ascii="Arial" w:hAnsi="Arial" w:cs="Arial"/>
                <w:sz w:val="18"/>
              </w:rPr>
              <w:t xml:space="preserve"> (</w:t>
            </w:r>
            <w:r>
              <w:rPr>
                <w:rFonts w:ascii="Arial" w:hAnsi="Arial" w:cs="Arial"/>
                <w:sz w:val="18"/>
              </w:rPr>
              <w:t>50</w:t>
            </w:r>
            <w:r w:rsidRPr="001A0121">
              <w:rPr>
                <w:rFonts w:ascii="Arial" w:hAnsi="Arial" w:cs="Arial"/>
                <w:sz w:val="18"/>
              </w:rPr>
              <w:t>0 messages)</w:t>
            </w:r>
          </w:p>
        </w:tc>
        <w:tc>
          <w:tcPr>
            <w:tcW w:w="1287" w:type="dxa"/>
            <w:tcBorders>
              <w:top w:val="single" w:sz="6" w:space="0" w:color="auto"/>
              <w:bottom w:val="single" w:sz="6" w:space="0" w:color="auto"/>
              <w:right w:val="single" w:sz="6" w:space="0" w:color="auto"/>
            </w:tcBorders>
          </w:tcPr>
          <w:p w:rsidR="00FE3294" w:rsidRPr="001A0121" w:rsidRDefault="00FE3294" w:rsidP="00FE3294">
            <w:pPr>
              <w:spacing w:before="120" w:after="120"/>
              <w:jc w:val="right"/>
              <w:rPr>
                <w:rFonts w:ascii="Arial" w:hAnsi="Arial" w:cs="Arial"/>
                <w:b/>
                <w:bCs/>
                <w:sz w:val="18"/>
              </w:rPr>
            </w:pPr>
            <w:r>
              <w:rPr>
                <w:rFonts w:ascii="Arial" w:hAnsi="Arial" w:cs="Arial"/>
                <w:bCs/>
                <w:sz w:val="18"/>
              </w:rPr>
              <w:t>36¢</w:t>
            </w:r>
          </w:p>
        </w:tc>
        <w:tc>
          <w:tcPr>
            <w:tcW w:w="1288" w:type="dxa"/>
            <w:tcBorders>
              <w:top w:val="single" w:sz="6" w:space="0" w:color="auto"/>
              <w:bottom w:val="single" w:sz="6" w:space="0" w:color="auto"/>
              <w:right w:val="single" w:sz="6" w:space="0" w:color="auto"/>
            </w:tcBorders>
          </w:tcPr>
          <w:p w:rsidR="00FE3294" w:rsidRPr="001A0121" w:rsidRDefault="00FE3294" w:rsidP="00FE3294">
            <w:pPr>
              <w:spacing w:before="120" w:after="120"/>
              <w:jc w:val="right"/>
              <w:rPr>
                <w:rFonts w:ascii="Arial" w:hAnsi="Arial" w:cs="Arial"/>
                <w:b/>
                <w:bCs/>
                <w:sz w:val="18"/>
              </w:rPr>
            </w:pPr>
            <w:r>
              <w:rPr>
                <w:rFonts w:ascii="Arial" w:hAnsi="Arial" w:cs="Arial"/>
                <w:b/>
                <w:bCs/>
                <w:sz w:val="18"/>
              </w:rPr>
              <w:t>40</w:t>
            </w:r>
            <w:r w:rsidRPr="001A0121">
              <w:rPr>
                <w:rFonts w:ascii="Arial" w:hAnsi="Arial" w:cs="Arial"/>
                <w:b/>
                <w:bCs/>
                <w:sz w:val="18"/>
              </w:rPr>
              <w:t>¢</w:t>
            </w:r>
          </w:p>
        </w:tc>
      </w:tr>
    </w:tbl>
    <w:p w:rsidR="00FE3294" w:rsidRPr="001A0121" w:rsidRDefault="00FE3294" w:rsidP="00FE3294">
      <w:pPr>
        <w:pStyle w:val="TableData"/>
        <w:ind w:left="720"/>
      </w:pPr>
    </w:p>
    <w:p w:rsidR="00FE3294" w:rsidRPr="001A0121" w:rsidRDefault="00FE3294" w:rsidP="00FE3294">
      <w:pPr>
        <w:pStyle w:val="Heading2"/>
        <w:spacing w:before="240"/>
      </w:pPr>
      <w:r w:rsidRPr="001A0121">
        <w:t xml:space="preserve">We will take reasonable steps to deliver the converted text message or notification to you.  However, in some circumstances the message may be undeliverable.  More detail about when an SMS may not be deliverable is set out in Part </w:t>
      </w:r>
      <w:r w:rsidRPr="001A0121">
        <w:lastRenderedPageBreak/>
        <w:t xml:space="preserve">E - SMS and Messaging.  We charge you for each message we send to you as part of the Voice2Text service, whether we were able to convert the voice message or not and even if the </w:t>
      </w:r>
      <w:bookmarkStart w:id="51" w:name="_DV_C94"/>
      <w:r w:rsidRPr="001A0121">
        <w:t>message</w:t>
      </w:r>
      <w:bookmarkStart w:id="52" w:name="_DV_M316"/>
      <w:bookmarkEnd w:id="51"/>
      <w:bookmarkEnd w:id="52"/>
      <w:r w:rsidRPr="001A0121">
        <w:t xml:space="preserve"> is not delivered or received.  </w:t>
      </w:r>
    </w:p>
    <w:p w:rsidR="00FE3294" w:rsidRPr="001A0121" w:rsidRDefault="00FE3294" w:rsidP="00FE3294">
      <w:pPr>
        <w:pStyle w:val="Heading2"/>
        <w:rPr>
          <w:szCs w:val="23"/>
        </w:rPr>
      </w:pPr>
      <w:r w:rsidRPr="001A0121">
        <w:t xml:space="preserve">We will give you a credit equivalent to the monthly subscription charge for the option you have selected for the first calendar month of your use of the Voice2Text service.  </w:t>
      </w:r>
      <w:r w:rsidRPr="001A0121">
        <w:rPr>
          <w:szCs w:val="23"/>
        </w:rPr>
        <w:t xml:space="preserve">This offer is only available once per customer and once per mobile number/service.  The credit will appear on your first or second Telstra Mobile bill after you connect to the Voice2Text service and will be credited against your monthly charges.  The credit is not transferable or redeemable for cash.  Standard </w:t>
      </w:r>
      <w:proofErr w:type="spellStart"/>
      <w:r w:rsidRPr="001A0121">
        <w:rPr>
          <w:szCs w:val="23"/>
        </w:rPr>
        <w:t>MessageBank</w:t>
      </w:r>
      <w:proofErr w:type="spellEnd"/>
      <w:r w:rsidRPr="001A0121">
        <w:rPr>
          <w:szCs w:val="23"/>
        </w:rPr>
        <w:t xml:space="preserve"> charges apply to </w:t>
      </w:r>
      <w:proofErr w:type="spellStart"/>
      <w:r w:rsidRPr="001A0121">
        <w:rPr>
          <w:szCs w:val="23"/>
        </w:rPr>
        <w:t>MessageBank</w:t>
      </w:r>
      <w:proofErr w:type="spellEnd"/>
      <w:r w:rsidRPr="001A0121">
        <w:rPr>
          <w:szCs w:val="23"/>
        </w:rPr>
        <w:t xml:space="preserve"> usage during this first month.   </w:t>
      </w:r>
    </w:p>
    <w:p w:rsidR="00FE3294" w:rsidRPr="001A0121" w:rsidRDefault="00FE3294" w:rsidP="00FE3294">
      <w:pPr>
        <w:pStyle w:val="Heading2"/>
      </w:pPr>
      <w:r w:rsidRPr="001A0121">
        <w:t>Any unused included converted text messages and non-converted notifications expire at the end of each month and cannot be rolled over</w:t>
      </w:r>
      <w:r w:rsidRPr="001A0121">
        <w:rPr>
          <w:lang w:val="en-US"/>
        </w:rPr>
        <w:t>.  The included allowance cannot be used against any other types of calls or SMS.</w:t>
      </w:r>
    </w:p>
    <w:p w:rsidR="00FE3294" w:rsidRPr="001A0121" w:rsidRDefault="00FE3294" w:rsidP="00FE3294">
      <w:pPr>
        <w:pStyle w:val="Heading2"/>
      </w:pPr>
      <w:r w:rsidRPr="001A0121">
        <w:t>Voice2Text charges are not included in any “included calls” or “included SMS” component under your pricing plan and are not eligible for discounts on calls or SMS, except when your corporate, business or government plan says otherwise.</w:t>
      </w:r>
      <w:bookmarkStart w:id="53" w:name="_DV_C116"/>
    </w:p>
    <w:bookmarkEnd w:id="53"/>
    <w:p w:rsidR="00FE3294" w:rsidRPr="001A0121" w:rsidRDefault="00FE3294" w:rsidP="00FE3294">
      <w:pPr>
        <w:pStyle w:val="Heading2"/>
      </w:pPr>
      <w:r w:rsidRPr="001A0121">
        <w:t xml:space="preserve">Standard </w:t>
      </w:r>
      <w:proofErr w:type="spellStart"/>
      <w:r w:rsidRPr="001A0121">
        <w:t>MessageBank</w:t>
      </w:r>
      <w:proofErr w:type="spellEnd"/>
      <w:r w:rsidRPr="001A0121">
        <w:t xml:space="preserve"> charges apply for the diversion to and retrieval of calls from your </w:t>
      </w:r>
      <w:proofErr w:type="spellStart"/>
      <w:r w:rsidRPr="001A0121">
        <w:t>MessageBank</w:t>
      </w:r>
      <w:proofErr w:type="spellEnd"/>
      <w:r w:rsidRPr="001A0121">
        <w:t xml:space="preserve"> service.</w:t>
      </w:r>
    </w:p>
    <w:p w:rsidR="00FE3294" w:rsidRDefault="00FE3294" w:rsidP="00FE3294"/>
    <w:p w:rsidR="005E07FF" w:rsidRPr="000E7D27" w:rsidRDefault="005E07FF" w:rsidP="005E07FF">
      <w:pPr>
        <w:pStyle w:val="Heading1"/>
      </w:pPr>
      <w:bookmarkStart w:id="54" w:name="_Toc493504796"/>
      <w:r w:rsidRPr="000E7D27">
        <w:t xml:space="preserve">Video </w:t>
      </w:r>
      <w:proofErr w:type="spellStart"/>
      <w:r w:rsidRPr="000E7D27">
        <w:t>MessageBank</w:t>
      </w:r>
      <w:bookmarkEnd w:id="26"/>
      <w:bookmarkEnd w:id="54"/>
      <w:proofErr w:type="spellEnd"/>
    </w:p>
    <w:p w:rsidR="005E07FF" w:rsidRPr="000E7D27" w:rsidRDefault="00402180" w:rsidP="005E07FF">
      <w:pPr>
        <w:pStyle w:val="Heading2"/>
      </w:pPr>
      <w:r>
        <w:t xml:space="preserve">If you are a post-paid customer, once </w:t>
      </w:r>
      <w:r w:rsidR="005E07FF" w:rsidRPr="000E7D27">
        <w:t xml:space="preserve">you connect to a </w:t>
      </w:r>
      <w:r w:rsidR="005E07FF">
        <w:t xml:space="preserve">3G or Next G </w:t>
      </w:r>
      <w:r w:rsidR="005E07FF" w:rsidRPr="000E7D27">
        <w:t xml:space="preserve">Video Service using a 3G </w:t>
      </w:r>
      <w:r w:rsidR="005E07FF">
        <w:t xml:space="preserve">or Next G </w:t>
      </w:r>
      <w:r w:rsidR="005E07FF" w:rsidRPr="000E7D27">
        <w:t xml:space="preserve">handset approved by us you will automatically receive our Video </w:t>
      </w:r>
      <w:proofErr w:type="spellStart"/>
      <w:r w:rsidR="005E07FF" w:rsidRPr="000E7D27">
        <w:t>MessageBank</w:t>
      </w:r>
      <w:proofErr w:type="spellEnd"/>
      <w:r w:rsidR="005E07FF" w:rsidRPr="000E7D27">
        <w:t xml:space="preserve"> service which will answer video calls and voice calls that you receive but do not answer.  </w:t>
      </w:r>
      <w:r>
        <w:t xml:space="preserve">If you are a pre-paid customer </w:t>
      </w:r>
      <w:r w:rsidRPr="00A0481A">
        <w:t xml:space="preserve">using a </w:t>
      </w:r>
      <w:r>
        <w:t xml:space="preserve">compatible </w:t>
      </w:r>
      <w:r w:rsidRPr="00A0481A">
        <w:t>Next G handset approved by us</w:t>
      </w:r>
      <w:r>
        <w:t xml:space="preserve"> you can elect to receive our Video </w:t>
      </w:r>
      <w:proofErr w:type="spellStart"/>
      <w:r>
        <w:t>MessageBank</w:t>
      </w:r>
      <w:proofErr w:type="spellEnd"/>
      <w:r>
        <w:t xml:space="preserve"> service. </w:t>
      </w:r>
      <w:r w:rsidR="005E07FF" w:rsidRPr="000E7D27">
        <w:rPr>
          <w:iCs/>
        </w:rPr>
        <w:t>If you or your callers use a 3G</w:t>
      </w:r>
      <w:r w:rsidR="005E07FF">
        <w:rPr>
          <w:iCs/>
        </w:rPr>
        <w:t xml:space="preserve"> or Next G</w:t>
      </w:r>
      <w:r w:rsidR="005E07FF" w:rsidRPr="000E7D27">
        <w:rPr>
          <w:iCs/>
        </w:rPr>
        <w:t xml:space="preserve"> handset that is not approved by us, you or your callers may not be able to use our Video </w:t>
      </w:r>
      <w:proofErr w:type="spellStart"/>
      <w:r w:rsidR="005E07FF" w:rsidRPr="000E7D27">
        <w:rPr>
          <w:iCs/>
        </w:rPr>
        <w:t>MessageBank</w:t>
      </w:r>
      <w:proofErr w:type="spellEnd"/>
      <w:r w:rsidR="005E07FF" w:rsidRPr="000E7D27">
        <w:rPr>
          <w:iCs/>
        </w:rPr>
        <w:t xml:space="preserve"> service</w:t>
      </w:r>
      <w:r w:rsidR="005E07FF" w:rsidRPr="000E7D27">
        <w:t>.</w:t>
      </w:r>
    </w:p>
    <w:p w:rsidR="005E07FF" w:rsidRDefault="005E07FF" w:rsidP="005E07FF">
      <w:pPr>
        <w:pStyle w:val="Heading2"/>
      </w:pPr>
      <w:r w:rsidRPr="000E7D27">
        <w:t xml:space="preserve">You will only be able to access both the video and audio components of video messages from your Video </w:t>
      </w:r>
      <w:proofErr w:type="spellStart"/>
      <w:r w:rsidRPr="000E7D27">
        <w:t>MessageBank</w:t>
      </w:r>
      <w:proofErr w:type="spellEnd"/>
      <w:r w:rsidRPr="000E7D27">
        <w:t xml:space="preserve"> when you are in a 3G </w:t>
      </w:r>
      <w:r>
        <w:t xml:space="preserve">or Next G </w:t>
      </w:r>
      <w:r w:rsidRPr="000E7D27">
        <w:t>coverage area</w:t>
      </w:r>
      <w:r>
        <w:t xml:space="preserve"> (as applicable)</w:t>
      </w:r>
      <w:r w:rsidRPr="000E7D27">
        <w:t xml:space="preserve">.  When you are outside a </w:t>
      </w:r>
      <w:r w:rsidR="004F29F9">
        <w:t>4G</w:t>
      </w:r>
      <w:r>
        <w:t xml:space="preserve"> </w:t>
      </w:r>
      <w:r w:rsidRPr="000E7D27">
        <w:t>coverage area</w:t>
      </w:r>
      <w:r>
        <w:t xml:space="preserve"> (as applicable)</w:t>
      </w:r>
      <w:r w:rsidRPr="000E7D27">
        <w:t xml:space="preserve">, but within our </w:t>
      </w:r>
      <w:r w:rsidR="00E112F1">
        <w:t xml:space="preserve">Telstra Mobile </w:t>
      </w:r>
      <w:proofErr w:type="spellStart"/>
      <w:r w:rsidR="00E112F1">
        <w:t>Network</w:t>
      </w:r>
      <w:r w:rsidRPr="000E7D27">
        <w:t>coverage</w:t>
      </w:r>
      <w:proofErr w:type="spellEnd"/>
      <w:r w:rsidRPr="000E7D27">
        <w:t xml:space="preserve"> area, you will be able to access your voice messages and the audio component of your video messages.</w:t>
      </w:r>
    </w:p>
    <w:p w:rsidR="005E07FF" w:rsidRDefault="005E07FF" w:rsidP="005E07FF">
      <w:pPr>
        <w:pStyle w:val="Heading2"/>
      </w:pPr>
      <w:r>
        <w:t>If</w:t>
      </w:r>
      <w:r w:rsidRPr="000E7D27">
        <w:t xml:space="preserve"> </w:t>
      </w:r>
      <w:r>
        <w:t>you try to video call someone who is</w:t>
      </w:r>
      <w:r w:rsidRPr="000E7D27">
        <w:t xml:space="preserve"> outside a 3G </w:t>
      </w:r>
      <w:r>
        <w:t xml:space="preserve">or Next G </w:t>
      </w:r>
      <w:r w:rsidRPr="000E7D27">
        <w:t>coverage area</w:t>
      </w:r>
      <w:r>
        <w:t xml:space="preserve"> (as applicable)</w:t>
      </w:r>
      <w:r w:rsidRPr="000E7D27">
        <w:t xml:space="preserve">, or </w:t>
      </w:r>
      <w:r>
        <w:t>who does not have a compatible video phone, your</w:t>
      </w:r>
      <w:r w:rsidRPr="000E7D27">
        <w:t xml:space="preserve"> video call will fail and </w:t>
      </w:r>
      <w:r>
        <w:t>you</w:t>
      </w:r>
      <w:r w:rsidRPr="000E7D27">
        <w:t xml:space="preserve"> will be asked whether </w:t>
      </w:r>
      <w:r>
        <w:t>you</w:t>
      </w:r>
      <w:r w:rsidRPr="000E7D27">
        <w:t xml:space="preserve"> would like</w:t>
      </w:r>
      <w:r>
        <w:t xml:space="preserve"> to make a voice call instead.</w:t>
      </w:r>
    </w:p>
    <w:p w:rsidR="005E07FF" w:rsidRPr="000E7D27" w:rsidRDefault="005E07FF" w:rsidP="005E07FF">
      <w:pPr>
        <w:pStyle w:val="Heading2"/>
      </w:pPr>
      <w:r>
        <w:lastRenderedPageBreak/>
        <w:t xml:space="preserve">If the person you are video calling is not answering, is on another call or their phone is switched off, the video call will divert to their Video </w:t>
      </w:r>
      <w:proofErr w:type="spellStart"/>
      <w:r>
        <w:t>MessageBank</w:t>
      </w:r>
      <w:proofErr w:type="spellEnd"/>
      <w:r>
        <w:t>.</w:t>
      </w:r>
    </w:p>
    <w:p w:rsidR="005E07FF" w:rsidRPr="000E7D27" w:rsidRDefault="005E07FF" w:rsidP="005E07FF">
      <w:pPr>
        <w:pStyle w:val="Heading2"/>
      </w:pPr>
      <w:r w:rsidRPr="000E7D27">
        <w:t xml:space="preserve">You can access video </w:t>
      </w:r>
      <w:r>
        <w:t xml:space="preserve">and voice </w:t>
      </w:r>
      <w:r w:rsidRPr="000E7D27">
        <w:t xml:space="preserve">messages from your Video </w:t>
      </w:r>
      <w:proofErr w:type="spellStart"/>
      <w:r w:rsidRPr="000E7D27">
        <w:t>MessageBank</w:t>
      </w:r>
      <w:proofErr w:type="spellEnd"/>
      <w:r w:rsidRPr="000E7D27">
        <w:t xml:space="preserve"> by placing a video call to 101.  If you place a voice call to 101, you can access your voice messages and the audio component of your video messages.  You can also access additional Video </w:t>
      </w:r>
      <w:proofErr w:type="spellStart"/>
      <w:r w:rsidRPr="000E7D27">
        <w:t>MessageBank</w:t>
      </w:r>
      <w:proofErr w:type="spellEnd"/>
      <w:r w:rsidRPr="000E7D27">
        <w:t xml:space="preserve"> features described below by placing a video call to 101.</w:t>
      </w:r>
    </w:p>
    <w:p w:rsidR="005E07FF" w:rsidRPr="000E7D27" w:rsidRDefault="005E07FF" w:rsidP="005E07FF">
      <w:pPr>
        <w:pStyle w:val="Heading2"/>
      </w:pPr>
      <w:r w:rsidRPr="000E7D27">
        <w:t xml:space="preserve">You can ask us to replace your Video </w:t>
      </w:r>
      <w:proofErr w:type="spellStart"/>
      <w:r w:rsidRPr="000E7D27">
        <w:t>MessageBank</w:t>
      </w:r>
      <w:proofErr w:type="spellEnd"/>
      <w:r w:rsidRPr="000E7D27">
        <w:t xml:space="preserve"> service with our standard </w:t>
      </w:r>
      <w:proofErr w:type="spellStart"/>
      <w:r w:rsidRPr="000E7D27">
        <w:t>MessageBank</w:t>
      </w:r>
      <w:proofErr w:type="spellEnd"/>
      <w:r w:rsidRPr="000E7D27">
        <w:t xml:space="preserve"> service so that you will not receive video messages but will receive voice messages.  </w:t>
      </w:r>
      <w:r>
        <w:t>.</w:t>
      </w:r>
    </w:p>
    <w:p w:rsidR="005E07FF" w:rsidRPr="000E7D27" w:rsidRDefault="005E07FF" w:rsidP="005E07FF">
      <w:pPr>
        <w:pStyle w:val="Heading2"/>
      </w:pPr>
      <w:r w:rsidRPr="000E7D27">
        <w:t xml:space="preserve">You can record a video </w:t>
      </w:r>
      <w:proofErr w:type="spellStart"/>
      <w:r w:rsidRPr="000E7D27">
        <w:t>MessageBank</w:t>
      </w:r>
      <w:proofErr w:type="spellEnd"/>
      <w:r w:rsidRPr="000E7D27">
        <w:t xml:space="preserve"> greeting of up to 5 minutes which will be displayed to video calling customers who call you when you do not answer their call.  Video callers to your service will be able to record a video message of up to 5 minutes per message for you to see and hear when you access your Video </w:t>
      </w:r>
      <w:proofErr w:type="spellStart"/>
      <w:r w:rsidRPr="000E7D27">
        <w:t>MessageBank</w:t>
      </w:r>
      <w:proofErr w:type="spellEnd"/>
      <w:r w:rsidRPr="000E7D27">
        <w:t>.</w:t>
      </w:r>
    </w:p>
    <w:p w:rsidR="005E07FF" w:rsidRPr="000E7D27" w:rsidRDefault="005E07FF" w:rsidP="005E07FF">
      <w:pPr>
        <w:pStyle w:val="Heading2"/>
      </w:pPr>
      <w:r w:rsidRPr="000E7D27">
        <w:t xml:space="preserve">Video </w:t>
      </w:r>
      <w:proofErr w:type="spellStart"/>
      <w:r w:rsidRPr="000E7D27">
        <w:t>MessageBank</w:t>
      </w:r>
      <w:proofErr w:type="spellEnd"/>
      <w:r w:rsidRPr="000E7D27">
        <w:t xml:space="preserve"> allows up to a total of 98 voice and video messages to be stored for up to 14 days where the message remains unread.  Where a message has been read, the message will be stored for up to 7 days.</w:t>
      </w:r>
    </w:p>
    <w:p w:rsidR="005E07FF" w:rsidRPr="000E7D27" w:rsidRDefault="005E07FF" w:rsidP="005E07FF">
      <w:pPr>
        <w:pStyle w:val="Heading2"/>
      </w:pPr>
      <w:r w:rsidRPr="000E7D27">
        <w:t xml:space="preserve">When we activate your Video </w:t>
      </w:r>
      <w:proofErr w:type="spellStart"/>
      <w:r w:rsidRPr="000E7D27">
        <w:t>MessageBank</w:t>
      </w:r>
      <w:proofErr w:type="spellEnd"/>
      <w:r w:rsidRPr="000E7D27">
        <w:t xml:space="preserve"> on an existing mobile service, we will try to transfer your existing </w:t>
      </w:r>
      <w:proofErr w:type="spellStart"/>
      <w:r w:rsidRPr="000E7D27">
        <w:t>MessageBank</w:t>
      </w:r>
      <w:proofErr w:type="spellEnd"/>
      <w:r w:rsidRPr="000E7D27">
        <w:t xml:space="preserve"> PIN, voice greeting, saved messages and messages that you have not listened to.  We cannot promise that your </w:t>
      </w:r>
      <w:proofErr w:type="spellStart"/>
      <w:r w:rsidRPr="000E7D27">
        <w:t>MessageBank</w:t>
      </w:r>
      <w:proofErr w:type="spellEnd"/>
      <w:r w:rsidRPr="000E7D27">
        <w:t xml:space="preserve"> PIN, voice greeting, saved messages or messages that you have not listened to will be transferred.</w:t>
      </w:r>
    </w:p>
    <w:p w:rsidR="005E07FF" w:rsidRPr="000E7D27" w:rsidRDefault="005E07FF" w:rsidP="005E07FF">
      <w:pPr>
        <w:pStyle w:val="Heading2"/>
      </w:pPr>
      <w:r w:rsidRPr="000E7D27">
        <w:t xml:space="preserve">We may cancel your Video </w:t>
      </w:r>
      <w:proofErr w:type="spellStart"/>
      <w:r w:rsidRPr="000E7D27">
        <w:t>MessageBank</w:t>
      </w:r>
      <w:proofErr w:type="spellEnd"/>
      <w:r w:rsidRPr="000E7D27">
        <w:t xml:space="preserve"> service if you do not use it to access messages for six months or more.</w:t>
      </w:r>
    </w:p>
    <w:p w:rsidR="00402180" w:rsidRPr="00480220" w:rsidRDefault="00402180" w:rsidP="00402180">
      <w:pPr>
        <w:pStyle w:val="Indent1"/>
      </w:pPr>
      <w:bookmarkStart w:id="55" w:name="_Toc493504797"/>
      <w:r w:rsidRPr="00480220">
        <w:t>Charges</w:t>
      </w:r>
      <w:r w:rsidRPr="00402180">
        <w:t xml:space="preserve"> – Post-Paid</w:t>
      </w:r>
      <w:bookmarkEnd w:id="55"/>
    </w:p>
    <w:p w:rsidR="005E07FF" w:rsidRPr="000E7D27" w:rsidRDefault="00E23809" w:rsidP="005E07FF">
      <w:pPr>
        <w:pStyle w:val="Heading2"/>
      </w:pPr>
      <w:r>
        <w:t>Subject to clause 4.13, w</w:t>
      </w:r>
      <w:r w:rsidR="005E07FF" w:rsidRPr="000E7D27">
        <w:t xml:space="preserve">e charge you the following charges for video calls to your Video </w:t>
      </w:r>
      <w:proofErr w:type="spellStart"/>
      <w:r w:rsidR="005E07FF" w:rsidRPr="000E7D27">
        <w:t>MessageBank</w:t>
      </w:r>
      <w:proofErr w:type="spellEnd"/>
      <w:r w:rsidR="005E07FF" w:rsidRPr="000E7D27">
        <w:t xml:space="preserve"> service to access stored video messages: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1"/>
        <w:gridCol w:w="2893"/>
        <w:gridCol w:w="1132"/>
        <w:gridCol w:w="1177"/>
      </w:tblGrid>
      <w:tr w:rsidR="00076D19" w:rsidRPr="000E7D27" w:rsidTr="00076D19">
        <w:tc>
          <w:tcPr>
            <w:tcW w:w="6175" w:type="dxa"/>
            <w:gridSpan w:val="2"/>
          </w:tcPr>
          <w:p w:rsidR="00076D19" w:rsidRPr="000E7D27" w:rsidRDefault="00076D19" w:rsidP="00076D19">
            <w:pPr>
              <w:pStyle w:val="NormalIndent"/>
              <w:keepNext/>
              <w:spacing w:before="120" w:after="120"/>
              <w:ind w:left="0"/>
              <w:rPr>
                <w:rFonts w:ascii="Arial" w:hAnsi="Arial" w:cs="Arial"/>
                <w:b/>
                <w:bCs/>
                <w:sz w:val="18"/>
              </w:rPr>
            </w:pPr>
            <w:r w:rsidRPr="000E7D27">
              <w:rPr>
                <w:rFonts w:ascii="Arial" w:hAnsi="Arial" w:cs="Arial"/>
                <w:b/>
                <w:bCs/>
                <w:sz w:val="18"/>
              </w:rPr>
              <w:t xml:space="preserve">Video </w:t>
            </w:r>
            <w:proofErr w:type="spellStart"/>
            <w:r w:rsidRPr="000E7D27">
              <w:rPr>
                <w:rFonts w:ascii="Arial" w:hAnsi="Arial" w:cs="Arial"/>
                <w:b/>
                <w:bCs/>
                <w:sz w:val="18"/>
              </w:rPr>
              <w:t>MessageBank</w:t>
            </w:r>
            <w:proofErr w:type="spellEnd"/>
            <w:r w:rsidRPr="000E7D27">
              <w:rPr>
                <w:rFonts w:ascii="Arial" w:hAnsi="Arial" w:cs="Arial"/>
                <w:b/>
                <w:bCs/>
                <w:sz w:val="18"/>
              </w:rPr>
              <w:t xml:space="preserve"> retrieval</w:t>
            </w:r>
          </w:p>
        </w:tc>
        <w:tc>
          <w:tcPr>
            <w:tcW w:w="1134" w:type="dxa"/>
          </w:tcPr>
          <w:p w:rsidR="00076D19" w:rsidRPr="000E7D27" w:rsidRDefault="00076D19" w:rsidP="00076D19">
            <w:pPr>
              <w:pStyle w:val="NormalIndent"/>
              <w:keepNext/>
              <w:spacing w:before="120" w:after="120"/>
              <w:ind w:left="0"/>
              <w:rPr>
                <w:rFonts w:ascii="Arial" w:hAnsi="Arial" w:cs="Arial"/>
                <w:b/>
                <w:bCs/>
                <w:sz w:val="18"/>
              </w:rPr>
            </w:pPr>
            <w:r w:rsidRPr="000E7D27">
              <w:rPr>
                <w:rFonts w:ascii="Arial" w:hAnsi="Arial" w:cs="Arial"/>
                <w:b/>
                <w:bCs/>
                <w:sz w:val="18"/>
              </w:rPr>
              <w:t xml:space="preserve">GST </w:t>
            </w:r>
            <w:proofErr w:type="spellStart"/>
            <w:r w:rsidRPr="000E7D27">
              <w:rPr>
                <w:rFonts w:ascii="Arial" w:hAnsi="Arial" w:cs="Arial"/>
                <w:b/>
                <w:bCs/>
                <w:sz w:val="18"/>
              </w:rPr>
              <w:t>excl</w:t>
            </w:r>
            <w:proofErr w:type="spellEnd"/>
          </w:p>
        </w:tc>
        <w:tc>
          <w:tcPr>
            <w:tcW w:w="965" w:type="dxa"/>
          </w:tcPr>
          <w:p w:rsidR="00076D19" w:rsidRPr="000E7D27" w:rsidRDefault="00076D19" w:rsidP="00076D19">
            <w:pPr>
              <w:pStyle w:val="NormalIndent"/>
              <w:keepNext/>
              <w:spacing w:before="120" w:after="120"/>
              <w:ind w:left="0"/>
              <w:rPr>
                <w:rFonts w:ascii="Arial" w:hAnsi="Arial" w:cs="Arial"/>
                <w:b/>
                <w:bCs/>
                <w:sz w:val="18"/>
              </w:rPr>
            </w:pPr>
            <w:r w:rsidRPr="000E7D27">
              <w:rPr>
                <w:rFonts w:ascii="Arial" w:hAnsi="Arial" w:cs="Arial"/>
                <w:b/>
                <w:bCs/>
                <w:sz w:val="18"/>
              </w:rPr>
              <w:t xml:space="preserve">GST </w:t>
            </w:r>
            <w:proofErr w:type="spellStart"/>
            <w:r w:rsidRPr="000E7D27">
              <w:rPr>
                <w:rFonts w:ascii="Arial" w:hAnsi="Arial" w:cs="Arial"/>
                <w:b/>
                <w:bCs/>
                <w:sz w:val="18"/>
              </w:rPr>
              <w:t>incl</w:t>
            </w:r>
            <w:proofErr w:type="spellEnd"/>
          </w:p>
        </w:tc>
      </w:tr>
      <w:tr w:rsidR="00076D19" w:rsidRPr="000E7D27" w:rsidTr="00076D19">
        <w:tc>
          <w:tcPr>
            <w:tcW w:w="3199" w:type="dxa"/>
            <w:vMerge w:val="restart"/>
          </w:tcPr>
          <w:p w:rsidR="00076D19" w:rsidRPr="00076D19" w:rsidRDefault="00076D19" w:rsidP="00714CB5">
            <w:pPr>
              <w:pStyle w:val="NormalIndent"/>
              <w:spacing w:before="120" w:after="120"/>
              <w:ind w:left="0"/>
              <w:rPr>
                <w:rFonts w:ascii="Arial" w:hAnsi="Arial" w:cs="Arial"/>
                <w:bCs/>
                <w:sz w:val="18"/>
              </w:rPr>
            </w:pPr>
            <w:r w:rsidRPr="00076D19">
              <w:rPr>
                <w:rFonts w:ascii="Arial" w:hAnsi="Arial" w:cs="Arial"/>
                <w:bCs/>
                <w:sz w:val="18"/>
              </w:rPr>
              <w:t xml:space="preserve">Video </w:t>
            </w:r>
            <w:proofErr w:type="spellStart"/>
            <w:r w:rsidRPr="00076D19">
              <w:rPr>
                <w:rFonts w:ascii="Arial" w:hAnsi="Arial" w:cs="Arial"/>
                <w:bCs/>
                <w:sz w:val="18"/>
              </w:rPr>
              <w:t>MessageBank</w:t>
            </w:r>
            <w:proofErr w:type="spellEnd"/>
            <w:r w:rsidRPr="00076D19">
              <w:rPr>
                <w:rFonts w:ascii="Arial" w:hAnsi="Arial" w:cs="Arial"/>
                <w:bCs/>
                <w:sz w:val="18"/>
              </w:rPr>
              <w:t xml:space="preserve">: Where the mailbox is accessed by dialling 101 </w:t>
            </w:r>
          </w:p>
        </w:tc>
        <w:tc>
          <w:tcPr>
            <w:tcW w:w="2976" w:type="dxa"/>
          </w:tcPr>
          <w:p w:rsidR="00076D19" w:rsidRPr="000E7D27" w:rsidRDefault="00076D19" w:rsidP="00076D19">
            <w:pPr>
              <w:pStyle w:val="NormalIndent"/>
              <w:spacing w:before="120" w:after="120"/>
              <w:ind w:left="0"/>
              <w:rPr>
                <w:rFonts w:ascii="Arial" w:hAnsi="Arial" w:cs="Arial"/>
                <w:sz w:val="18"/>
              </w:rPr>
            </w:pPr>
            <w:r>
              <w:rPr>
                <w:rFonts w:ascii="Arial" w:hAnsi="Arial" w:cs="Arial"/>
                <w:sz w:val="18"/>
                <w:szCs w:val="18"/>
                <w:lang w:eastAsia="en-AU"/>
              </w:rPr>
              <w:t xml:space="preserve">For customers on the following plans: Member Plan, Phone Plan, </w:t>
            </w:r>
            <w:r w:rsidR="00E23809">
              <w:rPr>
                <w:rFonts w:ascii="Arial" w:hAnsi="Arial" w:cs="Arial"/>
                <w:sz w:val="18"/>
                <w:szCs w:val="18"/>
                <w:lang w:eastAsia="en-AU"/>
              </w:rPr>
              <w:t xml:space="preserve">Next G Cap Plan, </w:t>
            </w:r>
            <w:r>
              <w:rPr>
                <w:rFonts w:ascii="Arial" w:hAnsi="Arial" w:cs="Arial"/>
                <w:sz w:val="18"/>
                <w:szCs w:val="18"/>
                <w:lang w:eastAsia="en-AU"/>
              </w:rPr>
              <w:t xml:space="preserve">Casual Plan, </w:t>
            </w:r>
            <w:r w:rsidR="0081591C" w:rsidRPr="0081591C">
              <w:rPr>
                <w:rFonts w:ascii="Arial" w:hAnsi="Arial" w:cs="Arial"/>
                <w:sz w:val="18"/>
                <w:szCs w:val="18"/>
                <w:lang w:eastAsia="en-AU"/>
              </w:rPr>
              <w:t>Member Plan Ultimate, Phone Plan Ultimate,</w:t>
            </w:r>
            <w:r w:rsidR="0081591C" w:rsidRPr="005459DB">
              <w:rPr>
                <w:rFonts w:ascii="Arial" w:hAnsi="Arial" w:cs="Arial"/>
                <w:sz w:val="18"/>
                <w:szCs w:val="18"/>
                <w:lang w:eastAsia="en-AU"/>
              </w:rPr>
              <w:t xml:space="preserve"> </w:t>
            </w:r>
            <w:r>
              <w:rPr>
                <w:rFonts w:ascii="Arial" w:hAnsi="Arial" w:cs="Arial"/>
                <w:sz w:val="18"/>
                <w:szCs w:val="18"/>
                <w:lang w:eastAsia="en-AU"/>
              </w:rPr>
              <w:t xml:space="preserve">Get Connected (Member &amp; Phone Plan), Telstra $49 and $79 Cap </w:t>
            </w:r>
            <w:r>
              <w:rPr>
                <w:rFonts w:ascii="Arial" w:hAnsi="Arial" w:cs="Arial"/>
                <w:sz w:val="18"/>
                <w:szCs w:val="18"/>
                <w:lang w:eastAsia="en-AU"/>
              </w:rPr>
              <w:lastRenderedPageBreak/>
              <w:t>Plus Plan, Corporate Staff Plan (Casual, Member &amp; Phone Plan)</w:t>
            </w:r>
          </w:p>
        </w:tc>
        <w:tc>
          <w:tcPr>
            <w:tcW w:w="1134" w:type="dxa"/>
          </w:tcPr>
          <w:p w:rsidR="00076D19" w:rsidRPr="000E7D27" w:rsidRDefault="00076D19" w:rsidP="00076D19">
            <w:pPr>
              <w:pStyle w:val="NormalIndent"/>
              <w:spacing w:before="120" w:after="120"/>
              <w:ind w:left="0"/>
              <w:jc w:val="right"/>
              <w:rPr>
                <w:rFonts w:ascii="Arial" w:hAnsi="Arial" w:cs="Arial"/>
                <w:sz w:val="18"/>
              </w:rPr>
            </w:pPr>
            <w:r>
              <w:rPr>
                <w:rFonts w:ascii="Arial" w:hAnsi="Arial" w:cs="Arial"/>
                <w:sz w:val="18"/>
              </w:rPr>
              <w:lastRenderedPageBreak/>
              <w:t>27.27</w:t>
            </w:r>
            <w:r w:rsidRPr="000E7D27">
              <w:rPr>
                <w:rFonts w:ascii="Arial" w:hAnsi="Arial" w:cs="Arial"/>
                <w:sz w:val="18"/>
              </w:rPr>
              <w:t>¢</w:t>
            </w:r>
            <w:r w:rsidR="00714CB5">
              <w:rPr>
                <w:rFonts w:ascii="Arial" w:hAnsi="Arial" w:cs="Arial"/>
                <w:sz w:val="18"/>
              </w:rPr>
              <w:t xml:space="preserve"> </w:t>
            </w:r>
            <w:r w:rsidR="00714CB5" w:rsidRPr="001677C4">
              <w:rPr>
                <w:rFonts w:ascii="Arial" w:hAnsi="Arial" w:cs="Arial"/>
                <w:sz w:val="18"/>
              </w:rPr>
              <w:t>(per 30 seconds or incomplete part of 30 seconds)</w:t>
            </w:r>
          </w:p>
        </w:tc>
        <w:tc>
          <w:tcPr>
            <w:tcW w:w="965" w:type="dxa"/>
          </w:tcPr>
          <w:p w:rsidR="00076D19" w:rsidRPr="000E7D27" w:rsidRDefault="00076D19" w:rsidP="00076D19">
            <w:pPr>
              <w:pStyle w:val="NormalIndent"/>
              <w:spacing w:before="120" w:after="120"/>
              <w:ind w:left="0"/>
              <w:jc w:val="right"/>
              <w:rPr>
                <w:rFonts w:ascii="Arial" w:hAnsi="Arial" w:cs="Arial"/>
                <w:b/>
                <w:bCs/>
                <w:sz w:val="18"/>
              </w:rPr>
            </w:pPr>
            <w:r>
              <w:rPr>
                <w:rFonts w:ascii="Arial" w:hAnsi="Arial" w:cs="Arial"/>
                <w:b/>
                <w:bCs/>
                <w:sz w:val="18"/>
              </w:rPr>
              <w:t>30</w:t>
            </w:r>
            <w:r w:rsidRPr="000E7D27">
              <w:rPr>
                <w:rFonts w:ascii="Arial" w:hAnsi="Arial" w:cs="Arial"/>
                <w:b/>
                <w:bCs/>
                <w:sz w:val="18"/>
              </w:rPr>
              <w:t>¢</w:t>
            </w:r>
            <w:r w:rsidR="00714CB5">
              <w:rPr>
                <w:rFonts w:ascii="Arial" w:hAnsi="Arial" w:cs="Arial"/>
                <w:sz w:val="18"/>
              </w:rPr>
              <w:t xml:space="preserve"> </w:t>
            </w:r>
            <w:r w:rsidR="00714CB5" w:rsidRPr="001677C4">
              <w:rPr>
                <w:rFonts w:ascii="Arial" w:hAnsi="Arial" w:cs="Arial"/>
                <w:sz w:val="18"/>
              </w:rPr>
              <w:t>(per 30 seconds or incomplete part of 30 seconds)</w:t>
            </w:r>
          </w:p>
        </w:tc>
      </w:tr>
      <w:tr w:rsidR="00714CB5" w:rsidRPr="000E7D27" w:rsidTr="00076D19">
        <w:tc>
          <w:tcPr>
            <w:tcW w:w="3199" w:type="dxa"/>
            <w:vMerge/>
          </w:tcPr>
          <w:p w:rsidR="00714CB5" w:rsidRPr="000E7D27" w:rsidRDefault="00714CB5" w:rsidP="00076D19">
            <w:pPr>
              <w:pStyle w:val="NormalIndent"/>
              <w:spacing w:before="120" w:after="120"/>
              <w:ind w:left="0"/>
              <w:rPr>
                <w:rFonts w:ascii="Arial" w:hAnsi="Arial" w:cs="Arial"/>
                <w:b/>
                <w:bCs/>
                <w:sz w:val="18"/>
              </w:rPr>
            </w:pPr>
          </w:p>
        </w:tc>
        <w:tc>
          <w:tcPr>
            <w:tcW w:w="2976" w:type="dxa"/>
          </w:tcPr>
          <w:p w:rsidR="00714CB5" w:rsidRPr="000E677C" w:rsidRDefault="00714CB5" w:rsidP="00714CB5">
            <w:pPr>
              <w:spacing w:before="120" w:after="120"/>
              <w:rPr>
                <w:rFonts w:ascii="Arial" w:hAnsi="Arial" w:cs="Arial"/>
                <w:sz w:val="18"/>
              </w:rPr>
            </w:pPr>
            <w:r w:rsidRPr="000E677C">
              <w:rPr>
                <w:rFonts w:ascii="Arial" w:hAnsi="Arial" w:cs="Arial"/>
                <w:sz w:val="18"/>
              </w:rPr>
              <w:t>For customers on the following plans:</w:t>
            </w:r>
          </w:p>
          <w:p w:rsidR="00714CB5" w:rsidRDefault="00714CB5" w:rsidP="00076D19">
            <w:pPr>
              <w:pStyle w:val="NormalIndent"/>
              <w:spacing w:before="120" w:after="120"/>
              <w:ind w:left="0"/>
              <w:rPr>
                <w:rFonts w:ascii="Arial" w:hAnsi="Arial" w:cs="Arial"/>
                <w:sz w:val="18"/>
                <w:szCs w:val="18"/>
                <w:lang w:eastAsia="en-AU"/>
              </w:rPr>
            </w:pPr>
            <w:r w:rsidRPr="000E677C">
              <w:rPr>
                <w:rFonts w:ascii="Arial" w:hAnsi="Arial" w:cs="Arial"/>
                <w:sz w:val="18"/>
              </w:rPr>
              <w:t>Every Day Connect Plans and Every Day Connect BYO Plans</w:t>
            </w:r>
          </w:p>
        </w:tc>
        <w:tc>
          <w:tcPr>
            <w:tcW w:w="1134" w:type="dxa"/>
          </w:tcPr>
          <w:p w:rsidR="00714CB5" w:rsidRDefault="00714CB5" w:rsidP="00714CB5">
            <w:pPr>
              <w:pStyle w:val="NormalIndent"/>
              <w:spacing w:before="120" w:after="120"/>
              <w:ind w:left="0"/>
              <w:jc w:val="right"/>
              <w:rPr>
                <w:rFonts w:ascii="Arial" w:hAnsi="Arial" w:cs="Arial"/>
                <w:sz w:val="18"/>
              </w:rPr>
            </w:pPr>
            <w:r w:rsidRPr="001A62C7">
              <w:rPr>
                <w:rFonts w:ascii="Arial" w:hAnsi="Arial" w:cs="Arial"/>
                <w:sz w:val="18"/>
              </w:rPr>
              <w:t>90</w:t>
            </w:r>
            <w:r w:rsidRPr="000E677C">
              <w:rPr>
                <w:rFonts w:ascii="Arial" w:hAnsi="Arial" w:cs="Arial"/>
                <w:sz w:val="18"/>
              </w:rPr>
              <w:t>¢</w:t>
            </w:r>
            <w:r>
              <w:rPr>
                <w:rFonts w:ascii="Arial" w:hAnsi="Arial" w:cs="Arial"/>
                <w:sz w:val="18"/>
              </w:rPr>
              <w:t xml:space="preserve"> </w:t>
            </w:r>
            <w:r w:rsidRPr="001677C4">
              <w:rPr>
                <w:rFonts w:ascii="Arial" w:hAnsi="Arial" w:cs="Arial"/>
                <w:sz w:val="18"/>
              </w:rPr>
              <w:t>(per 60 seconds or incomplete part of 60 seconds)</w:t>
            </w:r>
          </w:p>
          <w:p w:rsidR="00714CB5" w:rsidRPr="001677C4" w:rsidRDefault="00714CB5" w:rsidP="00714CB5">
            <w:pPr>
              <w:keepNext/>
              <w:spacing w:before="120" w:after="120"/>
              <w:jc w:val="right"/>
              <w:rPr>
                <w:rFonts w:ascii="Arial" w:hAnsi="Arial" w:cs="Arial"/>
                <w:sz w:val="18"/>
              </w:rPr>
            </w:pPr>
            <w:r w:rsidRPr="001677C4">
              <w:rPr>
                <w:rFonts w:ascii="Arial" w:hAnsi="Arial" w:cs="Arial"/>
                <w:sz w:val="18"/>
              </w:rPr>
              <w:t>plus</w:t>
            </w:r>
          </w:p>
          <w:p w:rsidR="00714CB5" w:rsidRDefault="00714CB5" w:rsidP="00076D19">
            <w:pPr>
              <w:pStyle w:val="NormalIndent"/>
              <w:spacing w:before="120" w:after="120"/>
              <w:ind w:left="0"/>
              <w:jc w:val="right"/>
              <w:rPr>
                <w:rFonts w:ascii="Arial" w:hAnsi="Arial" w:cs="Arial"/>
                <w:sz w:val="18"/>
              </w:rPr>
            </w:pPr>
            <w:r>
              <w:rPr>
                <w:rFonts w:ascii="Arial" w:hAnsi="Arial" w:cs="Arial"/>
                <w:sz w:val="18"/>
                <w:szCs w:val="18"/>
              </w:rPr>
              <w:t>36.36</w:t>
            </w:r>
            <w:r w:rsidRPr="000E677C">
              <w:rPr>
                <w:rFonts w:cs="Arial"/>
              </w:rPr>
              <w:t>¢</w:t>
            </w:r>
            <w:r w:rsidRPr="001A62C7">
              <w:rPr>
                <w:rFonts w:ascii="Arial" w:hAnsi="Arial" w:cs="Arial"/>
                <w:sz w:val="18"/>
                <w:szCs w:val="18"/>
              </w:rPr>
              <w:t xml:space="preserve"> connection fee </w:t>
            </w:r>
            <w:r w:rsidRPr="000E677C">
              <w:rPr>
                <w:rFonts w:ascii="Arial" w:hAnsi="Arial" w:cs="Arial"/>
                <w:sz w:val="18"/>
              </w:rPr>
              <w:t>(</w:t>
            </w:r>
            <w:r w:rsidRPr="001677C4">
              <w:rPr>
                <w:rFonts w:ascii="Arial" w:hAnsi="Arial" w:cs="Arial"/>
                <w:sz w:val="18"/>
              </w:rPr>
              <w:t>per 30 seconds or incomplete part of 30 seconds)</w:t>
            </w:r>
          </w:p>
        </w:tc>
        <w:tc>
          <w:tcPr>
            <w:tcW w:w="965" w:type="dxa"/>
          </w:tcPr>
          <w:p w:rsidR="00714CB5" w:rsidRPr="000E677C" w:rsidRDefault="00714CB5" w:rsidP="00714CB5">
            <w:pPr>
              <w:keepNext/>
              <w:spacing w:before="120" w:after="120"/>
              <w:jc w:val="right"/>
              <w:rPr>
                <w:rFonts w:ascii="Arial" w:hAnsi="Arial" w:cs="Arial"/>
                <w:sz w:val="18"/>
              </w:rPr>
            </w:pPr>
            <w:r w:rsidRPr="000E677C">
              <w:rPr>
                <w:rFonts w:ascii="Arial" w:hAnsi="Arial" w:cs="Arial"/>
                <w:b/>
                <w:bCs/>
                <w:sz w:val="18"/>
              </w:rPr>
              <w:t>99</w:t>
            </w:r>
            <w:r w:rsidRPr="000E677C">
              <w:rPr>
                <w:rFonts w:cs="Arial"/>
                <w:b/>
              </w:rPr>
              <w:t>¢</w:t>
            </w:r>
            <w:r w:rsidRPr="000E677C">
              <w:rPr>
                <w:rFonts w:ascii="Arial" w:hAnsi="Arial" w:cs="Arial"/>
                <w:sz w:val="18"/>
              </w:rPr>
              <w:t xml:space="preserve"> (per 60 seconds or incomplete part of 60 seconds)</w:t>
            </w:r>
          </w:p>
          <w:p w:rsidR="00714CB5" w:rsidRPr="000E677C" w:rsidRDefault="00714CB5" w:rsidP="00714CB5">
            <w:pPr>
              <w:keepNext/>
              <w:spacing w:before="120" w:after="120"/>
              <w:jc w:val="right"/>
              <w:rPr>
                <w:rFonts w:ascii="Arial" w:hAnsi="Arial" w:cs="Arial"/>
                <w:sz w:val="18"/>
              </w:rPr>
            </w:pPr>
            <w:r w:rsidRPr="000E677C">
              <w:rPr>
                <w:rFonts w:ascii="Arial" w:hAnsi="Arial" w:cs="Arial"/>
                <w:sz w:val="18"/>
              </w:rPr>
              <w:t>plus</w:t>
            </w:r>
          </w:p>
          <w:p w:rsidR="00714CB5" w:rsidRPr="002D34A9" w:rsidRDefault="00714CB5" w:rsidP="00076D19">
            <w:pPr>
              <w:pStyle w:val="NormalIndent"/>
              <w:spacing w:before="120" w:after="120"/>
              <w:ind w:left="0"/>
              <w:jc w:val="right"/>
              <w:rPr>
                <w:rFonts w:ascii="Arial" w:hAnsi="Arial" w:cs="Arial"/>
                <w:b/>
                <w:bCs/>
                <w:sz w:val="18"/>
              </w:rPr>
            </w:pPr>
            <w:r w:rsidRPr="000E677C">
              <w:rPr>
                <w:rFonts w:ascii="Arial" w:hAnsi="Arial" w:cs="Arial"/>
                <w:b/>
                <w:sz w:val="18"/>
                <w:szCs w:val="18"/>
              </w:rPr>
              <w:t>40</w:t>
            </w:r>
            <w:r w:rsidRPr="000E677C">
              <w:rPr>
                <w:rFonts w:cs="Arial"/>
              </w:rPr>
              <w:t>¢</w:t>
            </w:r>
            <w:r w:rsidRPr="000E677C">
              <w:rPr>
                <w:rFonts w:ascii="Arial" w:hAnsi="Arial" w:cs="Arial"/>
                <w:b/>
                <w:sz w:val="18"/>
                <w:szCs w:val="18"/>
              </w:rPr>
              <w:t xml:space="preserve"> connection fee </w:t>
            </w:r>
            <w:r w:rsidRPr="000E677C">
              <w:rPr>
                <w:rFonts w:ascii="Arial" w:hAnsi="Arial" w:cs="Arial"/>
                <w:sz w:val="18"/>
              </w:rPr>
              <w:t>(per 30 seconds or incomplete part of 30 seconds)</w:t>
            </w:r>
          </w:p>
        </w:tc>
      </w:tr>
      <w:tr w:rsidR="00714CB5" w:rsidRPr="000E7D27" w:rsidTr="00076D19">
        <w:tc>
          <w:tcPr>
            <w:tcW w:w="3199" w:type="dxa"/>
            <w:vMerge/>
          </w:tcPr>
          <w:p w:rsidR="00714CB5" w:rsidRPr="000E7D27" w:rsidRDefault="00714CB5" w:rsidP="00076D19">
            <w:pPr>
              <w:pStyle w:val="NormalIndent"/>
              <w:spacing w:before="120" w:after="120"/>
              <w:ind w:left="0"/>
              <w:rPr>
                <w:rFonts w:ascii="Arial" w:hAnsi="Arial" w:cs="Arial"/>
                <w:b/>
                <w:bCs/>
                <w:sz w:val="18"/>
              </w:rPr>
            </w:pPr>
          </w:p>
        </w:tc>
        <w:tc>
          <w:tcPr>
            <w:tcW w:w="2976" w:type="dxa"/>
          </w:tcPr>
          <w:p w:rsidR="00714CB5" w:rsidRDefault="00714CB5" w:rsidP="00076D19">
            <w:pPr>
              <w:pStyle w:val="NormalIndent"/>
              <w:spacing w:before="120" w:after="120"/>
              <w:ind w:left="0"/>
              <w:rPr>
                <w:rFonts w:ascii="Arial" w:hAnsi="Arial" w:cs="Arial"/>
                <w:sz w:val="18"/>
                <w:szCs w:val="18"/>
                <w:lang w:eastAsia="en-AU"/>
              </w:rPr>
            </w:pPr>
            <w:r>
              <w:rPr>
                <w:rFonts w:ascii="Arial" w:hAnsi="Arial" w:cs="Arial"/>
                <w:sz w:val="18"/>
                <w:szCs w:val="18"/>
                <w:lang w:eastAsia="en-AU"/>
              </w:rPr>
              <w:t>For all other customers</w:t>
            </w:r>
          </w:p>
        </w:tc>
        <w:tc>
          <w:tcPr>
            <w:tcW w:w="1134" w:type="dxa"/>
          </w:tcPr>
          <w:p w:rsidR="00714CB5" w:rsidRPr="000E7D27" w:rsidRDefault="00714CB5" w:rsidP="00076D19">
            <w:pPr>
              <w:pStyle w:val="NormalIndent"/>
              <w:spacing w:before="120" w:after="120"/>
              <w:ind w:left="0"/>
              <w:jc w:val="right"/>
              <w:rPr>
                <w:rFonts w:ascii="Arial" w:hAnsi="Arial" w:cs="Arial"/>
                <w:sz w:val="18"/>
              </w:rPr>
            </w:pPr>
            <w:r>
              <w:rPr>
                <w:rFonts w:ascii="Arial" w:hAnsi="Arial" w:cs="Arial"/>
                <w:sz w:val="18"/>
              </w:rPr>
              <w:t>12.72</w:t>
            </w:r>
            <w:r w:rsidRPr="000E7D27">
              <w:rPr>
                <w:rFonts w:ascii="Arial" w:hAnsi="Arial" w:cs="Arial"/>
                <w:sz w:val="18"/>
              </w:rPr>
              <w:t>¢</w:t>
            </w:r>
            <w:r>
              <w:rPr>
                <w:rFonts w:ascii="Arial" w:hAnsi="Arial" w:cs="Arial"/>
                <w:sz w:val="18"/>
              </w:rPr>
              <w:t xml:space="preserve"> </w:t>
            </w:r>
            <w:r w:rsidRPr="001677C4">
              <w:rPr>
                <w:rFonts w:ascii="Arial" w:hAnsi="Arial" w:cs="Arial"/>
                <w:sz w:val="18"/>
              </w:rPr>
              <w:t>(per 30 seconds or incomplete part of 30 seconds)</w:t>
            </w:r>
          </w:p>
        </w:tc>
        <w:tc>
          <w:tcPr>
            <w:tcW w:w="965" w:type="dxa"/>
          </w:tcPr>
          <w:p w:rsidR="00714CB5" w:rsidRPr="002D34A9" w:rsidRDefault="00714CB5" w:rsidP="00076D19">
            <w:pPr>
              <w:pStyle w:val="NormalIndent"/>
              <w:spacing w:before="120" w:after="120"/>
              <w:ind w:left="0"/>
              <w:jc w:val="right"/>
              <w:rPr>
                <w:rFonts w:ascii="Arial" w:hAnsi="Arial" w:cs="Arial"/>
                <w:b/>
                <w:bCs/>
                <w:sz w:val="18"/>
              </w:rPr>
            </w:pPr>
            <w:r w:rsidRPr="002D34A9">
              <w:rPr>
                <w:rFonts w:ascii="Arial" w:hAnsi="Arial" w:cs="Arial"/>
                <w:b/>
                <w:bCs/>
                <w:sz w:val="18"/>
              </w:rPr>
              <w:t>14</w:t>
            </w:r>
            <w:r w:rsidRPr="002D34A9">
              <w:rPr>
                <w:rFonts w:ascii="Arial" w:hAnsi="Arial" w:cs="Arial"/>
                <w:b/>
                <w:sz w:val="18"/>
              </w:rPr>
              <w:t>¢</w:t>
            </w:r>
            <w:r>
              <w:rPr>
                <w:rFonts w:ascii="Arial" w:hAnsi="Arial" w:cs="Arial"/>
                <w:sz w:val="18"/>
              </w:rPr>
              <w:t xml:space="preserve"> </w:t>
            </w:r>
            <w:r w:rsidRPr="001677C4">
              <w:rPr>
                <w:rFonts w:ascii="Arial" w:hAnsi="Arial" w:cs="Arial"/>
                <w:sz w:val="18"/>
              </w:rPr>
              <w:t>(per 30 seconds or incomplete part of 30 seconds)</w:t>
            </w:r>
          </w:p>
        </w:tc>
      </w:tr>
    </w:tbl>
    <w:p w:rsidR="005E07FF" w:rsidRPr="000E7D27" w:rsidRDefault="005E07FF" w:rsidP="005E07FF">
      <w:pPr>
        <w:pStyle w:val="Heading2"/>
        <w:numPr>
          <w:ilvl w:val="0"/>
          <w:numId w:val="0"/>
        </w:numPr>
        <w:ind w:left="737"/>
        <w:rPr>
          <w:b/>
          <w:bCs w:val="0"/>
          <w:i/>
          <w:iCs/>
        </w:rPr>
      </w:pPr>
    </w:p>
    <w:p w:rsidR="005E07FF" w:rsidRPr="000E7D27" w:rsidRDefault="00E23809" w:rsidP="005E07FF">
      <w:pPr>
        <w:pStyle w:val="Heading2"/>
      </w:pPr>
      <w:r>
        <w:t>Subject to clause 4.13, w</w:t>
      </w:r>
      <w:r w:rsidR="005E07FF" w:rsidRPr="000E7D27">
        <w:t xml:space="preserve">e charge you the following charges when a video message is deposited in your mailbox service: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2976"/>
        <w:gridCol w:w="1134"/>
        <w:gridCol w:w="993"/>
      </w:tblGrid>
      <w:tr w:rsidR="00076D19" w:rsidRPr="000E7D27" w:rsidTr="00076D19">
        <w:tc>
          <w:tcPr>
            <w:tcW w:w="6175" w:type="dxa"/>
            <w:gridSpan w:val="2"/>
          </w:tcPr>
          <w:p w:rsidR="00076D19" w:rsidRPr="000E7D27" w:rsidRDefault="00076D19" w:rsidP="00076D19">
            <w:pPr>
              <w:pStyle w:val="NormalIndent"/>
              <w:keepNext/>
              <w:spacing w:before="120" w:after="120"/>
              <w:ind w:left="0"/>
              <w:rPr>
                <w:rFonts w:ascii="Arial" w:hAnsi="Arial" w:cs="Arial"/>
                <w:b/>
                <w:bCs/>
                <w:sz w:val="18"/>
              </w:rPr>
            </w:pPr>
            <w:r w:rsidRPr="000E7D27">
              <w:rPr>
                <w:rFonts w:ascii="Arial" w:hAnsi="Arial" w:cs="Arial"/>
                <w:b/>
                <w:bCs/>
                <w:sz w:val="18"/>
              </w:rPr>
              <w:t xml:space="preserve">Video </w:t>
            </w:r>
            <w:proofErr w:type="spellStart"/>
            <w:r w:rsidRPr="000E7D27">
              <w:rPr>
                <w:rFonts w:ascii="Arial" w:hAnsi="Arial" w:cs="Arial"/>
                <w:b/>
                <w:bCs/>
                <w:sz w:val="18"/>
              </w:rPr>
              <w:t>MessageBank</w:t>
            </w:r>
            <w:proofErr w:type="spellEnd"/>
            <w:r w:rsidRPr="000E7D27">
              <w:rPr>
                <w:rFonts w:ascii="Arial" w:hAnsi="Arial" w:cs="Arial"/>
                <w:b/>
                <w:bCs/>
                <w:sz w:val="18"/>
              </w:rPr>
              <w:t xml:space="preserve"> diversion</w:t>
            </w:r>
          </w:p>
        </w:tc>
        <w:tc>
          <w:tcPr>
            <w:tcW w:w="1134" w:type="dxa"/>
          </w:tcPr>
          <w:p w:rsidR="00076D19" w:rsidRPr="000E7D27" w:rsidRDefault="00076D19" w:rsidP="00076D19">
            <w:pPr>
              <w:pStyle w:val="NormalIndent"/>
              <w:keepNext/>
              <w:spacing w:before="120" w:after="120"/>
              <w:ind w:left="0"/>
              <w:rPr>
                <w:rFonts w:ascii="Arial" w:hAnsi="Arial" w:cs="Arial"/>
                <w:b/>
                <w:bCs/>
                <w:sz w:val="18"/>
              </w:rPr>
            </w:pPr>
            <w:r w:rsidRPr="000E7D27">
              <w:rPr>
                <w:rFonts w:ascii="Arial" w:hAnsi="Arial" w:cs="Arial"/>
                <w:b/>
                <w:bCs/>
                <w:sz w:val="18"/>
              </w:rPr>
              <w:t xml:space="preserve">GST </w:t>
            </w:r>
            <w:proofErr w:type="spellStart"/>
            <w:r w:rsidRPr="000E7D27">
              <w:rPr>
                <w:rFonts w:ascii="Arial" w:hAnsi="Arial" w:cs="Arial"/>
                <w:b/>
                <w:bCs/>
                <w:sz w:val="18"/>
              </w:rPr>
              <w:t>excl</w:t>
            </w:r>
            <w:proofErr w:type="spellEnd"/>
          </w:p>
        </w:tc>
        <w:tc>
          <w:tcPr>
            <w:tcW w:w="993" w:type="dxa"/>
          </w:tcPr>
          <w:p w:rsidR="00076D19" w:rsidRPr="000E7D27" w:rsidRDefault="00076D19" w:rsidP="00076D19">
            <w:pPr>
              <w:pStyle w:val="NormalIndent"/>
              <w:keepNext/>
              <w:spacing w:before="120" w:after="120"/>
              <w:ind w:left="0"/>
              <w:rPr>
                <w:rFonts w:ascii="Arial" w:hAnsi="Arial" w:cs="Arial"/>
                <w:b/>
                <w:bCs/>
                <w:sz w:val="18"/>
              </w:rPr>
            </w:pPr>
            <w:r w:rsidRPr="000E7D27">
              <w:rPr>
                <w:rFonts w:ascii="Arial" w:hAnsi="Arial" w:cs="Arial"/>
                <w:b/>
                <w:bCs/>
                <w:sz w:val="18"/>
              </w:rPr>
              <w:t xml:space="preserve">GST </w:t>
            </w:r>
            <w:proofErr w:type="spellStart"/>
            <w:r w:rsidRPr="000E7D27">
              <w:rPr>
                <w:rFonts w:ascii="Arial" w:hAnsi="Arial" w:cs="Arial"/>
                <w:b/>
                <w:bCs/>
                <w:sz w:val="18"/>
              </w:rPr>
              <w:t>incl</w:t>
            </w:r>
            <w:proofErr w:type="spellEnd"/>
          </w:p>
        </w:tc>
      </w:tr>
      <w:tr w:rsidR="0081591C" w:rsidRPr="000E7D27" w:rsidTr="00076D19">
        <w:tc>
          <w:tcPr>
            <w:tcW w:w="3199" w:type="dxa"/>
            <w:vMerge w:val="restart"/>
          </w:tcPr>
          <w:p w:rsidR="0081591C" w:rsidRPr="00076D19" w:rsidRDefault="0081591C" w:rsidP="00076D19">
            <w:pPr>
              <w:pStyle w:val="NormalIndent"/>
              <w:spacing w:before="120" w:after="120"/>
              <w:ind w:left="0"/>
              <w:rPr>
                <w:rFonts w:cs="Arial"/>
                <w:bCs/>
                <w:sz w:val="18"/>
              </w:rPr>
            </w:pPr>
            <w:r w:rsidRPr="00076D19">
              <w:rPr>
                <w:rFonts w:ascii="Arial" w:hAnsi="Arial" w:cs="Arial"/>
                <w:bCs/>
                <w:sz w:val="18"/>
              </w:rPr>
              <w:t xml:space="preserve">Video </w:t>
            </w:r>
            <w:proofErr w:type="spellStart"/>
            <w:r w:rsidRPr="00076D19">
              <w:rPr>
                <w:rFonts w:ascii="Arial" w:hAnsi="Arial" w:cs="Arial"/>
                <w:bCs/>
                <w:sz w:val="18"/>
              </w:rPr>
              <w:t>MessageBank</w:t>
            </w:r>
            <w:proofErr w:type="spellEnd"/>
            <w:r w:rsidRPr="00076D19">
              <w:rPr>
                <w:rFonts w:ascii="Arial" w:hAnsi="Arial" w:cs="Arial"/>
                <w:bCs/>
                <w:sz w:val="18"/>
              </w:rPr>
              <w:t>: Where a video message is left by a caller (per 30 seconds or incomplete part of 30 seconds)</w:t>
            </w:r>
          </w:p>
        </w:tc>
        <w:tc>
          <w:tcPr>
            <w:tcW w:w="2976" w:type="dxa"/>
          </w:tcPr>
          <w:p w:rsidR="0081591C" w:rsidRPr="0081591C" w:rsidRDefault="0081591C" w:rsidP="0081591C">
            <w:pPr>
              <w:pStyle w:val="NormalIndent"/>
              <w:spacing w:before="120" w:after="120"/>
              <w:ind w:left="0"/>
              <w:rPr>
                <w:rFonts w:ascii="Arial" w:hAnsi="Arial" w:cs="Arial"/>
                <w:sz w:val="18"/>
                <w:szCs w:val="18"/>
                <w:lang w:eastAsia="en-AU"/>
              </w:rPr>
            </w:pPr>
            <w:r>
              <w:rPr>
                <w:rFonts w:ascii="Arial" w:hAnsi="Arial" w:cs="Arial"/>
                <w:sz w:val="18"/>
                <w:szCs w:val="18"/>
                <w:lang w:eastAsia="en-AU"/>
              </w:rPr>
              <w:t xml:space="preserve">For customers on the following plans: Member Plan, Phone Plan, </w:t>
            </w:r>
            <w:r w:rsidR="00E23809">
              <w:rPr>
                <w:rFonts w:ascii="Arial" w:hAnsi="Arial" w:cs="Arial"/>
                <w:sz w:val="18"/>
                <w:szCs w:val="18"/>
                <w:lang w:eastAsia="en-AU"/>
              </w:rPr>
              <w:t xml:space="preserve">Next G Cap Plan, </w:t>
            </w:r>
            <w:r>
              <w:rPr>
                <w:rFonts w:ascii="Arial" w:hAnsi="Arial" w:cs="Arial"/>
                <w:sz w:val="18"/>
                <w:szCs w:val="18"/>
                <w:lang w:eastAsia="en-AU"/>
              </w:rPr>
              <w:t xml:space="preserve">Casual Plan, </w:t>
            </w:r>
            <w:r w:rsidRPr="0081591C">
              <w:rPr>
                <w:rFonts w:ascii="Arial" w:hAnsi="Arial" w:cs="Arial"/>
                <w:sz w:val="18"/>
                <w:szCs w:val="18"/>
                <w:lang w:eastAsia="en-AU"/>
              </w:rPr>
              <w:t xml:space="preserve">Member Plan Ultimate, Phone Plan Ultimate, </w:t>
            </w:r>
            <w:r>
              <w:rPr>
                <w:rFonts w:ascii="Arial" w:hAnsi="Arial" w:cs="Arial"/>
                <w:sz w:val="18"/>
                <w:szCs w:val="18"/>
                <w:lang w:eastAsia="en-AU"/>
              </w:rPr>
              <w:t>Get Connected (Member &amp; Phone Plan), Telstra $49 and $79 Cap Plus Plan, Corporate Staff Plan (Casual, Member &amp; Phone Plan)</w:t>
            </w:r>
          </w:p>
        </w:tc>
        <w:tc>
          <w:tcPr>
            <w:tcW w:w="1134" w:type="dxa"/>
          </w:tcPr>
          <w:p w:rsidR="0081591C" w:rsidRPr="00076D19" w:rsidRDefault="0081591C" w:rsidP="00076D19">
            <w:pPr>
              <w:pStyle w:val="NormalIndent"/>
              <w:spacing w:before="120" w:after="120"/>
              <w:ind w:left="0"/>
              <w:jc w:val="right"/>
              <w:rPr>
                <w:rFonts w:ascii="Arial" w:hAnsi="Arial" w:cs="Arial"/>
                <w:sz w:val="18"/>
              </w:rPr>
            </w:pPr>
            <w:r w:rsidRPr="00076D19">
              <w:rPr>
                <w:rFonts w:ascii="Arial" w:hAnsi="Arial" w:cs="Arial"/>
                <w:sz w:val="18"/>
              </w:rPr>
              <w:t>0¢</w:t>
            </w:r>
          </w:p>
        </w:tc>
        <w:tc>
          <w:tcPr>
            <w:tcW w:w="993" w:type="dxa"/>
          </w:tcPr>
          <w:p w:rsidR="0081591C" w:rsidRPr="00076D19" w:rsidRDefault="0081591C" w:rsidP="00076D19">
            <w:pPr>
              <w:pStyle w:val="NormalIndent"/>
              <w:spacing w:before="120" w:after="120"/>
              <w:ind w:left="0"/>
              <w:jc w:val="right"/>
              <w:rPr>
                <w:rFonts w:ascii="Arial" w:hAnsi="Arial" w:cs="Arial"/>
                <w:b/>
                <w:bCs/>
                <w:sz w:val="18"/>
              </w:rPr>
            </w:pPr>
            <w:r w:rsidRPr="00076D19">
              <w:rPr>
                <w:rFonts w:ascii="Arial" w:hAnsi="Arial" w:cs="Arial"/>
                <w:b/>
                <w:bCs/>
                <w:sz w:val="18"/>
              </w:rPr>
              <w:t>0¢</w:t>
            </w:r>
          </w:p>
        </w:tc>
      </w:tr>
      <w:tr w:rsidR="00076D19" w:rsidRPr="000E7D27" w:rsidTr="00076D19">
        <w:tc>
          <w:tcPr>
            <w:tcW w:w="3199" w:type="dxa"/>
            <w:vMerge/>
          </w:tcPr>
          <w:p w:rsidR="00076D19" w:rsidRPr="000E7D27" w:rsidRDefault="00076D19" w:rsidP="00076D19">
            <w:pPr>
              <w:pStyle w:val="NormalIndent"/>
              <w:keepNext/>
              <w:spacing w:before="120" w:after="120"/>
              <w:ind w:left="0"/>
              <w:rPr>
                <w:rFonts w:ascii="Arial" w:hAnsi="Arial" w:cs="Arial"/>
                <w:b/>
                <w:bCs/>
                <w:sz w:val="18"/>
              </w:rPr>
            </w:pPr>
          </w:p>
        </w:tc>
        <w:tc>
          <w:tcPr>
            <w:tcW w:w="2976" w:type="dxa"/>
          </w:tcPr>
          <w:p w:rsidR="00076D19" w:rsidRDefault="00076D19" w:rsidP="00076D19">
            <w:pPr>
              <w:pStyle w:val="NormalIndent"/>
              <w:spacing w:before="120" w:after="120"/>
              <w:ind w:left="0"/>
              <w:rPr>
                <w:rFonts w:ascii="Arial" w:hAnsi="Arial" w:cs="Arial"/>
                <w:sz w:val="18"/>
                <w:szCs w:val="18"/>
                <w:lang w:eastAsia="en-AU"/>
              </w:rPr>
            </w:pPr>
            <w:r>
              <w:rPr>
                <w:rFonts w:ascii="Arial" w:hAnsi="Arial" w:cs="Arial"/>
                <w:sz w:val="18"/>
                <w:szCs w:val="18"/>
                <w:lang w:eastAsia="en-AU"/>
              </w:rPr>
              <w:t>For all other customers</w:t>
            </w:r>
          </w:p>
        </w:tc>
        <w:tc>
          <w:tcPr>
            <w:tcW w:w="1134" w:type="dxa"/>
          </w:tcPr>
          <w:p w:rsidR="00076D19" w:rsidRPr="00076D19" w:rsidRDefault="00076D19" w:rsidP="00076D19">
            <w:pPr>
              <w:pStyle w:val="NormalIndent"/>
              <w:spacing w:before="120" w:after="120"/>
              <w:ind w:left="0"/>
              <w:jc w:val="right"/>
              <w:rPr>
                <w:rFonts w:ascii="Arial" w:hAnsi="Arial" w:cs="Arial"/>
                <w:sz w:val="18"/>
              </w:rPr>
            </w:pPr>
            <w:r w:rsidRPr="00076D19">
              <w:rPr>
                <w:rFonts w:ascii="Arial" w:hAnsi="Arial" w:cs="Arial"/>
                <w:sz w:val="18"/>
              </w:rPr>
              <w:t>5.45¢</w:t>
            </w:r>
          </w:p>
        </w:tc>
        <w:tc>
          <w:tcPr>
            <w:tcW w:w="993" w:type="dxa"/>
          </w:tcPr>
          <w:p w:rsidR="00076D19" w:rsidRPr="00076D19" w:rsidRDefault="00076D19" w:rsidP="00076D19">
            <w:pPr>
              <w:pStyle w:val="NormalIndent"/>
              <w:spacing w:before="120" w:after="120"/>
              <w:ind w:left="0"/>
              <w:jc w:val="right"/>
              <w:rPr>
                <w:rFonts w:ascii="Arial" w:hAnsi="Arial" w:cs="Arial"/>
                <w:b/>
                <w:bCs/>
                <w:sz w:val="18"/>
              </w:rPr>
            </w:pPr>
            <w:r w:rsidRPr="00076D19">
              <w:rPr>
                <w:rFonts w:ascii="Arial" w:hAnsi="Arial" w:cs="Arial"/>
                <w:b/>
                <w:bCs/>
                <w:sz w:val="18"/>
              </w:rPr>
              <w:t>6</w:t>
            </w:r>
            <w:r w:rsidRPr="00076D19">
              <w:rPr>
                <w:rFonts w:ascii="Arial" w:hAnsi="Arial" w:cs="Arial"/>
                <w:b/>
                <w:sz w:val="18"/>
              </w:rPr>
              <w:t>¢</w:t>
            </w:r>
          </w:p>
        </w:tc>
      </w:tr>
    </w:tbl>
    <w:p w:rsidR="005E07FF" w:rsidRPr="000E7D27" w:rsidRDefault="005E07FF" w:rsidP="005E07FF">
      <w:pPr>
        <w:pStyle w:val="Indent1"/>
      </w:pPr>
    </w:p>
    <w:p w:rsidR="00E23809" w:rsidRPr="001443B5" w:rsidRDefault="00E23809" w:rsidP="00E23809">
      <w:pPr>
        <w:pStyle w:val="Heading2"/>
        <w:keepLines/>
      </w:pPr>
      <w:bookmarkStart w:id="56" w:name="_Toc143488651"/>
      <w:r w:rsidRPr="003E4733">
        <w:t xml:space="preserve">There may be different terms and charges for </w:t>
      </w:r>
      <w:r>
        <w:t xml:space="preserve">Video </w:t>
      </w:r>
      <w:proofErr w:type="spellStart"/>
      <w:r w:rsidRPr="003E4733">
        <w:t>MessageBank</w:t>
      </w:r>
      <w:proofErr w:type="spellEnd"/>
      <w:r w:rsidRPr="003E4733">
        <w:t xml:space="preserve"> for particular plans, offers and services.  </w:t>
      </w:r>
      <w:r>
        <w:t>This includes the Freedom Connect Plans</w:t>
      </w:r>
      <w:r w:rsidR="00714CB5">
        <w:t>,</w:t>
      </w:r>
      <w:r w:rsidR="008C3DEA">
        <w:t xml:space="preserve"> Freedom Connect BYO Plans</w:t>
      </w:r>
      <w:r w:rsidR="00714CB5">
        <w:t>, Every Day Connect Plans and Every Day Connect BYO Plans</w:t>
      </w:r>
      <w:r>
        <w:t xml:space="preserve">.  </w:t>
      </w:r>
      <w:r w:rsidRPr="003E4733">
        <w:t xml:space="preserve">These </w:t>
      </w:r>
      <w:r>
        <w:t xml:space="preserve">terms and charges </w:t>
      </w:r>
      <w:r w:rsidRPr="003E4733">
        <w:t>are explained in Part B of the Telstra Mobile section of Our Customer Terms.</w:t>
      </w:r>
    </w:p>
    <w:p w:rsidR="00402180" w:rsidRPr="00480220" w:rsidRDefault="00402180" w:rsidP="00402180">
      <w:pPr>
        <w:pStyle w:val="Indent1"/>
      </w:pPr>
      <w:bookmarkStart w:id="57" w:name="_Toc493504798"/>
      <w:r w:rsidRPr="00480220">
        <w:lastRenderedPageBreak/>
        <w:t>Charges – Pre-Paid</w:t>
      </w:r>
      <w:bookmarkEnd w:id="57"/>
    </w:p>
    <w:p w:rsidR="00402180" w:rsidRDefault="00402180" w:rsidP="00402180">
      <w:pPr>
        <w:pStyle w:val="Heading2"/>
        <w:keepLines/>
      </w:pPr>
      <w:r>
        <w:t xml:space="preserve">See </w:t>
      </w:r>
      <w:hyperlink r:id="rId17" w:history="1">
        <w:r w:rsidRPr="00402180">
          <w:rPr>
            <w:rStyle w:val="Hyperlink"/>
          </w:rPr>
          <w:t>Part B – Pre Paid Pricing Plans of the Telstra Mobile section</w:t>
        </w:r>
      </w:hyperlink>
      <w:r>
        <w:t xml:space="preserve"> of Our Customer Terms for Video </w:t>
      </w:r>
      <w:proofErr w:type="spellStart"/>
      <w:r>
        <w:t>MessageBank</w:t>
      </w:r>
      <w:proofErr w:type="spellEnd"/>
      <w:r>
        <w:t xml:space="preserve"> retrieval and Video </w:t>
      </w:r>
      <w:proofErr w:type="spellStart"/>
      <w:r>
        <w:t>MessageBank</w:t>
      </w:r>
      <w:proofErr w:type="spellEnd"/>
      <w:r>
        <w:t xml:space="preserve"> diversion charges.</w:t>
      </w:r>
    </w:p>
    <w:p w:rsidR="005E07FF" w:rsidRPr="000E7D27" w:rsidRDefault="005E07FF" w:rsidP="005E07FF">
      <w:pPr>
        <w:pStyle w:val="Indent1"/>
      </w:pPr>
      <w:bookmarkStart w:id="58" w:name="_Toc493504799"/>
      <w:r w:rsidRPr="000E7D27">
        <w:t xml:space="preserve">Additional Video </w:t>
      </w:r>
      <w:proofErr w:type="spellStart"/>
      <w:r w:rsidRPr="000E7D27">
        <w:t>MessageBank</w:t>
      </w:r>
      <w:proofErr w:type="spellEnd"/>
      <w:r w:rsidRPr="000E7D27">
        <w:t xml:space="preserve"> features</w:t>
      </w:r>
      <w:bookmarkEnd w:id="56"/>
      <w:bookmarkEnd w:id="58"/>
    </w:p>
    <w:p w:rsidR="005E07FF" w:rsidRPr="000E7D27" w:rsidRDefault="005E07FF" w:rsidP="005E07FF">
      <w:pPr>
        <w:pStyle w:val="Heading2"/>
      </w:pPr>
      <w:r w:rsidRPr="000E7D27">
        <w:t xml:space="preserve">We offer the following additional features in relation to Video </w:t>
      </w:r>
      <w:proofErr w:type="spellStart"/>
      <w:r w:rsidRPr="000E7D27">
        <w:t>MessageBank</w:t>
      </w:r>
      <w:proofErr w:type="spellEnd"/>
      <w:r w:rsidRPr="000E7D27">
        <w:t xml:space="preserve"> and charge you the following:</w:t>
      </w:r>
    </w:p>
    <w:tbl>
      <w:tblPr>
        <w:tblW w:w="85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gridCol w:w="2835"/>
      </w:tblGrid>
      <w:tr w:rsidR="005E07FF" w:rsidRPr="000E7D27" w:rsidTr="00242070">
        <w:trPr>
          <w:tblHeader/>
        </w:trPr>
        <w:tc>
          <w:tcPr>
            <w:tcW w:w="5670" w:type="dxa"/>
            <w:tcBorders>
              <w:bottom w:val="single" w:sz="4" w:space="0" w:color="auto"/>
            </w:tcBorders>
          </w:tcPr>
          <w:p w:rsidR="005E07FF" w:rsidRPr="000E7D27" w:rsidRDefault="005E07FF" w:rsidP="00242070">
            <w:pPr>
              <w:pStyle w:val="Index1"/>
              <w:keepNext/>
            </w:pPr>
            <w:r w:rsidRPr="000E7D27">
              <w:t xml:space="preserve">Additional Video </w:t>
            </w:r>
            <w:proofErr w:type="spellStart"/>
            <w:r w:rsidRPr="000E7D27">
              <w:t>MessageBank</w:t>
            </w:r>
            <w:proofErr w:type="spellEnd"/>
            <w:r w:rsidRPr="000E7D27">
              <w:t xml:space="preserve"> Features and Charges</w:t>
            </w:r>
          </w:p>
        </w:tc>
        <w:tc>
          <w:tcPr>
            <w:tcW w:w="2835" w:type="dxa"/>
            <w:tcBorders>
              <w:bottom w:val="single" w:sz="4" w:space="0" w:color="auto"/>
            </w:tcBorders>
          </w:tcPr>
          <w:p w:rsidR="005E07FF" w:rsidRPr="000E7D27" w:rsidRDefault="005E07FF" w:rsidP="00242070">
            <w:pPr>
              <w:keepNext/>
              <w:spacing w:before="120" w:after="120"/>
              <w:rPr>
                <w:rFonts w:ascii="Arial" w:hAnsi="Arial" w:cs="Arial"/>
                <w:b/>
                <w:bCs/>
                <w:i/>
                <w:iCs/>
                <w:sz w:val="18"/>
              </w:rPr>
            </w:pPr>
          </w:p>
        </w:tc>
      </w:tr>
      <w:tr w:rsidR="005E07FF" w:rsidRPr="000E7D27" w:rsidTr="005E07FF">
        <w:tc>
          <w:tcPr>
            <w:tcW w:w="5670" w:type="dxa"/>
            <w:tcBorders>
              <w:top w:val="single" w:sz="4" w:space="0" w:color="auto"/>
              <w:left w:val="single" w:sz="4" w:space="0" w:color="auto"/>
              <w:bottom w:val="single" w:sz="4" w:space="0" w:color="auto"/>
              <w:right w:val="single" w:sz="4" w:space="0" w:color="auto"/>
            </w:tcBorders>
          </w:tcPr>
          <w:p w:rsidR="005E07FF" w:rsidRPr="000E7D27" w:rsidRDefault="005E07FF" w:rsidP="00242070">
            <w:pPr>
              <w:spacing w:before="120" w:after="120"/>
              <w:ind w:left="50"/>
              <w:rPr>
                <w:rFonts w:ascii="Arial" w:hAnsi="Arial"/>
                <w:b/>
                <w:sz w:val="18"/>
              </w:rPr>
            </w:pPr>
            <w:r w:rsidRPr="000E7D27">
              <w:rPr>
                <w:rFonts w:ascii="Arial" w:hAnsi="Arial"/>
                <w:b/>
                <w:sz w:val="18"/>
              </w:rPr>
              <w:t>Fun greetings</w:t>
            </w:r>
            <w:r w:rsidRPr="000E7D27">
              <w:rPr>
                <w:rFonts w:ascii="Arial" w:hAnsi="Arial"/>
                <w:sz w:val="18"/>
              </w:rPr>
              <w:t xml:space="preserve"> - allows you to select a pre-recorded greeting to use as your Video </w:t>
            </w:r>
            <w:proofErr w:type="spellStart"/>
            <w:r w:rsidRPr="000E7D27">
              <w:rPr>
                <w:rFonts w:ascii="Arial" w:hAnsi="Arial"/>
                <w:sz w:val="18"/>
              </w:rPr>
              <w:t>MessageBank</w:t>
            </w:r>
            <w:proofErr w:type="spellEnd"/>
            <w:r w:rsidRPr="000E7D27">
              <w:rPr>
                <w:rFonts w:ascii="Arial" w:hAnsi="Arial"/>
                <w:sz w:val="18"/>
              </w:rPr>
              <w:t xml:space="preserve"> greeting.</w:t>
            </w:r>
          </w:p>
        </w:tc>
        <w:tc>
          <w:tcPr>
            <w:tcW w:w="2835" w:type="dxa"/>
            <w:tcBorders>
              <w:top w:val="single" w:sz="4" w:space="0" w:color="auto"/>
              <w:left w:val="single" w:sz="4" w:space="0" w:color="auto"/>
              <w:bottom w:val="single" w:sz="4" w:space="0" w:color="auto"/>
              <w:right w:val="single" w:sz="4" w:space="0" w:color="auto"/>
            </w:tcBorders>
            <w:vAlign w:val="center"/>
          </w:tcPr>
          <w:p w:rsidR="005E07FF" w:rsidRPr="000E7D27" w:rsidRDefault="005E07FF" w:rsidP="00242070">
            <w:pPr>
              <w:spacing w:before="120" w:after="120"/>
              <w:jc w:val="center"/>
              <w:rPr>
                <w:rFonts w:ascii="Arial" w:hAnsi="Arial"/>
                <w:sz w:val="18"/>
              </w:rPr>
            </w:pPr>
            <w:r w:rsidRPr="000E7D27">
              <w:rPr>
                <w:rFonts w:ascii="Arial" w:hAnsi="Arial"/>
                <w:sz w:val="18"/>
              </w:rPr>
              <w:t xml:space="preserve">The applicable message retrieval rates to change greetings </w:t>
            </w:r>
          </w:p>
        </w:tc>
      </w:tr>
      <w:tr w:rsidR="005E07FF" w:rsidRPr="000E7D27" w:rsidTr="005E07FF">
        <w:tc>
          <w:tcPr>
            <w:tcW w:w="5670" w:type="dxa"/>
            <w:tcBorders>
              <w:top w:val="single" w:sz="4" w:space="0" w:color="auto"/>
              <w:left w:val="single" w:sz="4" w:space="0" w:color="auto"/>
              <w:bottom w:val="nil"/>
              <w:right w:val="single" w:sz="4" w:space="0" w:color="auto"/>
            </w:tcBorders>
          </w:tcPr>
          <w:p w:rsidR="005E07FF" w:rsidRPr="000E7D27" w:rsidRDefault="005E07FF" w:rsidP="00242070">
            <w:pPr>
              <w:spacing w:before="120" w:after="120"/>
              <w:rPr>
                <w:rFonts w:ascii="Arial" w:hAnsi="Arial"/>
                <w:sz w:val="18"/>
              </w:rPr>
            </w:pPr>
            <w:r w:rsidRPr="000E7D27">
              <w:rPr>
                <w:rFonts w:ascii="Arial" w:hAnsi="Arial"/>
                <w:b/>
                <w:sz w:val="18"/>
              </w:rPr>
              <w:t>Mailbox to mailbox messaging</w:t>
            </w:r>
            <w:r w:rsidRPr="000E7D27">
              <w:rPr>
                <w:rFonts w:ascii="Arial" w:hAnsi="Arial"/>
                <w:sz w:val="18"/>
              </w:rPr>
              <w:t xml:space="preserve"> – allows you record and send a video message to the Video </w:t>
            </w:r>
            <w:proofErr w:type="spellStart"/>
            <w:r w:rsidRPr="000E7D27">
              <w:rPr>
                <w:rFonts w:ascii="Arial" w:hAnsi="Arial"/>
                <w:sz w:val="18"/>
              </w:rPr>
              <w:t>MessageBank</w:t>
            </w:r>
            <w:proofErr w:type="spellEnd"/>
            <w:r w:rsidRPr="000E7D27">
              <w:rPr>
                <w:rFonts w:ascii="Arial" w:hAnsi="Arial"/>
                <w:sz w:val="18"/>
              </w:rPr>
              <w:t xml:space="preserve"> of another Telstra customer, or to forward an existing video message to the Video </w:t>
            </w:r>
            <w:proofErr w:type="spellStart"/>
            <w:r w:rsidRPr="000E7D27">
              <w:rPr>
                <w:rFonts w:ascii="Arial" w:hAnsi="Arial"/>
                <w:sz w:val="18"/>
              </w:rPr>
              <w:t>MessageBank</w:t>
            </w:r>
            <w:proofErr w:type="spellEnd"/>
            <w:r w:rsidRPr="000E7D27">
              <w:rPr>
                <w:rFonts w:ascii="Arial" w:hAnsi="Arial"/>
                <w:sz w:val="18"/>
              </w:rPr>
              <w:t xml:space="preserve"> of another Telstra customer.</w:t>
            </w:r>
          </w:p>
          <w:p w:rsidR="005E07FF" w:rsidRPr="000E7D27" w:rsidRDefault="005E07FF" w:rsidP="00242070">
            <w:pPr>
              <w:spacing w:before="120" w:after="120"/>
              <w:rPr>
                <w:rFonts w:ascii="Arial" w:hAnsi="Arial"/>
                <w:i/>
                <w:iCs/>
                <w:sz w:val="18"/>
              </w:rPr>
            </w:pPr>
            <w:r w:rsidRPr="000E7D27">
              <w:rPr>
                <w:rFonts w:ascii="Arial" w:hAnsi="Arial"/>
                <w:sz w:val="18"/>
              </w:rPr>
              <w:t>This feature may not work if the person you are sending the video message to is not using a compatible Video 3G handset. You will not be charged if this happens.</w:t>
            </w:r>
          </w:p>
        </w:tc>
        <w:tc>
          <w:tcPr>
            <w:tcW w:w="2835" w:type="dxa"/>
            <w:tcBorders>
              <w:top w:val="single" w:sz="4" w:space="0" w:color="auto"/>
              <w:left w:val="single" w:sz="4" w:space="0" w:color="auto"/>
              <w:bottom w:val="nil"/>
              <w:right w:val="single" w:sz="4" w:space="0" w:color="auto"/>
            </w:tcBorders>
          </w:tcPr>
          <w:p w:rsidR="005E07FF" w:rsidRPr="000E7D27" w:rsidRDefault="005E07FF" w:rsidP="00242070">
            <w:pPr>
              <w:spacing w:before="120" w:after="120"/>
              <w:jc w:val="center"/>
              <w:rPr>
                <w:rFonts w:ascii="Arial" w:hAnsi="Arial"/>
                <w:sz w:val="18"/>
              </w:rPr>
            </w:pPr>
          </w:p>
        </w:tc>
      </w:tr>
      <w:tr w:rsidR="005E07FF" w:rsidRPr="000E7D27" w:rsidTr="005E07FF">
        <w:tc>
          <w:tcPr>
            <w:tcW w:w="5670" w:type="dxa"/>
            <w:tcBorders>
              <w:top w:val="nil"/>
              <w:left w:val="single" w:sz="4" w:space="0" w:color="auto"/>
              <w:bottom w:val="single" w:sz="4" w:space="0" w:color="auto"/>
              <w:right w:val="single" w:sz="4" w:space="0" w:color="auto"/>
            </w:tcBorders>
          </w:tcPr>
          <w:p w:rsidR="005E07FF" w:rsidRPr="000E7D27" w:rsidRDefault="005E07FF" w:rsidP="00242070">
            <w:pPr>
              <w:spacing w:before="120" w:after="120"/>
              <w:rPr>
                <w:rFonts w:ascii="Arial" w:hAnsi="Arial"/>
                <w:sz w:val="18"/>
              </w:rPr>
            </w:pPr>
            <w:r w:rsidRPr="000E7D27">
              <w:rPr>
                <w:rFonts w:ascii="Arial" w:hAnsi="Arial"/>
                <w:sz w:val="18"/>
              </w:rPr>
              <w:t xml:space="preserve">Where the message is sent to (including forwarded to) any other Video </w:t>
            </w:r>
            <w:proofErr w:type="spellStart"/>
            <w:r w:rsidRPr="000E7D27">
              <w:rPr>
                <w:rFonts w:ascii="Arial" w:hAnsi="Arial"/>
                <w:sz w:val="18"/>
              </w:rPr>
              <w:t>MessageBank</w:t>
            </w:r>
            <w:proofErr w:type="spellEnd"/>
            <w:r w:rsidRPr="000E7D27">
              <w:rPr>
                <w:rFonts w:ascii="Arial" w:hAnsi="Arial"/>
                <w:sz w:val="18"/>
              </w:rPr>
              <w:t xml:space="preserve"> customer</w:t>
            </w:r>
          </w:p>
        </w:tc>
        <w:tc>
          <w:tcPr>
            <w:tcW w:w="2835" w:type="dxa"/>
            <w:tcBorders>
              <w:top w:val="nil"/>
              <w:left w:val="single" w:sz="4" w:space="0" w:color="auto"/>
              <w:bottom w:val="single" w:sz="4" w:space="0" w:color="auto"/>
              <w:right w:val="single" w:sz="4" w:space="0" w:color="auto"/>
            </w:tcBorders>
          </w:tcPr>
          <w:p w:rsidR="005E07FF" w:rsidRPr="000E7D27" w:rsidRDefault="005E07FF" w:rsidP="00242070">
            <w:pPr>
              <w:spacing w:before="120" w:after="120"/>
              <w:jc w:val="center"/>
              <w:rPr>
                <w:rFonts w:ascii="Arial" w:hAnsi="Arial"/>
                <w:sz w:val="18"/>
              </w:rPr>
            </w:pPr>
            <w:r w:rsidRPr="000E7D27">
              <w:rPr>
                <w:rFonts w:ascii="Arial" w:hAnsi="Arial"/>
                <w:sz w:val="18"/>
              </w:rPr>
              <w:t>The applicable message retrieval rates</w:t>
            </w:r>
          </w:p>
        </w:tc>
      </w:tr>
      <w:tr w:rsidR="005E07FF" w:rsidRPr="000E7D27" w:rsidTr="005E07FF">
        <w:tc>
          <w:tcPr>
            <w:tcW w:w="5670" w:type="dxa"/>
            <w:tcBorders>
              <w:top w:val="single" w:sz="4" w:space="0" w:color="auto"/>
              <w:left w:val="single" w:sz="4" w:space="0" w:color="auto"/>
              <w:bottom w:val="single" w:sz="4" w:space="0" w:color="auto"/>
              <w:right w:val="single" w:sz="4" w:space="0" w:color="auto"/>
            </w:tcBorders>
          </w:tcPr>
          <w:p w:rsidR="005E07FF" w:rsidRPr="000E7D27" w:rsidRDefault="005E07FF" w:rsidP="00242070">
            <w:pPr>
              <w:spacing w:before="120" w:after="120"/>
              <w:rPr>
                <w:rFonts w:ascii="Arial" w:hAnsi="Arial" w:cs="Arial"/>
                <w:iCs/>
                <w:sz w:val="18"/>
              </w:rPr>
            </w:pPr>
            <w:r w:rsidRPr="000E7D27">
              <w:rPr>
                <w:rFonts w:ascii="Arial" w:hAnsi="Arial" w:cs="Arial"/>
                <w:b/>
                <w:bCs/>
                <w:sz w:val="18"/>
              </w:rPr>
              <w:t>Telephone delivery (OMD)</w:t>
            </w:r>
            <w:r w:rsidRPr="000E7D27">
              <w:rPr>
                <w:rFonts w:ascii="Arial" w:hAnsi="Arial" w:cs="Arial"/>
                <w:iCs/>
                <w:sz w:val="18"/>
              </w:rPr>
              <w:t xml:space="preserve"> – allows you to record and deliver video messages to a mobile number not provisioned with a Telstra mailbox. </w:t>
            </w:r>
          </w:p>
          <w:p w:rsidR="005E07FF" w:rsidRPr="000E7D27" w:rsidRDefault="005E07FF" w:rsidP="00242070">
            <w:pPr>
              <w:spacing w:before="120" w:after="120"/>
              <w:rPr>
                <w:rFonts w:ascii="Arial" w:hAnsi="Arial" w:cs="Arial"/>
                <w:iCs/>
                <w:sz w:val="18"/>
              </w:rPr>
            </w:pPr>
            <w:r w:rsidRPr="000E7D27">
              <w:rPr>
                <w:rFonts w:ascii="Arial" w:hAnsi="Arial" w:cs="Arial"/>
                <w:iCs/>
                <w:sz w:val="18"/>
              </w:rPr>
              <w:t>If the number to which the message is sent is not answered, we will attempt to deliver the message a further three times.</w:t>
            </w:r>
          </w:p>
          <w:p w:rsidR="005E07FF" w:rsidRPr="000E7D27" w:rsidRDefault="005E07FF" w:rsidP="00242070">
            <w:pPr>
              <w:spacing w:before="120" w:after="120"/>
              <w:rPr>
                <w:rFonts w:ascii="Arial" w:hAnsi="Arial" w:cs="Arial"/>
                <w:b/>
                <w:bCs/>
                <w:sz w:val="18"/>
              </w:rPr>
            </w:pPr>
            <w:r w:rsidRPr="000E7D27">
              <w:rPr>
                <w:rFonts w:ascii="Arial" w:hAnsi="Arial"/>
                <w:sz w:val="18"/>
              </w:rPr>
              <w:t>This feature may not work if the person you are sending the video message to is not using a compatible Video 3G handset. You will not be charged if this happens.</w:t>
            </w:r>
          </w:p>
        </w:tc>
        <w:tc>
          <w:tcPr>
            <w:tcW w:w="2835" w:type="dxa"/>
            <w:tcBorders>
              <w:top w:val="single" w:sz="4" w:space="0" w:color="auto"/>
              <w:left w:val="single" w:sz="4" w:space="0" w:color="auto"/>
              <w:bottom w:val="single" w:sz="4" w:space="0" w:color="auto"/>
              <w:right w:val="single" w:sz="4" w:space="0" w:color="auto"/>
            </w:tcBorders>
          </w:tcPr>
          <w:p w:rsidR="005E07FF" w:rsidRPr="000E7D27" w:rsidRDefault="005E07FF" w:rsidP="00242070">
            <w:pPr>
              <w:spacing w:before="120" w:after="120"/>
              <w:jc w:val="center"/>
              <w:rPr>
                <w:rFonts w:ascii="Arial" w:hAnsi="Arial" w:cs="Arial"/>
                <w:sz w:val="18"/>
              </w:rPr>
            </w:pPr>
            <w:r w:rsidRPr="000E7D27">
              <w:rPr>
                <w:rFonts w:ascii="Arial" w:hAnsi="Arial" w:cs="Arial"/>
                <w:sz w:val="18"/>
              </w:rPr>
              <w:t xml:space="preserve">The applicable rates under your pricing plan for calls to an Australian mobile number </w:t>
            </w:r>
          </w:p>
        </w:tc>
      </w:tr>
      <w:tr w:rsidR="005E07FF" w:rsidRPr="000E7D27" w:rsidTr="00242070">
        <w:tc>
          <w:tcPr>
            <w:tcW w:w="5670" w:type="dxa"/>
            <w:tcBorders>
              <w:top w:val="nil"/>
              <w:left w:val="single" w:sz="4" w:space="0" w:color="auto"/>
              <w:bottom w:val="single" w:sz="4" w:space="0" w:color="auto"/>
              <w:right w:val="single" w:sz="4" w:space="0" w:color="auto"/>
            </w:tcBorders>
          </w:tcPr>
          <w:p w:rsidR="005E07FF" w:rsidRPr="000E7D27" w:rsidRDefault="005E07FF" w:rsidP="00242070">
            <w:pPr>
              <w:spacing w:before="120" w:after="120"/>
              <w:rPr>
                <w:rFonts w:ascii="Arial" w:hAnsi="Arial" w:cs="Arial"/>
                <w:iCs/>
                <w:sz w:val="18"/>
              </w:rPr>
            </w:pPr>
            <w:r w:rsidRPr="000E7D27">
              <w:rPr>
                <w:rFonts w:ascii="Arial" w:hAnsi="Arial" w:cs="Arial"/>
                <w:b/>
                <w:bCs/>
                <w:sz w:val="18"/>
              </w:rPr>
              <w:t>Personal receptionist</w:t>
            </w:r>
            <w:r w:rsidRPr="000E7D27">
              <w:rPr>
                <w:rFonts w:ascii="Arial" w:hAnsi="Arial" w:cs="Arial"/>
                <w:sz w:val="18"/>
              </w:rPr>
              <w:t xml:space="preserve"> – </w:t>
            </w:r>
            <w:r w:rsidRPr="000E7D27">
              <w:rPr>
                <w:rFonts w:ascii="Arial" w:hAnsi="Arial" w:cs="Arial"/>
                <w:iCs/>
                <w:sz w:val="18"/>
              </w:rPr>
              <w:t>allows you to provide incoming callers with the option to be transferred to a fixed or mobile number chosen by you (or to Memo if the incoming call is not a video call), instead of leaving a message.</w:t>
            </w:r>
          </w:p>
          <w:p w:rsidR="005E07FF" w:rsidRPr="000E7D27" w:rsidRDefault="005E07FF" w:rsidP="00242070">
            <w:pPr>
              <w:spacing w:before="120" w:after="120"/>
              <w:rPr>
                <w:rFonts w:ascii="Arial" w:hAnsi="Arial" w:cs="Arial"/>
                <w:i/>
                <w:sz w:val="18"/>
              </w:rPr>
            </w:pPr>
            <w:r w:rsidRPr="000E7D27">
              <w:rPr>
                <w:rFonts w:ascii="Arial" w:hAnsi="Arial" w:cs="Arial"/>
                <w:sz w:val="18"/>
              </w:rPr>
              <w:t xml:space="preserve">Your call will not be transferred if the incoming call is a video call but you are not using a compatible Video 3G handset at your chosen number.  The incoming caller will still be able to leave a video message on the Video </w:t>
            </w:r>
            <w:proofErr w:type="spellStart"/>
            <w:r w:rsidRPr="000E7D27">
              <w:rPr>
                <w:rFonts w:ascii="Arial" w:hAnsi="Arial" w:cs="Arial"/>
                <w:sz w:val="18"/>
              </w:rPr>
              <w:t>MessageBank</w:t>
            </w:r>
            <w:proofErr w:type="spellEnd"/>
            <w:r w:rsidRPr="000E7D27">
              <w:rPr>
                <w:rFonts w:ascii="Arial" w:hAnsi="Arial" w:cs="Arial"/>
                <w:sz w:val="18"/>
              </w:rPr>
              <w:t xml:space="preserve"> service if this happens.</w:t>
            </w:r>
          </w:p>
        </w:tc>
        <w:tc>
          <w:tcPr>
            <w:tcW w:w="2835" w:type="dxa"/>
            <w:tcBorders>
              <w:top w:val="nil"/>
              <w:left w:val="single" w:sz="4" w:space="0" w:color="auto"/>
              <w:bottom w:val="single" w:sz="4" w:space="0" w:color="auto"/>
              <w:right w:val="single" w:sz="4" w:space="0" w:color="auto"/>
            </w:tcBorders>
          </w:tcPr>
          <w:p w:rsidR="005E07FF" w:rsidRPr="000E7D27" w:rsidRDefault="005E07FF" w:rsidP="00242070">
            <w:pPr>
              <w:spacing w:before="120" w:after="120"/>
              <w:jc w:val="center"/>
              <w:rPr>
                <w:rFonts w:ascii="Arial" w:hAnsi="Arial" w:cs="Arial"/>
                <w:sz w:val="18"/>
              </w:rPr>
            </w:pPr>
            <w:r w:rsidRPr="000E7D27">
              <w:rPr>
                <w:rFonts w:ascii="Arial" w:hAnsi="Arial" w:cs="Arial"/>
                <w:sz w:val="18"/>
              </w:rPr>
              <w:t>The applicable rates under your pricing plan for calls to an Australian fixed or mobile number</w:t>
            </w:r>
          </w:p>
          <w:p w:rsidR="005E07FF" w:rsidRPr="000E7D27" w:rsidRDefault="005E07FF" w:rsidP="00242070">
            <w:pPr>
              <w:spacing w:before="120" w:after="120"/>
              <w:jc w:val="center"/>
              <w:rPr>
                <w:rFonts w:ascii="Arial" w:hAnsi="Arial" w:cs="Arial"/>
                <w:sz w:val="18"/>
              </w:rPr>
            </w:pPr>
            <w:r w:rsidRPr="000E7D27">
              <w:rPr>
                <w:rFonts w:ascii="Arial" w:hAnsi="Arial" w:cs="Arial"/>
                <w:sz w:val="18"/>
              </w:rPr>
              <w:t>OR</w:t>
            </w:r>
          </w:p>
          <w:p w:rsidR="005E07FF" w:rsidRPr="000E7D27" w:rsidRDefault="005E07FF" w:rsidP="00242070">
            <w:pPr>
              <w:spacing w:before="120" w:after="120"/>
              <w:jc w:val="center"/>
              <w:rPr>
                <w:rFonts w:ascii="Arial" w:hAnsi="Arial" w:cs="Arial"/>
                <w:sz w:val="18"/>
              </w:rPr>
            </w:pPr>
            <w:r w:rsidRPr="000E7D27">
              <w:rPr>
                <w:rFonts w:ascii="Arial" w:hAnsi="Arial" w:cs="Arial"/>
                <w:sz w:val="18"/>
              </w:rPr>
              <w:t>Memo rates if calls transferred to Memo</w:t>
            </w:r>
          </w:p>
        </w:tc>
      </w:tr>
      <w:tr w:rsidR="005E07FF" w:rsidRPr="000E7D27" w:rsidTr="00242070">
        <w:tc>
          <w:tcPr>
            <w:tcW w:w="5670" w:type="dxa"/>
            <w:tcBorders>
              <w:top w:val="single" w:sz="4" w:space="0" w:color="auto"/>
              <w:bottom w:val="single" w:sz="4" w:space="0" w:color="auto"/>
            </w:tcBorders>
          </w:tcPr>
          <w:p w:rsidR="005E07FF" w:rsidRPr="000E7D27" w:rsidRDefault="005E07FF" w:rsidP="00242070">
            <w:pPr>
              <w:spacing w:before="120" w:after="120"/>
              <w:rPr>
                <w:rFonts w:ascii="Arial" w:hAnsi="Arial" w:cs="Arial"/>
                <w:sz w:val="18"/>
              </w:rPr>
            </w:pPr>
            <w:r w:rsidRPr="000E7D27">
              <w:rPr>
                <w:rFonts w:ascii="Arial" w:hAnsi="Arial" w:cs="Arial"/>
                <w:b/>
                <w:bCs/>
                <w:sz w:val="18"/>
              </w:rPr>
              <w:lastRenderedPageBreak/>
              <w:t>Special delivery</w:t>
            </w:r>
            <w:r w:rsidRPr="000E7D27">
              <w:rPr>
                <w:rFonts w:ascii="Arial" w:hAnsi="Arial" w:cs="Arial"/>
                <w:sz w:val="18"/>
              </w:rPr>
              <w:t xml:space="preserve"> – allows you to be notified at a chosen fixed or mobile number when you have received a message on your Video </w:t>
            </w:r>
            <w:proofErr w:type="spellStart"/>
            <w:r w:rsidRPr="000E7D27">
              <w:rPr>
                <w:rFonts w:ascii="Arial" w:hAnsi="Arial" w:cs="Arial"/>
                <w:sz w:val="18"/>
              </w:rPr>
              <w:t>MessageBank</w:t>
            </w:r>
            <w:proofErr w:type="spellEnd"/>
            <w:r w:rsidRPr="000E7D27">
              <w:rPr>
                <w:rFonts w:ascii="Arial" w:hAnsi="Arial" w:cs="Arial"/>
                <w:sz w:val="18"/>
              </w:rPr>
              <w:t xml:space="preserve"> service.</w:t>
            </w:r>
          </w:p>
          <w:p w:rsidR="005E07FF" w:rsidRPr="000E7D27" w:rsidRDefault="005E07FF" w:rsidP="00242070">
            <w:pPr>
              <w:spacing w:before="120" w:after="120"/>
              <w:rPr>
                <w:rFonts w:ascii="Arial" w:hAnsi="Arial" w:cs="Arial"/>
                <w:sz w:val="18"/>
              </w:rPr>
            </w:pPr>
            <w:r w:rsidRPr="000E7D27">
              <w:rPr>
                <w:rFonts w:ascii="Arial" w:hAnsi="Arial" w:cs="Arial"/>
                <w:sz w:val="18"/>
              </w:rPr>
              <w:t>This feature may not work if you are not using a compatible Video 3G handset at your chosen number. You will not be charged if this is the case.</w:t>
            </w:r>
          </w:p>
        </w:tc>
        <w:tc>
          <w:tcPr>
            <w:tcW w:w="2835" w:type="dxa"/>
            <w:tcBorders>
              <w:top w:val="single" w:sz="4" w:space="0" w:color="auto"/>
              <w:bottom w:val="single" w:sz="4" w:space="0" w:color="auto"/>
            </w:tcBorders>
          </w:tcPr>
          <w:p w:rsidR="005E07FF" w:rsidRPr="000E7D27" w:rsidRDefault="005E07FF" w:rsidP="00242070">
            <w:pPr>
              <w:spacing w:before="120" w:after="120"/>
              <w:jc w:val="center"/>
              <w:rPr>
                <w:rFonts w:ascii="Arial" w:hAnsi="Arial" w:cs="Arial"/>
                <w:sz w:val="18"/>
              </w:rPr>
            </w:pPr>
            <w:r w:rsidRPr="000E7D27">
              <w:rPr>
                <w:rFonts w:ascii="Arial" w:hAnsi="Arial" w:cs="Arial"/>
                <w:sz w:val="18"/>
              </w:rPr>
              <w:t>The applicable rates under your pricing plan for calls to an Australian fixed or mobile number</w:t>
            </w:r>
          </w:p>
        </w:tc>
      </w:tr>
    </w:tbl>
    <w:p w:rsidR="005E07FF" w:rsidRPr="000E7D27" w:rsidRDefault="005E07FF" w:rsidP="005E07FF">
      <w:pPr>
        <w:pStyle w:val="Heading2"/>
        <w:numPr>
          <w:ilvl w:val="0"/>
          <w:numId w:val="0"/>
        </w:numPr>
      </w:pPr>
    </w:p>
    <w:p w:rsidR="005E07FF" w:rsidRPr="000E7D27" w:rsidRDefault="005E07FF" w:rsidP="005E07FF">
      <w:pPr>
        <w:pStyle w:val="Indent1"/>
      </w:pPr>
      <w:bookmarkStart w:id="59" w:name="_Toc139880941"/>
      <w:bookmarkStart w:id="60" w:name="_Toc143488652"/>
      <w:bookmarkStart w:id="61" w:name="_Toc493504800"/>
      <w:r w:rsidRPr="000E7D27">
        <w:t>Incompatible services</w:t>
      </w:r>
      <w:bookmarkEnd w:id="59"/>
      <w:bookmarkEnd w:id="60"/>
      <w:bookmarkEnd w:id="61"/>
    </w:p>
    <w:p w:rsidR="005E07FF" w:rsidRPr="000E7D27" w:rsidRDefault="005E07FF" w:rsidP="005E07FF">
      <w:pPr>
        <w:pStyle w:val="Heading2"/>
      </w:pPr>
      <w:r w:rsidRPr="000E7D27">
        <w:t xml:space="preserve">Some services are not available with our Video </w:t>
      </w:r>
      <w:proofErr w:type="spellStart"/>
      <w:r w:rsidRPr="000E7D27">
        <w:t>MessageBank</w:t>
      </w:r>
      <w:proofErr w:type="spellEnd"/>
      <w:r w:rsidRPr="000E7D27">
        <w:t xml:space="preserve"> service.  For example, you will not be able to receive Wake Up and Reminder or Memo with Video </w:t>
      </w:r>
      <w:proofErr w:type="spellStart"/>
      <w:r w:rsidRPr="000E7D27">
        <w:t>MessageBank</w:t>
      </w:r>
      <w:proofErr w:type="spellEnd"/>
      <w:r w:rsidRPr="000E7D27">
        <w:t xml:space="preserve">.  However, you will be able to receive these services if you have asked us to replace your Video </w:t>
      </w:r>
      <w:proofErr w:type="spellStart"/>
      <w:r w:rsidRPr="000E7D27">
        <w:t>MessageBank</w:t>
      </w:r>
      <w:proofErr w:type="spellEnd"/>
      <w:r w:rsidRPr="000E7D27">
        <w:t xml:space="preserve"> service with our standard </w:t>
      </w:r>
      <w:proofErr w:type="spellStart"/>
      <w:r w:rsidRPr="000E7D27">
        <w:t>MessageBank</w:t>
      </w:r>
      <w:proofErr w:type="spellEnd"/>
      <w:r w:rsidRPr="000E7D27">
        <w:t xml:space="preserve"> service.</w:t>
      </w:r>
    </w:p>
    <w:p w:rsidR="005E07FF" w:rsidRPr="000E7D27" w:rsidRDefault="005E07FF" w:rsidP="005E07FF">
      <w:pPr>
        <w:pStyle w:val="Heading2"/>
      </w:pPr>
      <w:r w:rsidRPr="000E7D27">
        <w:t xml:space="preserve">When we activate Video </w:t>
      </w:r>
      <w:proofErr w:type="spellStart"/>
      <w:r w:rsidRPr="000E7D27">
        <w:t>MessageBank</w:t>
      </w:r>
      <w:proofErr w:type="spellEnd"/>
      <w:r w:rsidRPr="000E7D27">
        <w:t xml:space="preserve"> on an existing mobile service, you will lose any existing saved Wake Up and Reminder messages.  See your Telstra user guide for further information.</w:t>
      </w:r>
    </w:p>
    <w:p w:rsidR="005E07FF" w:rsidRPr="000E7D27" w:rsidRDefault="005E07FF" w:rsidP="005E07FF">
      <w:pPr>
        <w:pStyle w:val="Indent1"/>
      </w:pPr>
      <w:bookmarkStart w:id="62" w:name="_Toc139880942"/>
      <w:bookmarkStart w:id="63" w:name="_Toc143488653"/>
      <w:bookmarkStart w:id="64" w:name="_Toc493504801"/>
      <w:r w:rsidRPr="000E7D27">
        <w:t>International roaming</w:t>
      </w:r>
      <w:bookmarkEnd w:id="62"/>
      <w:bookmarkEnd w:id="63"/>
      <w:bookmarkEnd w:id="64"/>
    </w:p>
    <w:p w:rsidR="005E07FF" w:rsidRPr="002E7CCF" w:rsidRDefault="00402180" w:rsidP="005E07FF">
      <w:pPr>
        <w:pStyle w:val="Heading2"/>
      </w:pPr>
      <w:r>
        <w:t>If you are on a post-paid service, y</w:t>
      </w:r>
      <w:r w:rsidR="005E07FF" w:rsidRPr="002E7CCF">
        <w:t xml:space="preserve">ou can use your 3G or Next G handset to access your Video </w:t>
      </w:r>
      <w:proofErr w:type="spellStart"/>
      <w:r w:rsidR="005E07FF" w:rsidRPr="002E7CCF">
        <w:t>MessageBank</w:t>
      </w:r>
      <w:proofErr w:type="spellEnd"/>
      <w:r w:rsidR="005E07FF" w:rsidRPr="002E7CCF">
        <w:t xml:space="preserve"> messages when you are roaming onto another phone company’s 3G network overseas.  You should note that 3G international roaming is not available in all countries and may be unavailable in some countries where GSM/GPRS roaming is available.  A list of currently participating countries and operators is available at </w:t>
      </w:r>
      <w:hyperlink r:id="rId18" w:history="1">
        <w:r w:rsidR="005E07FF" w:rsidRPr="002E7CCF">
          <w:rPr>
            <w:rStyle w:val="Hyperlink"/>
          </w:rPr>
          <w:t>Telstra Mobile - Products &amp; Services - Heading Overseas - International Roaming Outbound</w:t>
        </w:r>
      </w:hyperlink>
      <w:r w:rsidR="005E07FF" w:rsidRPr="002E7CCF">
        <w:t>.</w:t>
      </w:r>
    </w:p>
    <w:p w:rsidR="006A4E5C" w:rsidRPr="001A0121" w:rsidRDefault="006A4E5C" w:rsidP="006A4E5C">
      <w:pPr>
        <w:pStyle w:val="Heading1"/>
      </w:pPr>
      <w:bookmarkStart w:id="65" w:name="_Toc278552172"/>
      <w:bookmarkStart w:id="66" w:name="_Toc493504802"/>
      <w:proofErr w:type="spellStart"/>
      <w:r>
        <w:t>MessageBank</w:t>
      </w:r>
      <w:proofErr w:type="spellEnd"/>
      <w:r>
        <w:t xml:space="preserve"> Plus (also known as Visual Voicemail)</w:t>
      </w:r>
      <w:bookmarkEnd w:id="65"/>
      <w:bookmarkEnd w:id="66"/>
    </w:p>
    <w:p w:rsidR="006A4E5C" w:rsidRPr="001A0121" w:rsidRDefault="006A4E5C" w:rsidP="006A4E5C">
      <w:pPr>
        <w:pStyle w:val="Indent1"/>
      </w:pPr>
      <w:bookmarkStart w:id="67" w:name="_Toc278552173"/>
      <w:bookmarkStart w:id="68" w:name="_Toc493504803"/>
      <w:proofErr w:type="spellStart"/>
      <w:r>
        <w:t>MessageBank</w:t>
      </w:r>
      <w:proofErr w:type="spellEnd"/>
      <w:r>
        <w:t xml:space="preserve"> Plus </w:t>
      </w:r>
      <w:r w:rsidRPr="001A0121">
        <w:t>service</w:t>
      </w:r>
      <w:bookmarkEnd w:id="67"/>
      <w:bookmarkEnd w:id="68"/>
    </w:p>
    <w:p w:rsidR="006A4E5C" w:rsidRPr="001A0121" w:rsidRDefault="006A4E5C" w:rsidP="006A4E5C">
      <w:pPr>
        <w:pStyle w:val="Heading2"/>
      </w:pPr>
      <w:proofErr w:type="spellStart"/>
      <w:r w:rsidRPr="00F87514">
        <w:t>MessageBank</w:t>
      </w:r>
      <w:proofErr w:type="spellEnd"/>
      <w:r w:rsidRPr="00F87514">
        <w:t xml:space="preserve"> Plus </w:t>
      </w:r>
      <w:r w:rsidRPr="001A0121">
        <w:t xml:space="preserve">is a service that </w:t>
      </w:r>
      <w:r>
        <w:t>sends a</w:t>
      </w:r>
      <w:r w:rsidRPr="001A0121">
        <w:t xml:space="preserve"> voice message received in your </w:t>
      </w:r>
      <w:proofErr w:type="spellStart"/>
      <w:r w:rsidRPr="001A0121">
        <w:t>MessageBank</w:t>
      </w:r>
      <w:proofErr w:type="spellEnd"/>
      <w:r w:rsidRPr="001A0121">
        <w:t xml:space="preserve"> mailbox to </w:t>
      </w:r>
      <w:r>
        <w:t>a client on your handset as a sound file</w:t>
      </w:r>
      <w:r w:rsidRPr="001A0121">
        <w:t xml:space="preserve">.  </w:t>
      </w:r>
      <w:r>
        <w:t>You can then listen to, rewind and delete the message via a visual interface.</w:t>
      </w:r>
    </w:p>
    <w:p w:rsidR="006A4E5C" w:rsidRPr="001A0121" w:rsidRDefault="006A4E5C" w:rsidP="006A4E5C">
      <w:pPr>
        <w:pStyle w:val="Heading2"/>
      </w:pPr>
      <w:r w:rsidRPr="001A0121">
        <w:t xml:space="preserve">The “from” field in message </w:t>
      </w:r>
      <w:r>
        <w:t xml:space="preserve">header </w:t>
      </w:r>
      <w:r w:rsidRPr="001A0121">
        <w:t>will display the caller’s number (where the caller’s number is available).</w:t>
      </w:r>
    </w:p>
    <w:p w:rsidR="006A4E5C" w:rsidRDefault="006A4E5C" w:rsidP="006A4E5C">
      <w:pPr>
        <w:pStyle w:val="Heading2"/>
      </w:pPr>
      <w:r>
        <w:t xml:space="preserve">If </w:t>
      </w:r>
      <w:r w:rsidRPr="001A0121">
        <w:t xml:space="preserve">the </w:t>
      </w:r>
      <w:proofErr w:type="spellStart"/>
      <w:r w:rsidRPr="00F87514">
        <w:t>MessageBank</w:t>
      </w:r>
      <w:proofErr w:type="spellEnd"/>
      <w:r w:rsidRPr="00F87514">
        <w:t xml:space="preserve"> Plus </w:t>
      </w:r>
      <w:r w:rsidRPr="001A0121">
        <w:t xml:space="preserve">service is activated, notifications </w:t>
      </w:r>
      <w:r>
        <w:t xml:space="preserve">via the Visual Voicemail application </w:t>
      </w:r>
      <w:r w:rsidRPr="001A0121">
        <w:t xml:space="preserve">will replace your standard </w:t>
      </w:r>
      <w:proofErr w:type="spellStart"/>
      <w:r>
        <w:t>MessageBank</w:t>
      </w:r>
      <w:proofErr w:type="spellEnd"/>
      <w:r w:rsidRPr="001A0121">
        <w:t xml:space="preserve"> </w:t>
      </w:r>
      <w:r>
        <w:t xml:space="preserve">SMS </w:t>
      </w:r>
      <w:r w:rsidRPr="001A0121">
        <w:t xml:space="preserve">notifications. </w:t>
      </w:r>
    </w:p>
    <w:p w:rsidR="006A4E5C" w:rsidRPr="002714E0" w:rsidRDefault="006A4E5C" w:rsidP="006A4E5C">
      <w:pPr>
        <w:pStyle w:val="Heading2"/>
      </w:pPr>
      <w:r w:rsidRPr="001A0121">
        <w:lastRenderedPageBreak/>
        <w:t>You can still call 101 to listen to a received voice message</w:t>
      </w:r>
      <w:r w:rsidRPr="00CA5D5E">
        <w:t xml:space="preserve"> </w:t>
      </w:r>
      <w:r>
        <w:t xml:space="preserve">as part of the </w:t>
      </w:r>
      <w:proofErr w:type="spellStart"/>
      <w:r>
        <w:t>MessageBank</w:t>
      </w:r>
      <w:proofErr w:type="spellEnd"/>
      <w:r>
        <w:t xml:space="preserve"> Plus service as well as accessing via the Visual Voicemail application.  </w:t>
      </w:r>
      <w:r>
        <w:rPr>
          <w:szCs w:val="23"/>
        </w:rPr>
        <w:t>However an account holder who has</w:t>
      </w:r>
      <w:r w:rsidRPr="002714E0">
        <w:rPr>
          <w:szCs w:val="23"/>
        </w:rPr>
        <w:t xml:space="preserve"> a 13 digit account number will be charged at c</w:t>
      </w:r>
      <w:r>
        <w:rPr>
          <w:szCs w:val="23"/>
        </w:rPr>
        <w:t>onsumer rates for calling 101</w:t>
      </w:r>
      <w:r w:rsidRPr="002714E0">
        <w:rPr>
          <w:szCs w:val="23"/>
        </w:rPr>
        <w:t xml:space="preserve"> regardless of the account holder’s plan</w:t>
      </w:r>
      <w:r>
        <w:rPr>
          <w:szCs w:val="23"/>
        </w:rPr>
        <w:t xml:space="preserve"> - p</w:t>
      </w:r>
      <w:r>
        <w:t xml:space="preserve">lease refer to the </w:t>
      </w:r>
      <w:proofErr w:type="spellStart"/>
      <w:r w:rsidRPr="00B85362">
        <w:t>MessageBank</w:t>
      </w:r>
      <w:proofErr w:type="spellEnd"/>
      <w:r>
        <w:t xml:space="preserve"> section</w:t>
      </w:r>
      <w:r w:rsidRPr="002714E0">
        <w:rPr>
          <w:szCs w:val="23"/>
        </w:rPr>
        <w:t>.</w:t>
      </w:r>
      <w:r>
        <w:rPr>
          <w:szCs w:val="23"/>
        </w:rPr>
        <w:t xml:space="preserve"> </w:t>
      </w:r>
    </w:p>
    <w:p w:rsidR="006A4E5C" w:rsidRDefault="006A4E5C" w:rsidP="006A4E5C">
      <w:pPr>
        <w:pStyle w:val="Heading2"/>
      </w:pPr>
      <w:r>
        <w:t xml:space="preserve">Messages received </w:t>
      </w:r>
      <w:r w:rsidRPr="001A0121">
        <w:t>will be marked as “</w:t>
      </w:r>
      <w:r>
        <w:t xml:space="preserve">saved” in your mailbox.  </w:t>
      </w:r>
    </w:p>
    <w:p w:rsidR="006A4E5C" w:rsidRDefault="006A4E5C" w:rsidP="006A4E5C">
      <w:pPr>
        <w:pStyle w:val="Heading2"/>
      </w:pPr>
      <w:r w:rsidRPr="00CA5D5E">
        <w:t xml:space="preserve">The maximum storage time </w:t>
      </w:r>
      <w:r>
        <w:t xml:space="preserve">for a message is seven days, as messages received by </w:t>
      </w:r>
      <w:proofErr w:type="spellStart"/>
      <w:r>
        <w:t>MessageBank</w:t>
      </w:r>
      <w:proofErr w:type="spellEnd"/>
      <w:r>
        <w:t xml:space="preserve"> Plus are deemed to have been “read” by the Visual Voicemail application.</w:t>
      </w:r>
      <w:r w:rsidRPr="00CA5D5E">
        <w:t xml:space="preserve"> </w:t>
      </w:r>
    </w:p>
    <w:p w:rsidR="006A4E5C" w:rsidRDefault="006A4E5C" w:rsidP="006A4E5C">
      <w:pPr>
        <w:pStyle w:val="Heading2"/>
      </w:pPr>
      <w:proofErr w:type="spellStart"/>
      <w:r w:rsidRPr="00F87514">
        <w:t>MessageBank</w:t>
      </w:r>
      <w:proofErr w:type="spellEnd"/>
      <w:r w:rsidRPr="00F87514">
        <w:t xml:space="preserve"> Plus </w:t>
      </w:r>
      <w:r>
        <w:t xml:space="preserve">functionality retains only a subset of the standard </w:t>
      </w:r>
      <w:proofErr w:type="spellStart"/>
      <w:r>
        <w:t>MessageBank</w:t>
      </w:r>
      <w:proofErr w:type="spellEnd"/>
      <w:r>
        <w:t xml:space="preserve"> service functionality.</w:t>
      </w:r>
      <w:r w:rsidRPr="00981B61">
        <w:t xml:space="preserve"> </w:t>
      </w:r>
      <w:r>
        <w:t xml:space="preserve">Some functionality available on standard </w:t>
      </w:r>
      <w:proofErr w:type="spellStart"/>
      <w:r>
        <w:t>MessageBank</w:t>
      </w:r>
      <w:proofErr w:type="spellEnd"/>
      <w:r>
        <w:t xml:space="preserve"> will not be available if the </w:t>
      </w:r>
      <w:proofErr w:type="spellStart"/>
      <w:r>
        <w:t>MessageBank</w:t>
      </w:r>
      <w:proofErr w:type="spellEnd"/>
      <w:r>
        <w:t xml:space="preserve"> Plus service is activated (for example, </w:t>
      </w:r>
      <w:r w:rsidRPr="00B5357B">
        <w:t>Wake up Calls, Personal Receptionist, Mailbox to mailbox messaging, Fun greetings, Group distribution list, Special delivery</w:t>
      </w:r>
      <w:r>
        <w:t xml:space="preserve">, </w:t>
      </w:r>
      <w:r w:rsidRPr="000F3DF0">
        <w:t>Telephone delivery (OMD), Reminder</w:t>
      </w:r>
      <w:r>
        <w:t>, hang up messages</w:t>
      </w:r>
      <w:r w:rsidRPr="000F3DF0">
        <w:t>)</w:t>
      </w:r>
      <w:r>
        <w:t xml:space="preserve">.  In addition </w:t>
      </w:r>
      <w:proofErr w:type="spellStart"/>
      <w:r>
        <w:t>MessageBank</w:t>
      </w:r>
      <w:proofErr w:type="spellEnd"/>
      <w:r>
        <w:t xml:space="preserve"> Plus does not support video messages.</w:t>
      </w:r>
    </w:p>
    <w:p w:rsidR="006A4E5C" w:rsidRPr="001A0121" w:rsidRDefault="006A4E5C" w:rsidP="006A4E5C">
      <w:pPr>
        <w:pStyle w:val="Heading2"/>
      </w:pPr>
      <w:r w:rsidRPr="001A0121">
        <w:t xml:space="preserve">You can activate the </w:t>
      </w:r>
      <w:proofErr w:type="spellStart"/>
      <w:r w:rsidRPr="00F87514">
        <w:t>MessageBank</w:t>
      </w:r>
      <w:proofErr w:type="spellEnd"/>
      <w:r w:rsidRPr="00F87514">
        <w:t xml:space="preserve"> Plus </w:t>
      </w:r>
      <w:r w:rsidRPr="001A0121">
        <w:t>service by c</w:t>
      </w:r>
      <w:r>
        <w:t>ontacting</w:t>
      </w:r>
      <w:r w:rsidRPr="001A0121">
        <w:t xml:space="preserve"> us.</w:t>
      </w:r>
    </w:p>
    <w:p w:rsidR="006A4E5C" w:rsidRPr="001A0121" w:rsidRDefault="006A4E5C" w:rsidP="006A4E5C">
      <w:pPr>
        <w:pStyle w:val="Indent1"/>
      </w:pPr>
      <w:bookmarkStart w:id="69" w:name="_Toc278552174"/>
      <w:bookmarkStart w:id="70" w:name="_Toc493504804"/>
      <w:r w:rsidRPr="001A0121">
        <w:t>Eligibility</w:t>
      </w:r>
      <w:bookmarkEnd w:id="69"/>
      <w:bookmarkEnd w:id="70"/>
    </w:p>
    <w:p w:rsidR="006A4E5C" w:rsidRDefault="006A4E5C" w:rsidP="006A4E5C">
      <w:pPr>
        <w:pStyle w:val="Heading2"/>
      </w:pPr>
      <w:r w:rsidRPr="001A0121">
        <w:t xml:space="preserve">You are eligible to receive the </w:t>
      </w:r>
      <w:proofErr w:type="spellStart"/>
      <w:r w:rsidRPr="00F87514">
        <w:t>MessageBank</w:t>
      </w:r>
      <w:proofErr w:type="spellEnd"/>
      <w:r w:rsidRPr="00F87514">
        <w:t xml:space="preserve"> Plus </w:t>
      </w:r>
      <w:r w:rsidRPr="001A0121">
        <w:t xml:space="preserve">service if you are a </w:t>
      </w:r>
      <w:r>
        <w:t xml:space="preserve">Telstra </w:t>
      </w:r>
      <w:proofErr w:type="spellStart"/>
      <w:r>
        <w:t>Postpaid</w:t>
      </w:r>
      <w:proofErr w:type="spellEnd"/>
      <w:r w:rsidRPr="001A0121">
        <w:t xml:space="preserve"> 3G </w:t>
      </w:r>
      <w:r>
        <w:t>or</w:t>
      </w:r>
      <w:r w:rsidRPr="001A0121">
        <w:t xml:space="preserve"> Next G</w:t>
      </w:r>
      <w:r>
        <w:t>™</w:t>
      </w:r>
      <w:r w:rsidRPr="001A0121">
        <w:t xml:space="preserve"> customer</w:t>
      </w:r>
      <w:r>
        <w:t xml:space="preserve"> and you have an eligible handset with an appropriate operating system.  </w:t>
      </w:r>
    </w:p>
    <w:p w:rsidR="006A4E5C" w:rsidRDefault="006A4E5C" w:rsidP="006A4E5C">
      <w:pPr>
        <w:pStyle w:val="Heading2"/>
      </w:pPr>
      <w:r>
        <w:t xml:space="preserve">The only eligible handset for </w:t>
      </w:r>
      <w:proofErr w:type="spellStart"/>
      <w:r>
        <w:t>MessageBank</w:t>
      </w:r>
      <w:proofErr w:type="spellEnd"/>
      <w:r>
        <w:t xml:space="preserve"> Plus is an Apple iPhone.</w:t>
      </w:r>
    </w:p>
    <w:p w:rsidR="006A4E5C" w:rsidRPr="001A0121" w:rsidRDefault="006A4E5C" w:rsidP="006A4E5C">
      <w:pPr>
        <w:pStyle w:val="Indent1"/>
      </w:pPr>
      <w:bookmarkStart w:id="71" w:name="_Toc278552175"/>
      <w:bookmarkStart w:id="72" w:name="_Toc493504805"/>
      <w:r w:rsidRPr="001A0121">
        <w:t>Compatibility</w:t>
      </w:r>
      <w:bookmarkEnd w:id="71"/>
      <w:bookmarkEnd w:id="72"/>
    </w:p>
    <w:p w:rsidR="006A4E5C" w:rsidRPr="001A0121" w:rsidRDefault="006A4E5C" w:rsidP="006A4E5C">
      <w:pPr>
        <w:pStyle w:val="Heading2"/>
      </w:pPr>
      <w:proofErr w:type="spellStart"/>
      <w:r w:rsidRPr="00F87514">
        <w:t>MessageBank</w:t>
      </w:r>
      <w:proofErr w:type="spellEnd"/>
      <w:r w:rsidRPr="00F87514">
        <w:t xml:space="preserve"> Plus </w:t>
      </w:r>
      <w:r w:rsidRPr="001A0121">
        <w:t>replaces any other voice mail or messaging</w:t>
      </w:r>
      <w:r>
        <w:t xml:space="preserve"> service you may have</w:t>
      </w:r>
      <w:r w:rsidRPr="001A0121">
        <w:t xml:space="preserve">.  </w:t>
      </w:r>
      <w:r>
        <w:t>For example, y</w:t>
      </w:r>
      <w:r w:rsidRPr="001A0121">
        <w:t>ou cannot have Voice2Text</w:t>
      </w:r>
      <w:r>
        <w:t xml:space="preserve"> or </w:t>
      </w:r>
      <w:proofErr w:type="spellStart"/>
      <w:r>
        <w:t>MessageBank</w:t>
      </w:r>
      <w:proofErr w:type="spellEnd"/>
      <w:r>
        <w:t xml:space="preserve"> Standard as well as </w:t>
      </w:r>
      <w:proofErr w:type="spellStart"/>
      <w:r w:rsidRPr="00F87514">
        <w:t>MessageBank</w:t>
      </w:r>
      <w:proofErr w:type="spellEnd"/>
      <w:r w:rsidRPr="00F87514">
        <w:t xml:space="preserve"> Plus </w:t>
      </w:r>
      <w:r>
        <w:t>at the same time</w:t>
      </w:r>
      <w:r w:rsidRPr="001A0121">
        <w:t>.</w:t>
      </w:r>
    </w:p>
    <w:p w:rsidR="006A4E5C" w:rsidRPr="001A0121" w:rsidRDefault="006A4E5C" w:rsidP="006A4E5C">
      <w:pPr>
        <w:pStyle w:val="Heading2Text"/>
      </w:pPr>
    </w:p>
    <w:p w:rsidR="006A4E5C" w:rsidRPr="001A0121" w:rsidRDefault="006A4E5C" w:rsidP="006A4E5C">
      <w:pPr>
        <w:pStyle w:val="Indent1"/>
      </w:pPr>
      <w:bookmarkStart w:id="73" w:name="_Toc278552176"/>
      <w:bookmarkStart w:id="74" w:name="_Toc493504806"/>
      <w:r w:rsidRPr="001A0121">
        <w:t xml:space="preserve">Processing of </w:t>
      </w:r>
      <w:proofErr w:type="spellStart"/>
      <w:r w:rsidRPr="00F87514">
        <w:t>MessageBank</w:t>
      </w:r>
      <w:proofErr w:type="spellEnd"/>
      <w:r w:rsidRPr="00F87514">
        <w:t xml:space="preserve"> Plus </w:t>
      </w:r>
      <w:r>
        <w:t>messages</w:t>
      </w:r>
      <w:bookmarkEnd w:id="73"/>
      <w:bookmarkEnd w:id="74"/>
    </w:p>
    <w:p w:rsidR="006A4E5C" w:rsidRPr="00A463BE" w:rsidRDefault="006A4E5C" w:rsidP="006A4E5C">
      <w:pPr>
        <w:pStyle w:val="Heading2"/>
        <w:rPr>
          <w:color w:val="000000"/>
          <w:szCs w:val="23"/>
        </w:rPr>
      </w:pPr>
      <w:r w:rsidRPr="00A463BE">
        <w:rPr>
          <w:color w:val="000000"/>
          <w:szCs w:val="23"/>
        </w:rPr>
        <w:t xml:space="preserve">Where a voice message is processed using </w:t>
      </w:r>
      <w:proofErr w:type="spellStart"/>
      <w:r w:rsidRPr="00F87514">
        <w:t>MessageBank</w:t>
      </w:r>
      <w:proofErr w:type="spellEnd"/>
      <w:r w:rsidRPr="00F87514">
        <w:t xml:space="preserve"> Plus </w:t>
      </w:r>
      <w:r w:rsidRPr="00A463BE">
        <w:rPr>
          <w:color w:val="000000"/>
          <w:szCs w:val="23"/>
        </w:rPr>
        <w:t xml:space="preserve">you will receive a sound file </w:t>
      </w:r>
      <w:r>
        <w:rPr>
          <w:color w:val="000000"/>
          <w:szCs w:val="23"/>
        </w:rPr>
        <w:t xml:space="preserve">on the Visual Voicemail application </w:t>
      </w:r>
      <w:r w:rsidRPr="00A463BE">
        <w:rPr>
          <w:color w:val="000000"/>
          <w:szCs w:val="23"/>
        </w:rPr>
        <w:t xml:space="preserve">in place of the SMS </w:t>
      </w:r>
      <w:r>
        <w:rPr>
          <w:color w:val="000000"/>
          <w:szCs w:val="23"/>
        </w:rPr>
        <w:t>notification.</w:t>
      </w:r>
    </w:p>
    <w:p w:rsidR="006A4E5C" w:rsidRPr="001A0121" w:rsidRDefault="006A4E5C" w:rsidP="006A4E5C">
      <w:pPr>
        <w:pStyle w:val="Indent1"/>
      </w:pPr>
      <w:bookmarkStart w:id="75" w:name="_Toc278552177"/>
      <w:bookmarkStart w:id="76" w:name="_Toc493504807"/>
      <w:r w:rsidRPr="001A0121">
        <w:t>Use and content of messages</w:t>
      </w:r>
      <w:bookmarkEnd w:id="75"/>
      <w:bookmarkEnd w:id="76"/>
    </w:p>
    <w:p w:rsidR="006A4E5C" w:rsidRPr="001A0121" w:rsidRDefault="006A4E5C" w:rsidP="006A4E5C">
      <w:pPr>
        <w:pStyle w:val="Heading2"/>
      </w:pPr>
      <w:r w:rsidRPr="001A0121">
        <w:t xml:space="preserve">We are not responsible for the content of any voice mail messages you receive from another person.  We do not censor or filter messages that pass through the system and we simply supply a technical service enabling voice messages to be </w:t>
      </w:r>
      <w:r>
        <w:t>accessed via the Visual Voicemail application</w:t>
      </w:r>
      <w:r w:rsidRPr="001A0121">
        <w:t>.</w:t>
      </w:r>
    </w:p>
    <w:p w:rsidR="006A4E5C" w:rsidRPr="001A0121" w:rsidRDefault="006A4E5C" w:rsidP="006A4E5C">
      <w:pPr>
        <w:pStyle w:val="Heading2"/>
      </w:pPr>
      <w:r w:rsidRPr="001A0121">
        <w:lastRenderedPageBreak/>
        <w:t>You must n</w:t>
      </w:r>
      <w:r w:rsidRPr="001A0121">
        <w:rPr>
          <w:rStyle w:val="Heading4Char"/>
        </w:rPr>
        <w:t>o</w:t>
      </w:r>
      <w:r w:rsidRPr="001A0121">
        <w:t xml:space="preserve">t use or permit the </w:t>
      </w:r>
      <w:proofErr w:type="spellStart"/>
      <w:r w:rsidRPr="00F87514">
        <w:t>MessageBank</w:t>
      </w:r>
      <w:proofErr w:type="spellEnd"/>
      <w:r w:rsidRPr="00F87514">
        <w:t xml:space="preserve"> Plus </w:t>
      </w:r>
      <w:r w:rsidRPr="001A0121">
        <w:t>service to be used:</w:t>
      </w:r>
    </w:p>
    <w:p w:rsidR="006A4E5C" w:rsidRPr="001A0121" w:rsidRDefault="006A4E5C" w:rsidP="006A4E5C">
      <w:pPr>
        <w:pStyle w:val="Heading3"/>
      </w:pPr>
      <w:r w:rsidRPr="001A0121">
        <w:t>to breach any laws, standards, content requirements or applicable codes of conduct;</w:t>
      </w:r>
    </w:p>
    <w:p w:rsidR="006A4E5C" w:rsidRPr="001A0121" w:rsidRDefault="006A4E5C" w:rsidP="006A4E5C">
      <w:pPr>
        <w:pStyle w:val="Heading3"/>
      </w:pPr>
      <w:r w:rsidRPr="001A0121">
        <w:t>to infringe a third party’s rights; or</w:t>
      </w:r>
    </w:p>
    <w:p w:rsidR="006A4E5C" w:rsidRPr="001A0121" w:rsidRDefault="006A4E5C" w:rsidP="006A4E5C">
      <w:pPr>
        <w:pStyle w:val="Heading3"/>
      </w:pPr>
      <w:r w:rsidRPr="001A0121">
        <w:t>in connection with any machine-to-machine or automated or commercial applications other than the conversion of voice mails received in a personal mailbox.</w:t>
      </w:r>
    </w:p>
    <w:p w:rsidR="006A4E5C" w:rsidRPr="001A0121" w:rsidRDefault="006A4E5C" w:rsidP="006A4E5C">
      <w:pPr>
        <w:pStyle w:val="Heading2"/>
        <w:numPr>
          <w:ilvl w:val="0"/>
          <w:numId w:val="0"/>
        </w:numPr>
        <w:ind w:left="737"/>
      </w:pPr>
      <w:r w:rsidRPr="001A0121">
        <w:t xml:space="preserve">We may suspend, limit or disable your use of the </w:t>
      </w:r>
      <w:proofErr w:type="spellStart"/>
      <w:r w:rsidRPr="00F87514">
        <w:t>MessageBank</w:t>
      </w:r>
      <w:proofErr w:type="spellEnd"/>
      <w:r w:rsidRPr="00F87514">
        <w:t xml:space="preserve"> Plus </w:t>
      </w:r>
      <w:r w:rsidRPr="001A0121">
        <w:t>service at any time if you have used or allowed the service to be used in a way described above</w:t>
      </w:r>
      <w:r>
        <w:t xml:space="preserve">. </w:t>
      </w:r>
    </w:p>
    <w:p w:rsidR="006A4E5C" w:rsidRPr="001A0121" w:rsidRDefault="006A4E5C" w:rsidP="006A4E5C">
      <w:pPr>
        <w:pStyle w:val="Indent1"/>
      </w:pPr>
      <w:bookmarkStart w:id="77" w:name="_Toc278552178"/>
      <w:bookmarkStart w:id="78" w:name="_Toc493504808"/>
      <w:r w:rsidRPr="001A0121">
        <w:t>Charges</w:t>
      </w:r>
      <w:bookmarkEnd w:id="77"/>
      <w:bookmarkEnd w:id="78"/>
    </w:p>
    <w:p w:rsidR="00714CB5" w:rsidRDefault="00714CB5" w:rsidP="00714CB5">
      <w:pPr>
        <w:pStyle w:val="Heading2"/>
      </w:pPr>
      <w:r>
        <w:t>If you hold any of the following plans (</w:t>
      </w:r>
      <w:r>
        <w:rPr>
          <w:b/>
        </w:rPr>
        <w:t>“Eligible Plans”</w:t>
      </w:r>
      <w:r>
        <w:t xml:space="preserve">), you will receive the </w:t>
      </w:r>
      <w:proofErr w:type="spellStart"/>
      <w:r>
        <w:t>MessageBank</w:t>
      </w:r>
      <w:proofErr w:type="spellEnd"/>
      <w:r>
        <w:t xml:space="preserve"> Plus service for no extra cost as a part of your plan:</w:t>
      </w:r>
    </w:p>
    <w:p w:rsidR="00714CB5" w:rsidRDefault="00714CB5" w:rsidP="00714CB5">
      <w:pPr>
        <w:pStyle w:val="Heading3"/>
      </w:pPr>
      <w:r>
        <w:t>Every Day Connect Plan $80;</w:t>
      </w:r>
    </w:p>
    <w:p w:rsidR="00714CB5" w:rsidRDefault="00714CB5" w:rsidP="00714CB5">
      <w:pPr>
        <w:pStyle w:val="Heading3"/>
      </w:pPr>
      <w:r>
        <w:t>Every Day Connect Plan $100;</w:t>
      </w:r>
    </w:p>
    <w:p w:rsidR="00714CB5" w:rsidRDefault="00714CB5" w:rsidP="00714CB5">
      <w:pPr>
        <w:pStyle w:val="Heading3"/>
      </w:pPr>
      <w:r>
        <w:t>Every Day Connect Plan $130;</w:t>
      </w:r>
    </w:p>
    <w:p w:rsidR="00714CB5" w:rsidRDefault="00714CB5" w:rsidP="00714CB5">
      <w:pPr>
        <w:pStyle w:val="Heading3"/>
      </w:pPr>
      <w:r>
        <w:t>Every Day Connect BYO Plan $60;</w:t>
      </w:r>
    </w:p>
    <w:p w:rsidR="00714CB5" w:rsidRDefault="00714CB5" w:rsidP="00714CB5">
      <w:pPr>
        <w:pStyle w:val="Heading3"/>
      </w:pPr>
      <w:r>
        <w:t>Every Day Connect BYO Plan $80; or</w:t>
      </w:r>
    </w:p>
    <w:p w:rsidR="00714CB5" w:rsidRDefault="00714CB5" w:rsidP="00714CB5">
      <w:pPr>
        <w:pStyle w:val="Heading3"/>
      </w:pPr>
      <w:r>
        <w:t>Every Day Connect BYO Plan $100.</w:t>
      </w:r>
    </w:p>
    <w:p w:rsidR="00714CB5" w:rsidRDefault="00714CB5" w:rsidP="006A4E5C">
      <w:pPr>
        <w:pStyle w:val="Heading3"/>
        <w:numPr>
          <w:ilvl w:val="0"/>
          <w:numId w:val="0"/>
        </w:numPr>
        <w:ind w:left="737"/>
      </w:pPr>
      <w:r>
        <w:t xml:space="preserve">However, if you move from an Eligible Plan to a plan which is not listed in </w:t>
      </w:r>
      <w:r w:rsidRPr="007F33B7">
        <w:t>cl 5.15, you</w:t>
      </w:r>
      <w:r>
        <w:t xml:space="preserve"> will no longer receive the </w:t>
      </w:r>
      <w:proofErr w:type="spellStart"/>
      <w:r>
        <w:t>MessageBank</w:t>
      </w:r>
      <w:proofErr w:type="spellEnd"/>
      <w:r>
        <w:t xml:space="preserve"> Plus service at no cost.</w:t>
      </w:r>
    </w:p>
    <w:p w:rsidR="00714CB5" w:rsidRDefault="00714CB5" w:rsidP="00714CB5">
      <w:pPr>
        <w:pStyle w:val="Heading2"/>
      </w:pPr>
      <w:r>
        <w:t>If you do not hold an Eligible Plan, or no longer hold an Eligible Plan, w</w:t>
      </w:r>
      <w:r w:rsidRPr="001A0121">
        <w:t>e</w:t>
      </w:r>
      <w:r>
        <w:t xml:space="preserve"> will</w:t>
      </w:r>
      <w:r w:rsidRPr="001A0121">
        <w:t xml:space="preserve"> charge you the following for use of the </w:t>
      </w:r>
      <w:proofErr w:type="spellStart"/>
      <w:r w:rsidRPr="00F87514">
        <w:t>MessageBank</w:t>
      </w:r>
      <w:proofErr w:type="spellEnd"/>
      <w:r w:rsidRPr="00F87514">
        <w:t xml:space="preserve"> Plus </w:t>
      </w:r>
      <w:r w:rsidRPr="001A0121">
        <w:t>service</w:t>
      </w:r>
      <w:r>
        <w:t>.</w:t>
      </w:r>
      <w:r w:rsidRPr="001A0121">
        <w:t xml:space="preserve"> </w:t>
      </w:r>
    </w:p>
    <w:tbl>
      <w:tblPr>
        <w:tblW w:w="7309" w:type="dxa"/>
        <w:tblInd w:w="737" w:type="dxa"/>
        <w:tblLayout w:type="fixed"/>
        <w:tblLook w:val="0000" w:firstRow="0" w:lastRow="0" w:firstColumn="0" w:lastColumn="0" w:noHBand="0" w:noVBand="0"/>
      </w:tblPr>
      <w:tblGrid>
        <w:gridCol w:w="3340"/>
        <w:gridCol w:w="1560"/>
        <w:gridCol w:w="2409"/>
      </w:tblGrid>
      <w:tr w:rsidR="006A4E5C" w:rsidRPr="001A0121" w:rsidTr="00E9364C">
        <w:trPr>
          <w:cantSplit/>
          <w:tblHeader/>
        </w:trPr>
        <w:tc>
          <w:tcPr>
            <w:tcW w:w="3340" w:type="dxa"/>
            <w:tcBorders>
              <w:top w:val="single" w:sz="6" w:space="0" w:color="auto"/>
              <w:left w:val="single" w:sz="6" w:space="0" w:color="auto"/>
              <w:bottom w:val="single" w:sz="6" w:space="0" w:color="auto"/>
              <w:right w:val="single" w:sz="6" w:space="0" w:color="auto"/>
            </w:tcBorders>
          </w:tcPr>
          <w:p w:rsidR="006A4E5C" w:rsidRPr="001A0121" w:rsidRDefault="006A4E5C" w:rsidP="00E9364C">
            <w:pPr>
              <w:keepNext/>
              <w:spacing w:before="120" w:after="120"/>
              <w:ind w:left="737" w:right="-35" w:hanging="737"/>
              <w:rPr>
                <w:rFonts w:ascii="Arial" w:hAnsi="Arial" w:cs="Arial"/>
                <w:sz w:val="18"/>
              </w:rPr>
            </w:pPr>
          </w:p>
        </w:tc>
        <w:tc>
          <w:tcPr>
            <w:tcW w:w="3969" w:type="dxa"/>
            <w:gridSpan w:val="2"/>
            <w:tcBorders>
              <w:top w:val="single" w:sz="6" w:space="0" w:color="auto"/>
              <w:bottom w:val="single" w:sz="6" w:space="0" w:color="auto"/>
              <w:right w:val="single" w:sz="6" w:space="0" w:color="auto"/>
            </w:tcBorders>
          </w:tcPr>
          <w:p w:rsidR="006A4E5C" w:rsidRPr="001A0121" w:rsidRDefault="006A4E5C" w:rsidP="00E9364C">
            <w:pPr>
              <w:keepNext/>
              <w:spacing w:before="120" w:after="120"/>
              <w:rPr>
                <w:rFonts w:ascii="Arial" w:hAnsi="Arial" w:cs="Arial"/>
                <w:b/>
                <w:sz w:val="18"/>
              </w:rPr>
            </w:pPr>
            <w:r w:rsidRPr="001A0121">
              <w:rPr>
                <w:rFonts w:ascii="Arial" w:hAnsi="Arial" w:cs="Arial"/>
                <w:b/>
                <w:sz w:val="18"/>
              </w:rPr>
              <w:t xml:space="preserve">Monthly Subscription Charge </w:t>
            </w:r>
            <w:r w:rsidRPr="001A0121">
              <w:rPr>
                <w:rFonts w:ascii="Arial" w:hAnsi="Arial" w:cs="Arial"/>
                <w:b/>
                <w:sz w:val="18"/>
              </w:rPr>
              <w:br/>
            </w:r>
            <w:proofErr w:type="spellStart"/>
            <w:r w:rsidRPr="001A0121">
              <w:rPr>
                <w:rFonts w:ascii="Arial" w:hAnsi="Arial" w:cs="Arial"/>
                <w:sz w:val="18"/>
              </w:rPr>
              <w:t>Charge</w:t>
            </w:r>
            <w:proofErr w:type="spellEnd"/>
            <w:r w:rsidRPr="001A0121">
              <w:rPr>
                <w:rFonts w:ascii="Arial" w:hAnsi="Arial" w:cs="Arial"/>
                <w:sz w:val="18"/>
              </w:rPr>
              <w:t xml:space="preserve"> per mobile service per month</w:t>
            </w:r>
          </w:p>
        </w:tc>
      </w:tr>
      <w:tr w:rsidR="006A4E5C" w:rsidRPr="001A0121" w:rsidTr="00E9364C">
        <w:trPr>
          <w:cantSplit/>
          <w:tblHeader/>
        </w:trPr>
        <w:tc>
          <w:tcPr>
            <w:tcW w:w="3340" w:type="dxa"/>
            <w:tcBorders>
              <w:left w:val="single" w:sz="6" w:space="0" w:color="auto"/>
              <w:bottom w:val="single" w:sz="6" w:space="0" w:color="auto"/>
              <w:right w:val="single" w:sz="6" w:space="0" w:color="auto"/>
            </w:tcBorders>
          </w:tcPr>
          <w:p w:rsidR="006A4E5C" w:rsidRPr="001A0121" w:rsidRDefault="006A4E5C" w:rsidP="00E9364C">
            <w:pPr>
              <w:keepNext/>
              <w:spacing w:before="120" w:after="120"/>
              <w:ind w:left="737" w:right="-35" w:hanging="737"/>
              <w:rPr>
                <w:rFonts w:ascii="Arial" w:hAnsi="Arial" w:cs="Arial"/>
                <w:sz w:val="18"/>
              </w:rPr>
            </w:pPr>
          </w:p>
        </w:tc>
        <w:tc>
          <w:tcPr>
            <w:tcW w:w="1560" w:type="dxa"/>
            <w:tcBorders>
              <w:bottom w:val="single" w:sz="6" w:space="0" w:color="auto"/>
              <w:right w:val="single" w:sz="6" w:space="0" w:color="auto"/>
            </w:tcBorders>
          </w:tcPr>
          <w:p w:rsidR="006A4E5C" w:rsidRPr="001A0121" w:rsidRDefault="006A4E5C" w:rsidP="00E9364C">
            <w:pPr>
              <w:keepNext/>
              <w:spacing w:before="120" w:after="120"/>
              <w:rPr>
                <w:rFonts w:ascii="Arial" w:hAnsi="Arial" w:cs="Arial"/>
                <w:b/>
                <w:sz w:val="18"/>
              </w:rPr>
            </w:pPr>
            <w:r w:rsidRPr="001A0121">
              <w:rPr>
                <w:rFonts w:ascii="Arial" w:hAnsi="Arial" w:cs="Arial"/>
                <w:b/>
                <w:sz w:val="18"/>
              </w:rPr>
              <w:t>GST excl.</w:t>
            </w:r>
          </w:p>
        </w:tc>
        <w:tc>
          <w:tcPr>
            <w:tcW w:w="2409" w:type="dxa"/>
            <w:tcBorders>
              <w:bottom w:val="single" w:sz="6" w:space="0" w:color="auto"/>
              <w:right w:val="single" w:sz="6" w:space="0" w:color="auto"/>
            </w:tcBorders>
          </w:tcPr>
          <w:p w:rsidR="006A4E5C" w:rsidRPr="001A0121" w:rsidRDefault="006A4E5C" w:rsidP="00E9364C">
            <w:pPr>
              <w:keepNext/>
              <w:spacing w:before="120" w:after="120"/>
              <w:rPr>
                <w:rFonts w:ascii="Arial" w:hAnsi="Arial" w:cs="Arial"/>
                <w:b/>
                <w:sz w:val="18"/>
              </w:rPr>
            </w:pPr>
            <w:r w:rsidRPr="001A0121">
              <w:rPr>
                <w:rFonts w:ascii="Arial" w:hAnsi="Arial" w:cs="Arial"/>
                <w:b/>
                <w:sz w:val="18"/>
              </w:rPr>
              <w:t>GST incl.</w:t>
            </w:r>
          </w:p>
        </w:tc>
      </w:tr>
      <w:tr w:rsidR="006A4E5C" w:rsidRPr="001A0121" w:rsidTr="00E9364C">
        <w:trPr>
          <w:cantSplit/>
        </w:trPr>
        <w:tc>
          <w:tcPr>
            <w:tcW w:w="3340" w:type="dxa"/>
            <w:tcBorders>
              <w:left w:val="single" w:sz="6" w:space="0" w:color="auto"/>
              <w:bottom w:val="single" w:sz="6" w:space="0" w:color="auto"/>
              <w:right w:val="single" w:sz="6" w:space="0" w:color="auto"/>
            </w:tcBorders>
          </w:tcPr>
          <w:p w:rsidR="006A4E5C" w:rsidRPr="001A0121" w:rsidRDefault="006A4E5C" w:rsidP="00E9364C">
            <w:pPr>
              <w:spacing w:before="120" w:after="120"/>
              <w:rPr>
                <w:rFonts w:ascii="Arial" w:hAnsi="Arial" w:cs="Arial"/>
                <w:sz w:val="18"/>
              </w:rPr>
            </w:pPr>
            <w:proofErr w:type="spellStart"/>
            <w:r w:rsidRPr="00F87514">
              <w:t>MessageBank</w:t>
            </w:r>
            <w:proofErr w:type="spellEnd"/>
            <w:r w:rsidRPr="00F87514">
              <w:t xml:space="preserve"> Plus </w:t>
            </w:r>
          </w:p>
        </w:tc>
        <w:tc>
          <w:tcPr>
            <w:tcW w:w="1560" w:type="dxa"/>
            <w:tcBorders>
              <w:bottom w:val="single" w:sz="6" w:space="0" w:color="auto"/>
              <w:right w:val="single" w:sz="6" w:space="0" w:color="auto"/>
            </w:tcBorders>
          </w:tcPr>
          <w:p w:rsidR="006A4E5C" w:rsidRPr="001A0121" w:rsidRDefault="006A4E5C" w:rsidP="00E9364C">
            <w:pPr>
              <w:spacing w:before="120" w:after="120"/>
              <w:jc w:val="right"/>
              <w:rPr>
                <w:rFonts w:ascii="Arial" w:hAnsi="Arial" w:cs="Arial"/>
                <w:sz w:val="18"/>
              </w:rPr>
            </w:pPr>
            <w:r>
              <w:rPr>
                <w:rFonts w:ascii="Arial" w:hAnsi="Arial" w:cs="Arial"/>
                <w:sz w:val="18"/>
              </w:rPr>
              <w:t>$4.55</w:t>
            </w:r>
          </w:p>
        </w:tc>
        <w:tc>
          <w:tcPr>
            <w:tcW w:w="2409" w:type="dxa"/>
            <w:tcBorders>
              <w:bottom w:val="single" w:sz="6" w:space="0" w:color="auto"/>
              <w:right w:val="single" w:sz="6" w:space="0" w:color="auto"/>
            </w:tcBorders>
          </w:tcPr>
          <w:p w:rsidR="006A4E5C" w:rsidRPr="001A0121" w:rsidRDefault="006A4E5C" w:rsidP="00E9364C">
            <w:pPr>
              <w:spacing w:before="120" w:after="120"/>
              <w:jc w:val="right"/>
              <w:rPr>
                <w:rFonts w:ascii="Arial" w:hAnsi="Arial" w:cs="Arial"/>
                <w:b/>
                <w:bCs/>
                <w:sz w:val="18"/>
              </w:rPr>
            </w:pPr>
            <w:r>
              <w:rPr>
                <w:rFonts w:ascii="Arial" w:hAnsi="Arial" w:cs="Arial"/>
                <w:b/>
                <w:bCs/>
                <w:sz w:val="18"/>
              </w:rPr>
              <w:t>$5.00</w:t>
            </w:r>
          </w:p>
        </w:tc>
      </w:tr>
    </w:tbl>
    <w:p w:rsidR="006A4E5C" w:rsidRPr="001A0121" w:rsidRDefault="006A4E5C" w:rsidP="006A4E5C">
      <w:pPr>
        <w:pStyle w:val="Heading2"/>
        <w:spacing w:before="240"/>
      </w:pPr>
      <w:r w:rsidRPr="001A0121">
        <w:t xml:space="preserve">We will take reasonable steps to deliver the </w:t>
      </w:r>
      <w:proofErr w:type="spellStart"/>
      <w:r w:rsidRPr="00F87514">
        <w:t>MessageBank</w:t>
      </w:r>
      <w:proofErr w:type="spellEnd"/>
      <w:r w:rsidRPr="00F87514">
        <w:t xml:space="preserve"> Plus </w:t>
      </w:r>
      <w:r>
        <w:t>message and message notification</w:t>
      </w:r>
      <w:r w:rsidRPr="001A0121">
        <w:t xml:space="preserve"> to you.  However, in some circumstances the </w:t>
      </w:r>
      <w:r w:rsidRPr="001A0121">
        <w:lastRenderedPageBreak/>
        <w:t xml:space="preserve">message </w:t>
      </w:r>
      <w:r>
        <w:t xml:space="preserve">and message notification </w:t>
      </w:r>
      <w:r w:rsidRPr="001A0121">
        <w:t>may be undeliver</w:t>
      </w:r>
      <w:r>
        <w:t>able.  More detail about when</w:t>
      </w:r>
      <w:r w:rsidRPr="001A0121">
        <w:t xml:space="preserve"> </w:t>
      </w:r>
      <w:r>
        <w:t xml:space="preserve">Data and </w:t>
      </w:r>
      <w:r w:rsidRPr="001A0121">
        <w:t xml:space="preserve">SMS may not be deliverable is set out in Part E - SMS and Messaging.  </w:t>
      </w:r>
    </w:p>
    <w:p w:rsidR="006A4E5C" w:rsidRPr="001A0121" w:rsidRDefault="006A4E5C" w:rsidP="006A4E5C">
      <w:pPr>
        <w:pStyle w:val="Heading2"/>
      </w:pPr>
      <w:proofErr w:type="spellStart"/>
      <w:r w:rsidRPr="00F87514">
        <w:t>MessageBank</w:t>
      </w:r>
      <w:proofErr w:type="spellEnd"/>
      <w:r w:rsidRPr="00F87514">
        <w:t xml:space="preserve"> Plus </w:t>
      </w:r>
      <w:r w:rsidRPr="001A0121">
        <w:t xml:space="preserve">charges are not included in any “included calls” or “included SMS” component under your pricing plan and are not eligible for discounts on calls or SMS, except when your plan </w:t>
      </w:r>
      <w:r>
        <w:t xml:space="preserve">or campaign offer </w:t>
      </w:r>
      <w:r w:rsidRPr="001A0121">
        <w:t>says otherwise.</w:t>
      </w:r>
    </w:p>
    <w:p w:rsidR="006A4E5C" w:rsidRDefault="006A4E5C" w:rsidP="006A4E5C">
      <w:pPr>
        <w:pStyle w:val="Heading2"/>
      </w:pPr>
      <w:r w:rsidRPr="001A0121">
        <w:t xml:space="preserve">Standard </w:t>
      </w:r>
      <w:proofErr w:type="spellStart"/>
      <w:r w:rsidRPr="001A0121">
        <w:t>MessageBank</w:t>
      </w:r>
      <w:proofErr w:type="spellEnd"/>
      <w:r w:rsidRPr="001A0121">
        <w:t xml:space="preserve"> charges apply </w:t>
      </w:r>
      <w:r w:rsidR="00714CB5">
        <w:t xml:space="preserve">(if applicable) </w:t>
      </w:r>
      <w:r w:rsidRPr="001A0121">
        <w:t xml:space="preserve">for the diversion to your </w:t>
      </w:r>
      <w:proofErr w:type="spellStart"/>
      <w:r w:rsidRPr="00F87514">
        <w:t>MessageBank</w:t>
      </w:r>
      <w:proofErr w:type="spellEnd"/>
      <w:r w:rsidRPr="00F87514">
        <w:t xml:space="preserve"> Plus </w:t>
      </w:r>
      <w:r w:rsidRPr="001A0121">
        <w:t>service</w:t>
      </w:r>
      <w:r>
        <w:t xml:space="preserve"> and retrieval of calls </w:t>
      </w:r>
      <w:r w:rsidRPr="001A0121">
        <w:t>from</w:t>
      </w:r>
      <w:r>
        <w:t xml:space="preserve"> your </w:t>
      </w:r>
      <w:proofErr w:type="spellStart"/>
      <w:r>
        <w:t>MessageBank</w:t>
      </w:r>
      <w:proofErr w:type="spellEnd"/>
      <w:r>
        <w:t xml:space="preserve"> (if you choose to call 101)</w:t>
      </w:r>
      <w:r w:rsidRPr="001A0121">
        <w:t>.</w:t>
      </w:r>
      <w:r>
        <w:t xml:space="preserve"> Please refer to the </w:t>
      </w:r>
      <w:proofErr w:type="spellStart"/>
      <w:r w:rsidRPr="00B85362">
        <w:t>MessageBank</w:t>
      </w:r>
      <w:proofErr w:type="spellEnd"/>
      <w:r>
        <w:t xml:space="preserve"> and Call Forward sections. </w:t>
      </w:r>
    </w:p>
    <w:p w:rsidR="006A4E5C" w:rsidRDefault="006A4E5C" w:rsidP="006A4E5C">
      <w:pPr>
        <w:pStyle w:val="Heading2"/>
      </w:pPr>
      <w:r>
        <w:t xml:space="preserve">Data must be enabled to receive </w:t>
      </w:r>
      <w:r w:rsidRPr="001A0121">
        <w:t>voice message</w:t>
      </w:r>
      <w:r>
        <w:t>s</w:t>
      </w:r>
      <w:r w:rsidRPr="001A0121">
        <w:t xml:space="preserve"> </w:t>
      </w:r>
      <w:r>
        <w:t>on the Visual Voicemail application</w:t>
      </w:r>
      <w:r w:rsidRPr="001A0121">
        <w:t xml:space="preserve">.  </w:t>
      </w:r>
      <w:r>
        <w:t>Within Australia data</w:t>
      </w:r>
      <w:r w:rsidRPr="00E23809">
        <w:t xml:space="preserve"> usage associated with </w:t>
      </w:r>
      <w:proofErr w:type="spellStart"/>
      <w:r w:rsidRPr="00E23809">
        <w:t>MessageBank</w:t>
      </w:r>
      <w:proofErr w:type="spellEnd"/>
      <w:r w:rsidRPr="00E23809">
        <w:t xml:space="preserve"> Plus is not r</w:t>
      </w:r>
      <w:r>
        <w:t>ated so no charges apply and it does not count towards your monthly usage.  However, s</w:t>
      </w:r>
      <w:r w:rsidRPr="001A0121">
        <w:t xml:space="preserve">tandard </w:t>
      </w:r>
      <w:r>
        <w:t>data</w:t>
      </w:r>
      <w:r w:rsidRPr="001A0121">
        <w:t xml:space="preserve"> charges apply </w:t>
      </w:r>
      <w:r>
        <w:t xml:space="preserve">when International Roaming </w:t>
      </w:r>
      <w:r w:rsidRPr="001A0121">
        <w:t xml:space="preserve">for the </w:t>
      </w:r>
      <w:r>
        <w:t xml:space="preserve">delivery of messages and communication between the application on your handset and </w:t>
      </w:r>
      <w:proofErr w:type="spellStart"/>
      <w:r>
        <w:t>MessageBank</w:t>
      </w:r>
      <w:proofErr w:type="spellEnd"/>
      <w:r>
        <w:t xml:space="preserve"> platform.</w:t>
      </w:r>
    </w:p>
    <w:p w:rsidR="006A4E5C" w:rsidRDefault="006A4E5C" w:rsidP="006A4E5C">
      <w:pPr>
        <w:pStyle w:val="Heading2"/>
      </w:pPr>
      <w:r>
        <w:t xml:space="preserve">We may from time to time nominate jurisdictions in which you may not use </w:t>
      </w:r>
      <w:proofErr w:type="spellStart"/>
      <w:r w:rsidRPr="00F87514">
        <w:t>MessageBank</w:t>
      </w:r>
      <w:proofErr w:type="spellEnd"/>
      <w:r w:rsidRPr="00F87514">
        <w:t xml:space="preserve"> Plus</w:t>
      </w:r>
      <w:r>
        <w:t xml:space="preserve">.  We will provide you with notice of any such nominations.  For the avoidance of doubt, you will remain liable for charges incurred if you do use </w:t>
      </w:r>
      <w:proofErr w:type="spellStart"/>
      <w:r w:rsidRPr="00F87514">
        <w:t>MessageBank</w:t>
      </w:r>
      <w:proofErr w:type="spellEnd"/>
      <w:r w:rsidRPr="00F87514">
        <w:t xml:space="preserve"> Plus </w:t>
      </w:r>
      <w:r>
        <w:t>in a nominated jurisdiction.</w:t>
      </w:r>
    </w:p>
    <w:p w:rsidR="00294803" w:rsidRDefault="00294803">
      <w:pPr>
        <w:pStyle w:val="Heading1"/>
      </w:pPr>
      <w:bookmarkStart w:id="79" w:name="_Toc493504809"/>
      <w:r>
        <w:t>Call Forward</w:t>
      </w:r>
      <w:bookmarkEnd w:id="27"/>
      <w:bookmarkEnd w:id="79"/>
    </w:p>
    <w:p w:rsidR="00294803" w:rsidRDefault="00294803">
      <w:pPr>
        <w:pStyle w:val="Heading2"/>
      </w:pPr>
      <w:r>
        <w:t>You may activate call forward on your service.  When call forward is activated, all calls to your service will be forwarded to another specified number.  The caller pays the same charges for the call.</w:t>
      </w:r>
      <w:r w:rsidR="006A1224">
        <w:t xml:space="preserve">  We charge you the following:</w:t>
      </w:r>
    </w:p>
    <w:tbl>
      <w:tblPr>
        <w:tblW w:w="85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3844"/>
        <w:gridCol w:w="1304"/>
        <w:gridCol w:w="1264"/>
      </w:tblGrid>
      <w:tr w:rsidR="00B322C9" w:rsidRPr="00E9364C" w:rsidTr="00E9364C">
        <w:trPr>
          <w:tblHeader/>
        </w:trPr>
        <w:tc>
          <w:tcPr>
            <w:tcW w:w="6048" w:type="dxa"/>
            <w:gridSpan w:val="2"/>
          </w:tcPr>
          <w:p w:rsidR="00B322C9" w:rsidRPr="00E9364C" w:rsidRDefault="00B322C9" w:rsidP="00E9364C">
            <w:pPr>
              <w:keepNext/>
              <w:spacing w:before="120" w:after="120"/>
              <w:ind w:left="737" w:hanging="737"/>
              <w:jc w:val="center"/>
              <w:rPr>
                <w:rFonts w:ascii="Arial" w:hAnsi="Arial" w:cs="Arial"/>
                <w:b/>
                <w:bCs/>
                <w:sz w:val="18"/>
              </w:rPr>
            </w:pPr>
            <w:r w:rsidRPr="00E9364C">
              <w:rPr>
                <w:rFonts w:ascii="Arial" w:hAnsi="Arial" w:cs="Arial"/>
                <w:b/>
                <w:bCs/>
                <w:sz w:val="18"/>
              </w:rPr>
              <w:t>Call Forward</w:t>
            </w:r>
          </w:p>
        </w:tc>
        <w:tc>
          <w:tcPr>
            <w:tcW w:w="1260" w:type="dxa"/>
          </w:tcPr>
          <w:p w:rsidR="00B322C9" w:rsidRPr="00E9364C" w:rsidRDefault="00B322C9" w:rsidP="00E9364C">
            <w:pPr>
              <w:keepNext/>
              <w:spacing w:before="120" w:after="120"/>
              <w:ind w:left="737" w:hanging="737"/>
              <w:rPr>
                <w:rFonts w:ascii="Arial" w:hAnsi="Arial" w:cs="Arial"/>
                <w:b/>
                <w:bCs/>
                <w:sz w:val="18"/>
              </w:rPr>
            </w:pPr>
            <w:r w:rsidRPr="00E9364C">
              <w:rPr>
                <w:rFonts w:ascii="Arial" w:hAnsi="Arial" w:cs="Arial"/>
                <w:b/>
                <w:bCs/>
                <w:sz w:val="18"/>
              </w:rPr>
              <w:t xml:space="preserve">GST </w:t>
            </w:r>
            <w:proofErr w:type="spellStart"/>
            <w:r w:rsidRPr="00E9364C">
              <w:rPr>
                <w:rFonts w:ascii="Arial" w:hAnsi="Arial" w:cs="Arial"/>
                <w:b/>
                <w:bCs/>
                <w:sz w:val="18"/>
              </w:rPr>
              <w:t>excl</w:t>
            </w:r>
            <w:proofErr w:type="spellEnd"/>
          </w:p>
        </w:tc>
        <w:tc>
          <w:tcPr>
            <w:tcW w:w="1214" w:type="dxa"/>
          </w:tcPr>
          <w:p w:rsidR="00B322C9" w:rsidRPr="00E9364C" w:rsidRDefault="00B322C9" w:rsidP="00E9364C">
            <w:pPr>
              <w:keepNext/>
              <w:spacing w:before="120" w:after="120"/>
              <w:ind w:left="737" w:hanging="737"/>
              <w:rPr>
                <w:rFonts w:ascii="Arial" w:hAnsi="Arial" w:cs="Arial"/>
                <w:b/>
                <w:bCs/>
                <w:sz w:val="18"/>
              </w:rPr>
            </w:pPr>
            <w:r w:rsidRPr="00E9364C">
              <w:rPr>
                <w:rFonts w:ascii="Arial" w:hAnsi="Arial" w:cs="Arial"/>
                <w:b/>
                <w:bCs/>
                <w:sz w:val="18"/>
              </w:rPr>
              <w:t xml:space="preserve">GST </w:t>
            </w:r>
            <w:proofErr w:type="spellStart"/>
            <w:r w:rsidRPr="00E9364C">
              <w:rPr>
                <w:rFonts w:ascii="Arial" w:hAnsi="Arial" w:cs="Arial"/>
                <w:b/>
                <w:bCs/>
                <w:sz w:val="18"/>
              </w:rPr>
              <w:t>incl</w:t>
            </w:r>
            <w:proofErr w:type="spellEnd"/>
          </w:p>
        </w:tc>
      </w:tr>
      <w:tr w:rsidR="00B322C9" w:rsidRPr="00E9364C" w:rsidTr="00E9364C">
        <w:tc>
          <w:tcPr>
            <w:tcW w:w="2130" w:type="dxa"/>
            <w:vMerge w:val="restart"/>
            <w:vAlign w:val="center"/>
          </w:tcPr>
          <w:p w:rsidR="00B322C9" w:rsidRPr="00E9364C" w:rsidRDefault="00B322C9" w:rsidP="00E9364C">
            <w:pPr>
              <w:spacing w:before="240" w:after="240"/>
              <w:rPr>
                <w:rFonts w:ascii="Arial" w:hAnsi="Arial" w:cs="Arial"/>
                <w:sz w:val="18"/>
                <w:szCs w:val="18"/>
              </w:rPr>
            </w:pPr>
            <w:r w:rsidRPr="00E9364C">
              <w:rPr>
                <w:rFonts w:ascii="Arial" w:hAnsi="Arial" w:cs="Arial"/>
                <w:sz w:val="18"/>
                <w:szCs w:val="18"/>
              </w:rPr>
              <w:t xml:space="preserve">For calls forwarded to a Telstra fixed or mobile number (including </w:t>
            </w:r>
            <w:proofErr w:type="spellStart"/>
            <w:r w:rsidRPr="00E9364C">
              <w:rPr>
                <w:rFonts w:ascii="Arial" w:hAnsi="Arial" w:cs="Arial"/>
                <w:sz w:val="18"/>
                <w:szCs w:val="18"/>
              </w:rPr>
              <w:t>Freecall</w:t>
            </w:r>
            <w:proofErr w:type="spellEnd"/>
            <w:r w:rsidRPr="00E9364C">
              <w:rPr>
                <w:rFonts w:ascii="Arial" w:hAnsi="Arial" w:cs="Arial"/>
                <w:sz w:val="18"/>
                <w:szCs w:val="18"/>
              </w:rPr>
              <w:t xml:space="preserve"> 1800 and </w:t>
            </w:r>
            <w:proofErr w:type="spellStart"/>
            <w:r w:rsidRPr="00E9364C">
              <w:rPr>
                <w:rFonts w:ascii="Arial" w:hAnsi="Arial" w:cs="Arial"/>
                <w:sz w:val="18"/>
                <w:szCs w:val="18"/>
              </w:rPr>
              <w:t>MessageBank</w:t>
            </w:r>
            <w:proofErr w:type="spellEnd"/>
            <w:r w:rsidRPr="00E9364C">
              <w:rPr>
                <w:rFonts w:ascii="Arial" w:hAnsi="Arial" w:cs="Arial"/>
                <w:sz w:val="18"/>
                <w:szCs w:val="18"/>
              </w:rPr>
              <w:t>) irrespective of call distance or time of day (per 30 seconds or part thereof)</w:t>
            </w:r>
          </w:p>
        </w:tc>
        <w:tc>
          <w:tcPr>
            <w:tcW w:w="3918" w:type="dxa"/>
          </w:tcPr>
          <w:p w:rsidR="00872085" w:rsidRDefault="00872085" w:rsidP="00872085">
            <w:pPr>
              <w:spacing w:before="240" w:after="240"/>
              <w:rPr>
                <w:rFonts w:ascii="Arial" w:hAnsi="Arial" w:cs="Arial"/>
                <w:sz w:val="18"/>
                <w:szCs w:val="18"/>
              </w:rPr>
            </w:pPr>
            <w:r w:rsidRPr="00C20FCD">
              <w:rPr>
                <w:rFonts w:ascii="Arial" w:hAnsi="Arial" w:cs="Arial"/>
                <w:sz w:val="18"/>
                <w:szCs w:val="18"/>
              </w:rPr>
              <w:t xml:space="preserve">For customers with a 10-digit Telstra account number: </w:t>
            </w:r>
          </w:p>
          <w:p w:rsidR="00B322C9" w:rsidRPr="00E9364C" w:rsidRDefault="00B322C9" w:rsidP="00872085">
            <w:pPr>
              <w:spacing w:before="240" w:after="240"/>
              <w:rPr>
                <w:rFonts w:ascii="Arial" w:hAnsi="Arial" w:cs="Arial"/>
                <w:sz w:val="18"/>
                <w:szCs w:val="18"/>
              </w:rPr>
            </w:pPr>
            <w:r w:rsidRPr="00E9364C">
              <w:rPr>
                <w:rFonts w:ascii="Arial" w:hAnsi="Arial" w:cs="Arial"/>
                <w:sz w:val="18"/>
                <w:szCs w:val="18"/>
              </w:rPr>
              <w:t xml:space="preserve">For Corporate Rate Program, Corporate Net Rate </w:t>
            </w:r>
            <w:proofErr w:type="spellStart"/>
            <w:r w:rsidRPr="00E9364C">
              <w:rPr>
                <w:rFonts w:ascii="Arial" w:hAnsi="Arial" w:cs="Arial"/>
                <w:sz w:val="18"/>
                <w:szCs w:val="18"/>
              </w:rPr>
              <w:t>Lite</w:t>
            </w:r>
            <w:proofErr w:type="spellEnd"/>
            <w:r w:rsidRPr="00E9364C">
              <w:rPr>
                <w:rFonts w:ascii="Arial" w:hAnsi="Arial" w:cs="Arial"/>
                <w:sz w:val="18"/>
                <w:szCs w:val="18"/>
              </w:rPr>
              <w:t>, Corporate Net Rate Program (other than customers on CNR 0 or Corporate CN1 flexi-plan), Telstra Government Program customers, Corporate Select, BlackBerry voice plans and Call Select customers and customers with contracts individually negotiated with Telstra.</w:t>
            </w:r>
          </w:p>
        </w:tc>
        <w:tc>
          <w:tcPr>
            <w:tcW w:w="1260" w:type="dxa"/>
            <w:vAlign w:val="center"/>
          </w:tcPr>
          <w:p w:rsidR="00B322C9" w:rsidRPr="00E9364C" w:rsidRDefault="00B322C9" w:rsidP="00E9364C">
            <w:pPr>
              <w:spacing w:before="240" w:after="240"/>
              <w:jc w:val="right"/>
              <w:rPr>
                <w:rFonts w:ascii="Arial" w:hAnsi="Arial" w:cs="Arial"/>
                <w:sz w:val="18"/>
                <w:szCs w:val="18"/>
              </w:rPr>
            </w:pPr>
            <w:r w:rsidRPr="00E9364C">
              <w:rPr>
                <w:rFonts w:ascii="Arial" w:hAnsi="Arial" w:cs="Arial"/>
                <w:sz w:val="18"/>
                <w:szCs w:val="18"/>
              </w:rPr>
              <w:t>5¢</w:t>
            </w:r>
          </w:p>
        </w:tc>
        <w:tc>
          <w:tcPr>
            <w:tcW w:w="1214" w:type="dxa"/>
            <w:vAlign w:val="center"/>
          </w:tcPr>
          <w:p w:rsidR="00B322C9" w:rsidRPr="00E9364C" w:rsidRDefault="00B322C9" w:rsidP="00E9364C">
            <w:pPr>
              <w:spacing w:before="240" w:after="240"/>
              <w:jc w:val="right"/>
              <w:rPr>
                <w:rFonts w:ascii="Arial" w:hAnsi="Arial" w:cs="Arial"/>
                <w:b/>
                <w:sz w:val="18"/>
                <w:szCs w:val="18"/>
              </w:rPr>
            </w:pPr>
            <w:r w:rsidRPr="00E9364C">
              <w:rPr>
                <w:rFonts w:ascii="Arial" w:hAnsi="Arial" w:cs="Arial"/>
                <w:b/>
                <w:sz w:val="18"/>
                <w:szCs w:val="18"/>
              </w:rPr>
              <w:t>5.5¢</w:t>
            </w:r>
          </w:p>
        </w:tc>
      </w:tr>
      <w:tr w:rsidR="00872085" w:rsidRPr="00E9364C" w:rsidTr="00872085">
        <w:tc>
          <w:tcPr>
            <w:tcW w:w="2130" w:type="dxa"/>
            <w:vMerge/>
            <w:vAlign w:val="center"/>
          </w:tcPr>
          <w:p w:rsidR="00872085" w:rsidRPr="00E9364C" w:rsidRDefault="00872085" w:rsidP="00E9364C">
            <w:pPr>
              <w:spacing w:before="240" w:after="240"/>
              <w:rPr>
                <w:rFonts w:ascii="Arial" w:hAnsi="Arial" w:cs="Arial"/>
                <w:sz w:val="18"/>
                <w:szCs w:val="18"/>
              </w:rPr>
            </w:pPr>
          </w:p>
        </w:tc>
        <w:tc>
          <w:tcPr>
            <w:tcW w:w="3918" w:type="dxa"/>
          </w:tcPr>
          <w:p w:rsidR="00872085" w:rsidRPr="00E9364C" w:rsidRDefault="00872085" w:rsidP="00E9364C">
            <w:pPr>
              <w:spacing w:before="240" w:after="240"/>
              <w:rPr>
                <w:rFonts w:ascii="Arial" w:hAnsi="Arial" w:cs="Arial"/>
                <w:sz w:val="18"/>
                <w:szCs w:val="18"/>
              </w:rPr>
            </w:pPr>
            <w:r w:rsidRPr="00C20FCD">
              <w:rPr>
                <w:rFonts w:ascii="Arial" w:hAnsi="Arial" w:cs="Arial"/>
                <w:sz w:val="18"/>
                <w:szCs w:val="18"/>
              </w:rPr>
              <w:t xml:space="preserve">For customers with a 13-digit Telstra account number: </w:t>
            </w:r>
            <w:r w:rsidRPr="00C20FCD">
              <w:rPr>
                <w:rFonts w:ascii="Arial" w:hAnsi="Arial" w:cs="Arial"/>
                <w:sz w:val="18"/>
                <w:szCs w:val="18"/>
              </w:rPr>
              <w:br/>
              <w:t xml:space="preserve">For Corporate Rate Program, Corporate Net Rate </w:t>
            </w:r>
            <w:proofErr w:type="spellStart"/>
            <w:r w:rsidRPr="00C20FCD">
              <w:rPr>
                <w:rFonts w:ascii="Arial" w:hAnsi="Arial" w:cs="Arial"/>
                <w:sz w:val="18"/>
                <w:szCs w:val="18"/>
              </w:rPr>
              <w:t>Lite</w:t>
            </w:r>
            <w:proofErr w:type="spellEnd"/>
            <w:r w:rsidRPr="00C20FCD">
              <w:rPr>
                <w:rFonts w:ascii="Arial" w:hAnsi="Arial" w:cs="Arial"/>
                <w:sz w:val="18"/>
                <w:szCs w:val="18"/>
              </w:rPr>
              <w:t>, Corporate Net Rate Program (other than customers on CNR 0 or Corporate CN1 flexi-plan), Telstra Government Program customers, Corporate Select, BlackBerry voice plans and Call Select customers and customers with contracts individually negotiated with Telstra.</w:t>
            </w:r>
          </w:p>
        </w:tc>
        <w:tc>
          <w:tcPr>
            <w:tcW w:w="1260" w:type="dxa"/>
            <w:vAlign w:val="center"/>
          </w:tcPr>
          <w:p w:rsidR="00872085" w:rsidRPr="00E9364C" w:rsidRDefault="00872085" w:rsidP="00E9364C">
            <w:pPr>
              <w:spacing w:before="240" w:after="240"/>
              <w:jc w:val="right"/>
              <w:rPr>
                <w:rFonts w:ascii="Arial" w:hAnsi="Arial" w:cs="Arial"/>
                <w:sz w:val="18"/>
                <w:szCs w:val="18"/>
              </w:rPr>
            </w:pPr>
            <w:r w:rsidRPr="00C20FCD">
              <w:rPr>
                <w:rFonts w:ascii="Arial" w:hAnsi="Arial" w:cs="Arial"/>
                <w:sz w:val="18"/>
              </w:rPr>
              <w:t>5.454</w:t>
            </w:r>
          </w:p>
        </w:tc>
        <w:tc>
          <w:tcPr>
            <w:tcW w:w="1214" w:type="dxa"/>
            <w:vAlign w:val="center"/>
          </w:tcPr>
          <w:p w:rsidR="00872085" w:rsidRPr="00E9364C" w:rsidRDefault="00872085" w:rsidP="00E9364C">
            <w:pPr>
              <w:spacing w:before="240" w:after="240"/>
              <w:jc w:val="right"/>
              <w:rPr>
                <w:rFonts w:ascii="Arial" w:hAnsi="Arial" w:cs="Arial"/>
                <w:b/>
                <w:sz w:val="18"/>
                <w:szCs w:val="18"/>
              </w:rPr>
            </w:pPr>
            <w:r w:rsidRPr="00C20FCD">
              <w:rPr>
                <w:rFonts w:ascii="Arial" w:hAnsi="Arial" w:cs="Arial"/>
                <w:b/>
                <w:sz w:val="18"/>
                <w:szCs w:val="18"/>
              </w:rPr>
              <w:t>6¢</w:t>
            </w:r>
          </w:p>
        </w:tc>
      </w:tr>
      <w:tr w:rsidR="00872085" w:rsidRPr="00E9364C" w:rsidTr="00E9364C">
        <w:tc>
          <w:tcPr>
            <w:tcW w:w="2130" w:type="dxa"/>
            <w:vMerge/>
            <w:vAlign w:val="center"/>
          </w:tcPr>
          <w:p w:rsidR="00872085" w:rsidRPr="00E9364C" w:rsidRDefault="00872085" w:rsidP="00E9364C">
            <w:pPr>
              <w:spacing w:before="240" w:after="240"/>
              <w:rPr>
                <w:rFonts w:ascii="Arial" w:hAnsi="Arial" w:cs="Arial"/>
                <w:sz w:val="18"/>
                <w:szCs w:val="18"/>
              </w:rPr>
            </w:pPr>
          </w:p>
        </w:tc>
        <w:tc>
          <w:tcPr>
            <w:tcW w:w="3918" w:type="dxa"/>
          </w:tcPr>
          <w:p w:rsidR="00872085" w:rsidRPr="00E9364C" w:rsidRDefault="00872085" w:rsidP="00E9364C">
            <w:pPr>
              <w:spacing w:before="240" w:after="240"/>
              <w:rPr>
                <w:rFonts w:ascii="Arial" w:hAnsi="Arial" w:cs="Arial"/>
                <w:sz w:val="18"/>
                <w:szCs w:val="18"/>
              </w:rPr>
            </w:pPr>
            <w:r w:rsidRPr="00E9364C">
              <w:rPr>
                <w:rFonts w:ascii="Arial" w:hAnsi="Arial" w:cs="Arial"/>
                <w:sz w:val="18"/>
                <w:szCs w:val="18"/>
              </w:rPr>
              <w:t>For all other customers</w:t>
            </w:r>
          </w:p>
        </w:tc>
        <w:tc>
          <w:tcPr>
            <w:tcW w:w="1260" w:type="dxa"/>
          </w:tcPr>
          <w:p w:rsidR="00872085" w:rsidRPr="00E9364C" w:rsidRDefault="00872085" w:rsidP="00E9364C">
            <w:pPr>
              <w:spacing w:before="240" w:after="240"/>
              <w:jc w:val="right"/>
              <w:rPr>
                <w:rFonts w:ascii="Arial" w:hAnsi="Arial" w:cs="Arial"/>
                <w:sz w:val="18"/>
                <w:szCs w:val="18"/>
              </w:rPr>
            </w:pPr>
            <w:r w:rsidRPr="00E9364C">
              <w:rPr>
                <w:rFonts w:ascii="Arial" w:hAnsi="Arial" w:cs="Arial"/>
                <w:sz w:val="18"/>
                <w:szCs w:val="18"/>
              </w:rPr>
              <w:t>5.454¢</w:t>
            </w:r>
          </w:p>
        </w:tc>
        <w:tc>
          <w:tcPr>
            <w:tcW w:w="1214" w:type="dxa"/>
          </w:tcPr>
          <w:p w:rsidR="00872085" w:rsidRPr="00E9364C" w:rsidRDefault="00872085" w:rsidP="00E9364C">
            <w:pPr>
              <w:spacing w:before="240" w:after="240"/>
              <w:jc w:val="right"/>
              <w:rPr>
                <w:rFonts w:ascii="Arial" w:hAnsi="Arial" w:cs="Arial"/>
                <w:b/>
                <w:sz w:val="18"/>
                <w:szCs w:val="18"/>
              </w:rPr>
            </w:pPr>
            <w:r w:rsidRPr="00E9364C">
              <w:rPr>
                <w:rFonts w:ascii="Arial" w:hAnsi="Arial" w:cs="Arial"/>
                <w:b/>
                <w:sz w:val="18"/>
                <w:szCs w:val="18"/>
              </w:rPr>
              <w:t>6¢</w:t>
            </w:r>
          </w:p>
        </w:tc>
      </w:tr>
      <w:tr w:rsidR="00872085" w:rsidRPr="00E9364C" w:rsidTr="00E9364C">
        <w:tc>
          <w:tcPr>
            <w:tcW w:w="2130" w:type="dxa"/>
            <w:vAlign w:val="center"/>
          </w:tcPr>
          <w:p w:rsidR="00872085" w:rsidRPr="00E9364C" w:rsidRDefault="00872085" w:rsidP="003F6D1C">
            <w:pPr>
              <w:pStyle w:val="TableData"/>
              <w:rPr>
                <w:rFonts w:cs="Arial"/>
                <w:szCs w:val="18"/>
              </w:rPr>
            </w:pPr>
            <w:r w:rsidRPr="00E9364C">
              <w:rPr>
                <w:rFonts w:cs="Arial"/>
                <w:szCs w:val="18"/>
              </w:rPr>
              <w:t>For calls forwarded to an International number, calls forwarded to a 190 number and calls forwarded to operator assisted numbers</w:t>
            </w:r>
          </w:p>
        </w:tc>
        <w:tc>
          <w:tcPr>
            <w:tcW w:w="6392" w:type="dxa"/>
            <w:gridSpan w:val="3"/>
            <w:vAlign w:val="center"/>
          </w:tcPr>
          <w:p w:rsidR="00872085" w:rsidRPr="00E9364C" w:rsidRDefault="00872085" w:rsidP="00E9364C">
            <w:pPr>
              <w:spacing w:before="120" w:after="120"/>
              <w:rPr>
                <w:rFonts w:ascii="Arial" w:hAnsi="Arial" w:cs="Arial"/>
                <w:sz w:val="18"/>
                <w:szCs w:val="18"/>
              </w:rPr>
            </w:pPr>
            <w:r w:rsidRPr="00E9364C">
              <w:rPr>
                <w:rFonts w:ascii="Arial" w:hAnsi="Arial" w:cs="Arial"/>
                <w:sz w:val="18"/>
                <w:szCs w:val="18"/>
              </w:rPr>
              <w:t>See Part D – Other Call Types of the Telstra Mobile section of Our Customer Terms</w:t>
            </w:r>
          </w:p>
        </w:tc>
      </w:tr>
      <w:tr w:rsidR="00872085" w:rsidRPr="00E9364C" w:rsidTr="00E9364C">
        <w:tc>
          <w:tcPr>
            <w:tcW w:w="2130" w:type="dxa"/>
            <w:vMerge w:val="restart"/>
            <w:vAlign w:val="center"/>
          </w:tcPr>
          <w:p w:rsidR="00872085" w:rsidRPr="00E9364C" w:rsidRDefault="00872085" w:rsidP="003F6D1C">
            <w:pPr>
              <w:pStyle w:val="TableData"/>
              <w:rPr>
                <w:rFonts w:cs="Arial"/>
                <w:szCs w:val="18"/>
              </w:rPr>
            </w:pPr>
            <w:r w:rsidRPr="00E9364C">
              <w:rPr>
                <w:rFonts w:cs="Arial"/>
                <w:szCs w:val="18"/>
              </w:rPr>
              <w:t xml:space="preserve">For calls forwarded to a </w:t>
            </w:r>
            <w:proofErr w:type="spellStart"/>
            <w:r w:rsidRPr="00E9364C">
              <w:rPr>
                <w:rFonts w:cs="Arial"/>
                <w:szCs w:val="18"/>
              </w:rPr>
              <w:t>MessageBank</w:t>
            </w:r>
            <w:proofErr w:type="spellEnd"/>
            <w:r w:rsidRPr="00E9364C">
              <w:rPr>
                <w:rFonts w:cs="Arial"/>
                <w:szCs w:val="18"/>
              </w:rPr>
              <w:t xml:space="preserve"> Standard mailbox</w:t>
            </w:r>
          </w:p>
        </w:tc>
        <w:tc>
          <w:tcPr>
            <w:tcW w:w="3918" w:type="dxa"/>
            <w:vAlign w:val="center"/>
          </w:tcPr>
          <w:p w:rsidR="00872085" w:rsidRPr="00E9364C" w:rsidRDefault="00872085" w:rsidP="00E9364C">
            <w:pPr>
              <w:spacing w:before="120" w:after="120"/>
              <w:rPr>
                <w:rFonts w:ascii="Arial" w:hAnsi="Arial" w:cs="Arial"/>
                <w:sz w:val="18"/>
                <w:szCs w:val="18"/>
                <w:lang w:eastAsia="en-AU"/>
              </w:rPr>
            </w:pPr>
            <w:r w:rsidRPr="00E9364C">
              <w:rPr>
                <w:rFonts w:ascii="Arial" w:hAnsi="Arial" w:cs="Arial"/>
                <w:sz w:val="18"/>
                <w:szCs w:val="18"/>
                <w:lang w:eastAsia="en-AU"/>
              </w:rPr>
              <w:t>For customers on the following plans:</w:t>
            </w:r>
          </w:p>
          <w:p w:rsidR="00872085" w:rsidRPr="00E9364C" w:rsidRDefault="00872085" w:rsidP="00E9364C">
            <w:pPr>
              <w:pStyle w:val="NormalIndent"/>
              <w:spacing w:before="120" w:after="120"/>
              <w:ind w:left="0"/>
              <w:rPr>
                <w:rFonts w:ascii="Arial" w:hAnsi="Arial" w:cs="Arial"/>
                <w:sz w:val="18"/>
                <w:szCs w:val="18"/>
                <w:lang w:eastAsia="en-AU"/>
              </w:rPr>
            </w:pPr>
            <w:r w:rsidRPr="00E9364C">
              <w:rPr>
                <w:rFonts w:ascii="Arial" w:hAnsi="Arial" w:cs="Arial"/>
                <w:sz w:val="18"/>
                <w:szCs w:val="18"/>
                <w:lang w:eastAsia="en-AU"/>
              </w:rPr>
              <w:t>Member Plan, Phone Plan, Casual Plan, Member Plan Ultimate, Phone Plan Ultimate, Get Connected (Member &amp; Phone Plan), Telstra $49 and $79 Cap Plus Plan, Corporate Staff Plan (Casual, Member &amp; Phone Plan) customers</w:t>
            </w:r>
            <w:r w:rsidR="00BF68C2">
              <w:rPr>
                <w:rFonts w:ascii="Arial" w:hAnsi="Arial" w:cs="Arial"/>
                <w:sz w:val="18"/>
                <w:szCs w:val="18"/>
                <w:lang w:eastAsia="en-AU"/>
              </w:rPr>
              <w:t xml:space="preserve">, </w:t>
            </w:r>
            <w:proofErr w:type="spellStart"/>
            <w:r w:rsidR="00BF68C2">
              <w:rPr>
                <w:rFonts w:ascii="Arial" w:hAnsi="Arial" w:cs="Arial"/>
                <w:sz w:val="18"/>
                <w:szCs w:val="18"/>
                <w:lang w:eastAsia="en-AU"/>
              </w:rPr>
              <w:t>EveryDay</w:t>
            </w:r>
            <w:proofErr w:type="spellEnd"/>
            <w:r w:rsidR="00BF68C2">
              <w:rPr>
                <w:rFonts w:ascii="Arial" w:hAnsi="Arial" w:cs="Arial"/>
                <w:sz w:val="18"/>
                <w:szCs w:val="18"/>
                <w:lang w:eastAsia="en-AU"/>
              </w:rPr>
              <w:t xml:space="preserve"> Connect Plans</w:t>
            </w:r>
            <w:r w:rsidRPr="00E9364C">
              <w:rPr>
                <w:rFonts w:ascii="Arial" w:hAnsi="Arial" w:cs="Arial"/>
                <w:sz w:val="18"/>
                <w:szCs w:val="18"/>
                <w:lang w:eastAsia="en-AU"/>
              </w:rPr>
              <w:t>; and</w:t>
            </w:r>
          </w:p>
          <w:p w:rsidR="00872085" w:rsidRPr="00E9364C" w:rsidRDefault="00872085" w:rsidP="00E9364C">
            <w:pPr>
              <w:spacing w:before="120" w:after="120"/>
              <w:rPr>
                <w:rFonts w:ascii="Arial" w:hAnsi="Arial" w:cs="Arial"/>
                <w:sz w:val="18"/>
                <w:szCs w:val="18"/>
              </w:rPr>
            </w:pPr>
            <w:r w:rsidRPr="00E9364C">
              <w:rPr>
                <w:rFonts w:ascii="Arial" w:hAnsi="Arial" w:cs="Arial"/>
                <w:sz w:val="18"/>
                <w:szCs w:val="18"/>
                <w:lang w:eastAsia="en-AU"/>
              </w:rPr>
              <w:t xml:space="preserve">For Telstra Business customers with </w:t>
            </w:r>
            <w:proofErr w:type="spellStart"/>
            <w:r w:rsidRPr="00E9364C">
              <w:rPr>
                <w:rFonts w:ascii="Arial" w:hAnsi="Arial" w:cs="Arial"/>
                <w:sz w:val="18"/>
                <w:szCs w:val="18"/>
                <w:lang w:eastAsia="en-AU"/>
              </w:rPr>
              <w:t>MessageBank</w:t>
            </w:r>
            <w:proofErr w:type="spellEnd"/>
            <w:r w:rsidRPr="00E9364C">
              <w:rPr>
                <w:rFonts w:ascii="Arial" w:hAnsi="Arial" w:cs="Arial"/>
                <w:sz w:val="18"/>
                <w:szCs w:val="18"/>
                <w:lang w:eastAsia="en-AU"/>
              </w:rPr>
              <w:t xml:space="preserve"> Plus with a 13 digit account number.</w:t>
            </w:r>
          </w:p>
        </w:tc>
        <w:tc>
          <w:tcPr>
            <w:tcW w:w="1260" w:type="dxa"/>
            <w:vAlign w:val="center"/>
          </w:tcPr>
          <w:p w:rsidR="00872085" w:rsidRPr="00E9364C" w:rsidRDefault="00872085" w:rsidP="00E9364C">
            <w:pPr>
              <w:spacing w:before="120" w:after="120"/>
              <w:jc w:val="right"/>
              <w:rPr>
                <w:rFonts w:ascii="Arial" w:hAnsi="Arial" w:cs="Arial"/>
                <w:sz w:val="18"/>
                <w:szCs w:val="18"/>
              </w:rPr>
            </w:pPr>
            <w:r w:rsidRPr="00E9364C">
              <w:rPr>
                <w:rFonts w:ascii="Arial" w:hAnsi="Arial" w:cs="Arial"/>
                <w:sz w:val="18"/>
                <w:szCs w:val="18"/>
              </w:rPr>
              <w:t>0¢</w:t>
            </w:r>
          </w:p>
        </w:tc>
        <w:tc>
          <w:tcPr>
            <w:tcW w:w="1214" w:type="dxa"/>
            <w:vAlign w:val="center"/>
          </w:tcPr>
          <w:p w:rsidR="00872085" w:rsidRPr="00E9364C" w:rsidRDefault="00872085" w:rsidP="00E9364C">
            <w:pPr>
              <w:spacing w:before="120" w:after="120"/>
              <w:jc w:val="right"/>
              <w:rPr>
                <w:rFonts w:ascii="Arial" w:hAnsi="Arial" w:cs="Arial"/>
                <w:b/>
                <w:sz w:val="18"/>
                <w:szCs w:val="18"/>
              </w:rPr>
            </w:pPr>
            <w:r w:rsidRPr="00E9364C">
              <w:rPr>
                <w:rFonts w:ascii="Arial" w:hAnsi="Arial" w:cs="Arial"/>
                <w:b/>
                <w:sz w:val="18"/>
                <w:szCs w:val="18"/>
              </w:rPr>
              <w:t>0¢</w:t>
            </w:r>
          </w:p>
        </w:tc>
      </w:tr>
      <w:tr w:rsidR="00872085" w:rsidRPr="00E9364C" w:rsidTr="00E9364C">
        <w:tc>
          <w:tcPr>
            <w:tcW w:w="2130" w:type="dxa"/>
            <w:vMerge/>
          </w:tcPr>
          <w:p w:rsidR="00872085" w:rsidRPr="00E9364C" w:rsidRDefault="00872085" w:rsidP="00632B06">
            <w:pPr>
              <w:pStyle w:val="TableData"/>
              <w:rPr>
                <w:rFonts w:cs="Arial"/>
                <w:szCs w:val="18"/>
              </w:rPr>
            </w:pPr>
          </w:p>
        </w:tc>
        <w:tc>
          <w:tcPr>
            <w:tcW w:w="3918" w:type="dxa"/>
            <w:vAlign w:val="center"/>
          </w:tcPr>
          <w:p w:rsidR="00872085" w:rsidRPr="00E9364C" w:rsidRDefault="00872085" w:rsidP="00E9364C">
            <w:pPr>
              <w:spacing w:before="120" w:after="120"/>
              <w:rPr>
                <w:rFonts w:ascii="Arial" w:hAnsi="Arial" w:cs="Arial"/>
                <w:sz w:val="18"/>
                <w:szCs w:val="18"/>
              </w:rPr>
            </w:pPr>
            <w:r w:rsidRPr="00E9364C">
              <w:rPr>
                <w:rFonts w:ascii="Arial" w:hAnsi="Arial" w:cs="Arial"/>
                <w:sz w:val="18"/>
                <w:szCs w:val="18"/>
              </w:rPr>
              <w:t>For all other customers</w:t>
            </w:r>
          </w:p>
        </w:tc>
        <w:tc>
          <w:tcPr>
            <w:tcW w:w="1260" w:type="dxa"/>
            <w:vAlign w:val="center"/>
          </w:tcPr>
          <w:p w:rsidR="00872085" w:rsidRPr="00E9364C" w:rsidRDefault="00872085" w:rsidP="00E9364C">
            <w:pPr>
              <w:spacing w:before="120" w:after="120"/>
              <w:jc w:val="right"/>
              <w:rPr>
                <w:rFonts w:ascii="Arial" w:hAnsi="Arial" w:cs="Arial"/>
                <w:sz w:val="18"/>
                <w:szCs w:val="18"/>
              </w:rPr>
            </w:pPr>
            <w:r w:rsidRPr="00E9364C">
              <w:rPr>
                <w:rFonts w:ascii="Arial" w:hAnsi="Arial" w:cs="Arial"/>
                <w:sz w:val="18"/>
                <w:szCs w:val="18"/>
              </w:rPr>
              <w:t>5.454¢</w:t>
            </w:r>
          </w:p>
        </w:tc>
        <w:tc>
          <w:tcPr>
            <w:tcW w:w="1214" w:type="dxa"/>
            <w:vAlign w:val="center"/>
          </w:tcPr>
          <w:p w:rsidR="00872085" w:rsidRPr="00E9364C" w:rsidRDefault="00872085" w:rsidP="00E9364C">
            <w:pPr>
              <w:spacing w:before="120" w:after="120"/>
              <w:jc w:val="right"/>
              <w:rPr>
                <w:rFonts w:ascii="Arial" w:hAnsi="Arial" w:cs="Arial"/>
                <w:b/>
                <w:sz w:val="18"/>
                <w:szCs w:val="18"/>
              </w:rPr>
            </w:pPr>
            <w:r w:rsidRPr="00E9364C">
              <w:rPr>
                <w:rFonts w:ascii="Arial" w:hAnsi="Arial" w:cs="Arial"/>
                <w:b/>
                <w:sz w:val="18"/>
                <w:szCs w:val="18"/>
              </w:rPr>
              <w:t>6¢</w:t>
            </w:r>
          </w:p>
        </w:tc>
      </w:tr>
    </w:tbl>
    <w:p w:rsidR="00294803" w:rsidRDefault="00294803">
      <w:pPr>
        <w:pStyle w:val="Heading7"/>
        <w:spacing w:before="240"/>
        <w:ind w:left="658"/>
      </w:pPr>
      <w:r>
        <w:t xml:space="preserve">To see the charges in Part D – Other Call Types – home and family customers </w:t>
      </w:r>
      <w:hyperlink r:id="rId19" w:history="1">
        <w:r>
          <w:rPr>
            <w:rStyle w:val="Hyperlink"/>
          </w:rPr>
          <w:t>click here</w:t>
        </w:r>
      </w:hyperlink>
      <w:r>
        <w:t xml:space="preserve">; business and government customers </w:t>
      </w:r>
      <w:hyperlink r:id="rId20" w:history="1">
        <w:r w:rsidRPr="00724820">
          <w:rPr>
            <w:rStyle w:val="Hyperlink"/>
          </w:rPr>
          <w:t>click here</w:t>
        </w:r>
      </w:hyperlink>
      <w:r>
        <w:t>.</w:t>
      </w:r>
    </w:p>
    <w:p w:rsidR="00294803" w:rsidRDefault="00294803">
      <w:pPr>
        <w:pStyle w:val="Heading2"/>
      </w:pPr>
      <w:r>
        <w:t>If you activated your service before 8 October 2003, you are able to forward your calls to an international number.  If you activated your service on or after 8 October 2003, you are not able to forward your calls to an international number.</w:t>
      </w:r>
    </w:p>
    <w:p w:rsidR="00294803" w:rsidRDefault="00294803">
      <w:pPr>
        <w:pStyle w:val="Heading1"/>
      </w:pPr>
      <w:bookmarkStart w:id="80" w:name="_Toc263239309"/>
      <w:bookmarkStart w:id="81" w:name="_Toc263239326"/>
      <w:bookmarkStart w:id="82" w:name="_Toc263239347"/>
      <w:bookmarkStart w:id="83" w:name="_Toc263239350"/>
      <w:bookmarkStart w:id="84" w:name="_Toc263239355"/>
      <w:bookmarkStart w:id="85" w:name="_Toc263239378"/>
      <w:bookmarkStart w:id="86" w:name="_Ref488844376"/>
      <w:bookmarkStart w:id="87" w:name="_Toc493504810"/>
      <w:bookmarkStart w:id="88" w:name="_Toc64889194"/>
      <w:bookmarkEnd w:id="80"/>
      <w:bookmarkEnd w:id="81"/>
      <w:bookmarkEnd w:id="82"/>
      <w:bookmarkEnd w:id="83"/>
      <w:bookmarkEnd w:id="84"/>
      <w:bookmarkEnd w:id="85"/>
      <w:r>
        <w:lastRenderedPageBreak/>
        <w:t>Memo</w:t>
      </w:r>
      <w:bookmarkEnd w:id="86"/>
      <w:bookmarkEnd w:id="87"/>
      <w:r>
        <w:t xml:space="preserve"> </w:t>
      </w:r>
      <w:bookmarkEnd w:id="88"/>
    </w:p>
    <w:p w:rsidR="00A47126" w:rsidRDefault="00A47126" w:rsidP="0091599A">
      <w:bookmarkStart w:id="89" w:name="_Toc64889195"/>
      <w:r w:rsidRPr="0091599A">
        <w:rPr>
          <w:b/>
        </w:rPr>
        <w:t>This service is subject to a cease sale and exit.  Please refer to clause 1.2 above.</w:t>
      </w:r>
    </w:p>
    <w:p w:rsidR="00A47126" w:rsidRPr="00B53EF5" w:rsidRDefault="00A47126" w:rsidP="0091599A"/>
    <w:p w:rsidR="00294803" w:rsidRDefault="00294803">
      <w:pPr>
        <w:pStyle w:val="Indent1"/>
      </w:pPr>
      <w:bookmarkStart w:id="90" w:name="_Toc493504811"/>
      <w:r>
        <w:t>Memo</w:t>
      </w:r>
      <w:bookmarkEnd w:id="89"/>
      <w:bookmarkEnd w:id="90"/>
    </w:p>
    <w:p w:rsidR="00294803" w:rsidRDefault="00294803">
      <w:pPr>
        <w:pStyle w:val="Heading2"/>
      </w:pPr>
      <w:r>
        <w:t xml:space="preserve">Memo is a messaging service on our networks that uses a receptionist to answer your calls and send you </w:t>
      </w:r>
      <w:r w:rsidR="006D57CE">
        <w:t xml:space="preserve">an </w:t>
      </w:r>
      <w:proofErr w:type="spellStart"/>
      <w:r w:rsidR="006D57CE">
        <w:t>sms</w:t>
      </w:r>
      <w:proofErr w:type="spellEnd"/>
      <w:r>
        <w:t>.</w:t>
      </w:r>
    </w:p>
    <w:p w:rsidR="00294803" w:rsidRDefault="00294803">
      <w:pPr>
        <w:pStyle w:val="Indent1"/>
      </w:pPr>
      <w:bookmarkStart w:id="91" w:name="_Toc64889197"/>
      <w:bookmarkStart w:id="92" w:name="_Toc493504812"/>
      <w:r>
        <w:t>SMS or email</w:t>
      </w:r>
      <w:bookmarkEnd w:id="91"/>
      <w:bookmarkEnd w:id="92"/>
    </w:p>
    <w:p w:rsidR="00294803" w:rsidRDefault="00294803">
      <w:pPr>
        <w:pStyle w:val="Heading2"/>
      </w:pPr>
      <w:r>
        <w:t>You will have the option of receiving your messages from Memo as an SMS or email or both.</w:t>
      </w:r>
    </w:p>
    <w:p w:rsidR="00294803" w:rsidRDefault="00294803">
      <w:pPr>
        <w:pStyle w:val="Indent1"/>
      </w:pPr>
      <w:bookmarkStart w:id="93" w:name="_Toc64889198"/>
      <w:bookmarkStart w:id="94" w:name="_Toc493504813"/>
      <w:r>
        <w:t>Charges</w:t>
      </w:r>
      <w:bookmarkEnd w:id="93"/>
      <w:bookmarkEnd w:id="94"/>
    </w:p>
    <w:p w:rsidR="00294803" w:rsidRDefault="00294803">
      <w:pPr>
        <w:pStyle w:val="Heading2"/>
      </w:pPr>
      <w:r>
        <w:t>We charge you for each call answered (whether a message is sent or not) as well as a monthly access charge.  There is no charge for call diversion or sending an SMS or email.</w:t>
      </w:r>
    </w:p>
    <w:p w:rsidR="00294803" w:rsidRDefault="00294803">
      <w:pPr>
        <w:pStyle w:val="Heading2"/>
      </w:pPr>
      <w:r>
        <w:t xml:space="preserve">We charge you the following charges if you connected to Memo </w:t>
      </w:r>
      <w:r>
        <w:rPr>
          <w:b/>
          <w:bCs w:val="0"/>
        </w:rPr>
        <w:t>from 12 July 2000</w:t>
      </w:r>
      <w:r>
        <w:t>.  We also charge you these charges if you connected earlier but subsequently chose one of the plans.</w:t>
      </w:r>
    </w:p>
    <w:tbl>
      <w:tblPr>
        <w:tblW w:w="7938" w:type="dxa"/>
        <w:tblInd w:w="737" w:type="dxa"/>
        <w:tblLayout w:type="fixed"/>
        <w:tblLook w:val="0000" w:firstRow="0" w:lastRow="0" w:firstColumn="0" w:lastColumn="0" w:noHBand="0" w:noVBand="0"/>
      </w:tblPr>
      <w:tblGrid>
        <w:gridCol w:w="2266"/>
        <w:gridCol w:w="1418"/>
        <w:gridCol w:w="1418"/>
        <w:gridCol w:w="1418"/>
        <w:gridCol w:w="1418"/>
      </w:tblGrid>
      <w:tr w:rsidR="00294803">
        <w:trPr>
          <w:cantSplit/>
          <w:tblHeader/>
        </w:trPr>
        <w:tc>
          <w:tcPr>
            <w:tcW w:w="2268" w:type="dxa"/>
            <w:gridSpan w:val="5"/>
            <w:tcBorders>
              <w:top w:val="single" w:sz="6" w:space="0" w:color="auto"/>
              <w:left w:val="single" w:sz="6" w:space="0" w:color="auto"/>
              <w:bottom w:val="single" w:sz="6" w:space="0" w:color="auto"/>
              <w:right w:val="single" w:sz="6" w:space="0" w:color="auto"/>
            </w:tcBorders>
          </w:tcPr>
          <w:p w:rsidR="00294803" w:rsidRDefault="00294803">
            <w:pPr>
              <w:keepNext/>
              <w:spacing w:before="120" w:after="120"/>
              <w:rPr>
                <w:rFonts w:ascii="Arial" w:hAnsi="Arial" w:cs="Arial"/>
                <w:b/>
                <w:sz w:val="18"/>
              </w:rPr>
            </w:pPr>
            <w:r>
              <w:rPr>
                <w:rFonts w:ascii="Arial" w:hAnsi="Arial" w:cs="Arial"/>
                <w:b/>
                <w:sz w:val="18"/>
              </w:rPr>
              <w:t>For customers who connected to Memo from 12 July 2000</w:t>
            </w:r>
          </w:p>
        </w:tc>
      </w:tr>
      <w:tr w:rsidR="00294803">
        <w:trPr>
          <w:cantSplit/>
          <w:tblHeader/>
        </w:trPr>
        <w:tc>
          <w:tcPr>
            <w:tcW w:w="2268" w:type="dxa"/>
            <w:tcBorders>
              <w:left w:val="single" w:sz="6" w:space="0" w:color="auto"/>
              <w:bottom w:val="single" w:sz="6" w:space="0" w:color="auto"/>
              <w:right w:val="single" w:sz="6" w:space="0" w:color="auto"/>
            </w:tcBorders>
          </w:tcPr>
          <w:p w:rsidR="00294803" w:rsidRDefault="00294803">
            <w:pPr>
              <w:keepNext/>
              <w:spacing w:before="120" w:after="120"/>
              <w:ind w:left="737" w:hanging="737"/>
              <w:rPr>
                <w:rFonts w:ascii="Arial" w:hAnsi="Arial" w:cs="Arial"/>
                <w:b/>
                <w:sz w:val="18"/>
              </w:rPr>
            </w:pPr>
          </w:p>
        </w:tc>
        <w:tc>
          <w:tcPr>
            <w:tcW w:w="1418" w:type="dxa"/>
            <w:gridSpan w:val="2"/>
            <w:tcBorders>
              <w:bottom w:val="single" w:sz="6" w:space="0" w:color="auto"/>
              <w:right w:val="single" w:sz="6" w:space="0" w:color="auto"/>
            </w:tcBorders>
          </w:tcPr>
          <w:p w:rsidR="00294803" w:rsidRDefault="00294803">
            <w:pPr>
              <w:keepNext/>
              <w:spacing w:before="120" w:after="120"/>
              <w:rPr>
                <w:rFonts w:ascii="Arial" w:hAnsi="Arial" w:cs="Arial"/>
                <w:b/>
                <w:sz w:val="18"/>
              </w:rPr>
            </w:pPr>
            <w:r>
              <w:rPr>
                <w:rFonts w:ascii="Arial" w:hAnsi="Arial" w:cs="Arial"/>
                <w:b/>
                <w:sz w:val="18"/>
              </w:rPr>
              <w:t>Monthly Access Charge</w:t>
            </w:r>
          </w:p>
        </w:tc>
        <w:tc>
          <w:tcPr>
            <w:tcW w:w="1418" w:type="dxa"/>
            <w:gridSpan w:val="2"/>
            <w:tcBorders>
              <w:bottom w:val="single" w:sz="6" w:space="0" w:color="auto"/>
              <w:right w:val="single" w:sz="6" w:space="0" w:color="auto"/>
            </w:tcBorders>
          </w:tcPr>
          <w:p w:rsidR="00294803" w:rsidRDefault="00294803">
            <w:pPr>
              <w:keepNext/>
              <w:spacing w:before="120" w:after="120"/>
              <w:rPr>
                <w:rFonts w:ascii="Arial" w:hAnsi="Arial" w:cs="Arial"/>
                <w:sz w:val="18"/>
              </w:rPr>
            </w:pPr>
            <w:r>
              <w:rPr>
                <w:rFonts w:ascii="Arial" w:hAnsi="Arial" w:cs="Arial"/>
                <w:b/>
                <w:sz w:val="18"/>
              </w:rPr>
              <w:t>Charge per call answered</w:t>
            </w:r>
          </w:p>
        </w:tc>
      </w:tr>
      <w:tr w:rsidR="00294803">
        <w:trPr>
          <w:cantSplit/>
          <w:tblHeader/>
        </w:trPr>
        <w:tc>
          <w:tcPr>
            <w:tcW w:w="2268" w:type="dxa"/>
            <w:tcBorders>
              <w:left w:val="single" w:sz="6" w:space="0" w:color="auto"/>
              <w:bottom w:val="single" w:sz="6" w:space="0" w:color="auto"/>
              <w:right w:val="single" w:sz="6" w:space="0" w:color="auto"/>
            </w:tcBorders>
          </w:tcPr>
          <w:p w:rsidR="00294803" w:rsidRDefault="00294803">
            <w:pPr>
              <w:keepNext/>
              <w:spacing w:before="120" w:after="120"/>
              <w:ind w:left="737" w:hanging="737"/>
              <w:rPr>
                <w:rFonts w:ascii="Arial" w:hAnsi="Arial" w:cs="Arial"/>
                <w:sz w:val="18"/>
              </w:rPr>
            </w:pPr>
          </w:p>
        </w:tc>
        <w:tc>
          <w:tcPr>
            <w:tcW w:w="1418" w:type="dxa"/>
            <w:tcBorders>
              <w:bottom w:val="single" w:sz="6" w:space="0" w:color="auto"/>
              <w:right w:val="single" w:sz="6" w:space="0" w:color="auto"/>
            </w:tcBorders>
          </w:tcPr>
          <w:p w:rsidR="00294803" w:rsidRDefault="00294803">
            <w:pPr>
              <w:keepNext/>
              <w:spacing w:before="120" w:after="120"/>
              <w:rPr>
                <w:rFonts w:ascii="Arial" w:hAnsi="Arial" w:cs="Arial"/>
                <w:b/>
                <w:sz w:val="18"/>
              </w:rPr>
            </w:pPr>
            <w:r>
              <w:rPr>
                <w:rFonts w:ascii="Arial" w:hAnsi="Arial" w:cs="Arial"/>
                <w:b/>
                <w:sz w:val="18"/>
              </w:rPr>
              <w:t>GST excl.</w:t>
            </w:r>
          </w:p>
        </w:tc>
        <w:tc>
          <w:tcPr>
            <w:tcW w:w="1418" w:type="dxa"/>
            <w:tcBorders>
              <w:bottom w:val="single" w:sz="6" w:space="0" w:color="auto"/>
              <w:right w:val="single" w:sz="6" w:space="0" w:color="auto"/>
            </w:tcBorders>
          </w:tcPr>
          <w:p w:rsidR="00294803" w:rsidRDefault="00294803">
            <w:pPr>
              <w:keepNext/>
              <w:spacing w:before="120" w:after="120"/>
              <w:rPr>
                <w:rFonts w:ascii="Arial" w:hAnsi="Arial" w:cs="Arial"/>
                <w:b/>
                <w:sz w:val="18"/>
              </w:rPr>
            </w:pPr>
            <w:r>
              <w:rPr>
                <w:rFonts w:ascii="Arial" w:hAnsi="Arial" w:cs="Arial"/>
                <w:b/>
                <w:sz w:val="18"/>
              </w:rPr>
              <w:t>GST incl.</w:t>
            </w:r>
          </w:p>
        </w:tc>
        <w:tc>
          <w:tcPr>
            <w:tcW w:w="1418" w:type="dxa"/>
            <w:tcBorders>
              <w:bottom w:val="single" w:sz="6" w:space="0" w:color="auto"/>
              <w:right w:val="single" w:sz="6" w:space="0" w:color="auto"/>
            </w:tcBorders>
          </w:tcPr>
          <w:p w:rsidR="00294803" w:rsidRDefault="00294803">
            <w:pPr>
              <w:keepNext/>
              <w:spacing w:before="120" w:after="120"/>
              <w:rPr>
                <w:rFonts w:ascii="Arial" w:hAnsi="Arial" w:cs="Arial"/>
                <w:b/>
                <w:sz w:val="18"/>
              </w:rPr>
            </w:pPr>
            <w:r>
              <w:rPr>
                <w:rFonts w:ascii="Arial" w:hAnsi="Arial" w:cs="Arial"/>
                <w:b/>
                <w:sz w:val="18"/>
              </w:rPr>
              <w:t>GST excl.</w:t>
            </w:r>
          </w:p>
        </w:tc>
        <w:tc>
          <w:tcPr>
            <w:tcW w:w="1418" w:type="dxa"/>
            <w:tcBorders>
              <w:bottom w:val="single" w:sz="6" w:space="0" w:color="auto"/>
              <w:right w:val="single" w:sz="6" w:space="0" w:color="auto"/>
            </w:tcBorders>
          </w:tcPr>
          <w:p w:rsidR="00294803" w:rsidRDefault="00294803">
            <w:pPr>
              <w:keepNext/>
              <w:spacing w:before="120" w:after="120"/>
              <w:rPr>
                <w:rFonts w:ascii="Arial" w:hAnsi="Arial" w:cs="Arial"/>
                <w:b/>
                <w:sz w:val="18"/>
              </w:rPr>
            </w:pPr>
            <w:r>
              <w:rPr>
                <w:rFonts w:ascii="Arial" w:hAnsi="Arial" w:cs="Arial"/>
                <w:b/>
                <w:sz w:val="18"/>
              </w:rPr>
              <w:t>GST incl.</w:t>
            </w:r>
          </w:p>
        </w:tc>
      </w:tr>
      <w:tr w:rsidR="00294803">
        <w:trPr>
          <w:cantSplit/>
        </w:trPr>
        <w:tc>
          <w:tcPr>
            <w:tcW w:w="2268" w:type="dxa"/>
            <w:tcBorders>
              <w:left w:val="single" w:sz="6" w:space="0" w:color="auto"/>
              <w:bottom w:val="single" w:sz="6" w:space="0" w:color="auto"/>
              <w:right w:val="single" w:sz="6" w:space="0" w:color="auto"/>
            </w:tcBorders>
          </w:tcPr>
          <w:p w:rsidR="00294803" w:rsidRDefault="00294803">
            <w:pPr>
              <w:spacing w:before="120" w:after="120"/>
              <w:ind w:left="737" w:hanging="737"/>
              <w:rPr>
                <w:rFonts w:ascii="Arial" w:hAnsi="Arial" w:cs="Arial"/>
                <w:sz w:val="18"/>
              </w:rPr>
            </w:pPr>
            <w:r>
              <w:rPr>
                <w:rFonts w:ascii="Arial" w:hAnsi="Arial" w:cs="Arial"/>
                <w:sz w:val="18"/>
              </w:rPr>
              <w:t>Memo Free Plan</w:t>
            </w:r>
          </w:p>
        </w:tc>
        <w:tc>
          <w:tcPr>
            <w:tcW w:w="1418" w:type="dxa"/>
            <w:tcBorders>
              <w:bottom w:val="single" w:sz="6" w:space="0" w:color="auto"/>
              <w:right w:val="single" w:sz="6" w:space="0" w:color="auto"/>
            </w:tcBorders>
          </w:tcPr>
          <w:p w:rsidR="00294803" w:rsidRDefault="00294803">
            <w:pPr>
              <w:spacing w:before="120" w:after="120"/>
              <w:jc w:val="right"/>
              <w:rPr>
                <w:rFonts w:ascii="Arial" w:hAnsi="Arial" w:cs="Arial"/>
                <w:sz w:val="18"/>
              </w:rPr>
            </w:pPr>
            <w:r>
              <w:rPr>
                <w:rFonts w:ascii="Arial" w:hAnsi="Arial" w:cs="Arial"/>
                <w:sz w:val="18"/>
              </w:rPr>
              <w:t>Nil</w:t>
            </w:r>
          </w:p>
        </w:tc>
        <w:tc>
          <w:tcPr>
            <w:tcW w:w="1418" w:type="dxa"/>
            <w:tcBorders>
              <w:bottom w:val="single" w:sz="6" w:space="0" w:color="auto"/>
              <w:right w:val="single" w:sz="6" w:space="0" w:color="auto"/>
            </w:tcBorders>
          </w:tcPr>
          <w:p w:rsidR="00294803" w:rsidRDefault="00294803">
            <w:pPr>
              <w:spacing w:before="120" w:after="120"/>
              <w:jc w:val="right"/>
              <w:rPr>
                <w:rFonts w:ascii="Arial" w:hAnsi="Arial" w:cs="Arial"/>
                <w:b/>
                <w:bCs/>
                <w:sz w:val="18"/>
              </w:rPr>
            </w:pPr>
            <w:r>
              <w:rPr>
                <w:rFonts w:ascii="Arial" w:hAnsi="Arial" w:cs="Arial"/>
                <w:b/>
                <w:bCs/>
                <w:sz w:val="18"/>
              </w:rPr>
              <w:t>Nil</w:t>
            </w:r>
          </w:p>
        </w:tc>
        <w:tc>
          <w:tcPr>
            <w:tcW w:w="1418" w:type="dxa"/>
            <w:tcBorders>
              <w:bottom w:val="single" w:sz="6" w:space="0" w:color="auto"/>
              <w:right w:val="single" w:sz="6" w:space="0" w:color="auto"/>
            </w:tcBorders>
          </w:tcPr>
          <w:p w:rsidR="00294803" w:rsidRDefault="00294803">
            <w:pPr>
              <w:spacing w:before="120" w:after="120"/>
              <w:jc w:val="right"/>
              <w:rPr>
                <w:rFonts w:ascii="Arial" w:hAnsi="Arial" w:cs="Arial"/>
                <w:sz w:val="18"/>
              </w:rPr>
            </w:pPr>
            <w:r>
              <w:rPr>
                <w:rFonts w:ascii="Arial" w:hAnsi="Arial" w:cs="Arial"/>
                <w:sz w:val="18"/>
              </w:rPr>
              <w:t>77¢</w:t>
            </w:r>
          </w:p>
        </w:tc>
        <w:tc>
          <w:tcPr>
            <w:tcW w:w="1418" w:type="dxa"/>
            <w:tcBorders>
              <w:bottom w:val="single" w:sz="6" w:space="0" w:color="auto"/>
              <w:right w:val="single" w:sz="6" w:space="0" w:color="auto"/>
            </w:tcBorders>
          </w:tcPr>
          <w:p w:rsidR="00294803" w:rsidRDefault="00294803">
            <w:pPr>
              <w:spacing w:before="120" w:after="120"/>
              <w:jc w:val="right"/>
              <w:rPr>
                <w:rFonts w:ascii="Arial" w:hAnsi="Arial" w:cs="Arial"/>
                <w:b/>
                <w:bCs/>
                <w:sz w:val="18"/>
              </w:rPr>
            </w:pPr>
            <w:r>
              <w:rPr>
                <w:rFonts w:ascii="Arial" w:hAnsi="Arial" w:cs="Arial"/>
                <w:b/>
                <w:bCs/>
                <w:sz w:val="18"/>
              </w:rPr>
              <w:t>85¢</w:t>
            </w:r>
          </w:p>
        </w:tc>
      </w:tr>
      <w:tr w:rsidR="00294803">
        <w:trPr>
          <w:cantSplit/>
        </w:trPr>
        <w:tc>
          <w:tcPr>
            <w:tcW w:w="2268" w:type="dxa"/>
            <w:tcBorders>
              <w:top w:val="single" w:sz="6" w:space="0" w:color="auto"/>
              <w:left w:val="single" w:sz="6" w:space="0" w:color="auto"/>
              <w:bottom w:val="single" w:sz="6" w:space="0" w:color="auto"/>
              <w:right w:val="single" w:sz="6" w:space="0" w:color="auto"/>
            </w:tcBorders>
          </w:tcPr>
          <w:p w:rsidR="00294803" w:rsidRDefault="00294803">
            <w:pPr>
              <w:spacing w:before="120" w:after="120"/>
              <w:ind w:left="737" w:hanging="737"/>
              <w:rPr>
                <w:rFonts w:ascii="Arial" w:hAnsi="Arial" w:cs="Arial"/>
                <w:sz w:val="18"/>
              </w:rPr>
            </w:pPr>
            <w:r>
              <w:rPr>
                <w:rFonts w:ascii="Arial" w:hAnsi="Arial" w:cs="Arial"/>
                <w:sz w:val="18"/>
              </w:rPr>
              <w:t>Memo Low Plan</w:t>
            </w:r>
          </w:p>
        </w:tc>
        <w:tc>
          <w:tcPr>
            <w:tcW w:w="1418" w:type="dxa"/>
            <w:tcBorders>
              <w:top w:val="single" w:sz="6" w:space="0" w:color="auto"/>
              <w:bottom w:val="single" w:sz="6" w:space="0" w:color="auto"/>
              <w:right w:val="single" w:sz="6" w:space="0" w:color="auto"/>
            </w:tcBorders>
          </w:tcPr>
          <w:p w:rsidR="00294803" w:rsidRDefault="00294803">
            <w:pPr>
              <w:spacing w:before="120" w:after="120"/>
              <w:jc w:val="right"/>
              <w:rPr>
                <w:rFonts w:ascii="Arial" w:hAnsi="Arial" w:cs="Arial"/>
                <w:sz w:val="18"/>
              </w:rPr>
            </w:pPr>
            <w:r>
              <w:rPr>
                <w:rFonts w:ascii="Arial" w:hAnsi="Arial" w:cs="Arial"/>
                <w:sz w:val="18"/>
              </w:rPr>
              <w:t>$4.55</w:t>
            </w:r>
          </w:p>
        </w:tc>
        <w:tc>
          <w:tcPr>
            <w:tcW w:w="1418" w:type="dxa"/>
            <w:tcBorders>
              <w:top w:val="single" w:sz="6" w:space="0" w:color="auto"/>
              <w:bottom w:val="single" w:sz="6" w:space="0" w:color="auto"/>
              <w:right w:val="single" w:sz="6" w:space="0" w:color="auto"/>
            </w:tcBorders>
          </w:tcPr>
          <w:p w:rsidR="00294803" w:rsidRDefault="00294803">
            <w:pPr>
              <w:spacing w:before="120" w:after="120"/>
              <w:jc w:val="right"/>
              <w:rPr>
                <w:rFonts w:ascii="Arial" w:hAnsi="Arial" w:cs="Arial"/>
                <w:b/>
                <w:bCs/>
                <w:sz w:val="18"/>
              </w:rPr>
            </w:pPr>
            <w:r>
              <w:rPr>
                <w:rFonts w:ascii="Arial" w:hAnsi="Arial" w:cs="Arial"/>
                <w:b/>
                <w:bCs/>
                <w:sz w:val="18"/>
              </w:rPr>
              <w:t>$5.00</w:t>
            </w:r>
          </w:p>
        </w:tc>
        <w:tc>
          <w:tcPr>
            <w:tcW w:w="1418" w:type="dxa"/>
            <w:tcBorders>
              <w:top w:val="single" w:sz="6" w:space="0" w:color="auto"/>
              <w:bottom w:val="single" w:sz="6" w:space="0" w:color="auto"/>
              <w:right w:val="single" w:sz="6" w:space="0" w:color="auto"/>
            </w:tcBorders>
          </w:tcPr>
          <w:p w:rsidR="00294803" w:rsidRDefault="00294803">
            <w:pPr>
              <w:spacing w:before="120" w:after="120"/>
              <w:jc w:val="right"/>
              <w:rPr>
                <w:rFonts w:ascii="Arial" w:hAnsi="Arial" w:cs="Arial"/>
                <w:sz w:val="18"/>
              </w:rPr>
            </w:pPr>
            <w:r>
              <w:rPr>
                <w:rFonts w:ascii="Arial" w:hAnsi="Arial" w:cs="Arial"/>
                <w:sz w:val="18"/>
              </w:rPr>
              <w:t>59¢</w:t>
            </w:r>
          </w:p>
        </w:tc>
        <w:tc>
          <w:tcPr>
            <w:tcW w:w="1418" w:type="dxa"/>
            <w:tcBorders>
              <w:top w:val="single" w:sz="6" w:space="0" w:color="auto"/>
              <w:bottom w:val="single" w:sz="6" w:space="0" w:color="auto"/>
              <w:right w:val="single" w:sz="6" w:space="0" w:color="auto"/>
            </w:tcBorders>
          </w:tcPr>
          <w:p w:rsidR="00294803" w:rsidRDefault="00294803">
            <w:pPr>
              <w:spacing w:before="120" w:after="120"/>
              <w:jc w:val="right"/>
              <w:rPr>
                <w:rFonts w:ascii="Arial" w:hAnsi="Arial" w:cs="Arial"/>
                <w:b/>
                <w:bCs/>
                <w:sz w:val="18"/>
              </w:rPr>
            </w:pPr>
            <w:r>
              <w:rPr>
                <w:rFonts w:ascii="Arial" w:hAnsi="Arial" w:cs="Arial"/>
                <w:b/>
                <w:bCs/>
                <w:sz w:val="18"/>
              </w:rPr>
              <w:t>65¢</w:t>
            </w:r>
          </w:p>
        </w:tc>
      </w:tr>
      <w:tr w:rsidR="00294803">
        <w:trPr>
          <w:cantSplit/>
        </w:trPr>
        <w:tc>
          <w:tcPr>
            <w:tcW w:w="2268" w:type="dxa"/>
            <w:tcBorders>
              <w:top w:val="single" w:sz="6" w:space="0" w:color="auto"/>
              <w:left w:val="single" w:sz="6" w:space="0" w:color="auto"/>
              <w:bottom w:val="single" w:sz="6" w:space="0" w:color="auto"/>
              <w:right w:val="single" w:sz="6" w:space="0" w:color="auto"/>
            </w:tcBorders>
          </w:tcPr>
          <w:p w:rsidR="00294803" w:rsidRDefault="00294803">
            <w:pPr>
              <w:spacing w:before="120" w:after="120"/>
              <w:ind w:left="737" w:hanging="737"/>
              <w:rPr>
                <w:rFonts w:ascii="Arial" w:hAnsi="Arial" w:cs="Arial"/>
                <w:sz w:val="18"/>
              </w:rPr>
            </w:pPr>
            <w:r>
              <w:rPr>
                <w:rFonts w:ascii="Arial" w:hAnsi="Arial" w:cs="Arial"/>
                <w:sz w:val="18"/>
              </w:rPr>
              <w:t>Memo High Plan</w:t>
            </w:r>
          </w:p>
        </w:tc>
        <w:tc>
          <w:tcPr>
            <w:tcW w:w="1418" w:type="dxa"/>
            <w:tcBorders>
              <w:top w:val="single" w:sz="6" w:space="0" w:color="auto"/>
              <w:bottom w:val="single" w:sz="6" w:space="0" w:color="auto"/>
              <w:right w:val="single" w:sz="6" w:space="0" w:color="auto"/>
            </w:tcBorders>
          </w:tcPr>
          <w:p w:rsidR="00294803" w:rsidRDefault="00294803">
            <w:pPr>
              <w:spacing w:before="120" w:after="120"/>
              <w:jc w:val="right"/>
              <w:rPr>
                <w:rFonts w:ascii="Arial" w:hAnsi="Arial" w:cs="Arial"/>
                <w:sz w:val="18"/>
              </w:rPr>
            </w:pPr>
            <w:r>
              <w:rPr>
                <w:rFonts w:ascii="Arial" w:hAnsi="Arial" w:cs="Arial"/>
                <w:sz w:val="18"/>
              </w:rPr>
              <w:t>$10.91</w:t>
            </w:r>
          </w:p>
        </w:tc>
        <w:tc>
          <w:tcPr>
            <w:tcW w:w="1418" w:type="dxa"/>
            <w:tcBorders>
              <w:top w:val="single" w:sz="6" w:space="0" w:color="auto"/>
              <w:bottom w:val="single" w:sz="6" w:space="0" w:color="auto"/>
              <w:right w:val="single" w:sz="6" w:space="0" w:color="auto"/>
            </w:tcBorders>
          </w:tcPr>
          <w:p w:rsidR="00294803" w:rsidRDefault="00294803">
            <w:pPr>
              <w:spacing w:before="120" w:after="120"/>
              <w:jc w:val="right"/>
              <w:rPr>
                <w:rFonts w:ascii="Arial" w:hAnsi="Arial" w:cs="Arial"/>
                <w:b/>
                <w:bCs/>
                <w:sz w:val="18"/>
              </w:rPr>
            </w:pPr>
            <w:r>
              <w:rPr>
                <w:rFonts w:ascii="Arial" w:hAnsi="Arial" w:cs="Arial"/>
                <w:b/>
                <w:bCs/>
                <w:sz w:val="18"/>
              </w:rPr>
              <w:t>$12.00</w:t>
            </w:r>
          </w:p>
        </w:tc>
        <w:tc>
          <w:tcPr>
            <w:tcW w:w="1418" w:type="dxa"/>
            <w:tcBorders>
              <w:top w:val="single" w:sz="6" w:space="0" w:color="auto"/>
              <w:bottom w:val="single" w:sz="6" w:space="0" w:color="auto"/>
              <w:right w:val="single" w:sz="6" w:space="0" w:color="auto"/>
            </w:tcBorders>
          </w:tcPr>
          <w:p w:rsidR="00294803" w:rsidRDefault="00294803">
            <w:pPr>
              <w:spacing w:before="120" w:after="120"/>
              <w:jc w:val="right"/>
              <w:rPr>
                <w:rFonts w:ascii="Arial" w:hAnsi="Arial" w:cs="Arial"/>
                <w:sz w:val="18"/>
              </w:rPr>
            </w:pPr>
            <w:r>
              <w:rPr>
                <w:rFonts w:ascii="Arial" w:hAnsi="Arial" w:cs="Arial"/>
                <w:sz w:val="18"/>
              </w:rPr>
              <w:t>45¢</w:t>
            </w:r>
          </w:p>
        </w:tc>
        <w:tc>
          <w:tcPr>
            <w:tcW w:w="1418" w:type="dxa"/>
            <w:tcBorders>
              <w:top w:val="single" w:sz="6" w:space="0" w:color="auto"/>
              <w:bottom w:val="single" w:sz="6" w:space="0" w:color="auto"/>
              <w:right w:val="single" w:sz="6" w:space="0" w:color="auto"/>
            </w:tcBorders>
          </w:tcPr>
          <w:p w:rsidR="00294803" w:rsidRDefault="00294803">
            <w:pPr>
              <w:spacing w:before="120" w:after="120"/>
              <w:jc w:val="right"/>
              <w:rPr>
                <w:rFonts w:ascii="Arial" w:hAnsi="Arial" w:cs="Arial"/>
                <w:b/>
                <w:bCs/>
                <w:sz w:val="18"/>
              </w:rPr>
            </w:pPr>
            <w:r>
              <w:rPr>
                <w:rFonts w:ascii="Arial" w:hAnsi="Arial" w:cs="Arial"/>
                <w:b/>
                <w:bCs/>
                <w:sz w:val="18"/>
              </w:rPr>
              <w:t>50¢</w:t>
            </w:r>
          </w:p>
        </w:tc>
      </w:tr>
    </w:tbl>
    <w:p w:rsidR="00294803" w:rsidRDefault="00294803">
      <w:pPr>
        <w:pStyle w:val="TableData"/>
      </w:pPr>
    </w:p>
    <w:p w:rsidR="00294803" w:rsidRDefault="00294803">
      <w:pPr>
        <w:pStyle w:val="Heading2"/>
      </w:pPr>
      <w:r>
        <w:t xml:space="preserve">We charge you the following charges if you connected to Memo </w:t>
      </w:r>
      <w:r>
        <w:rPr>
          <w:b/>
          <w:bCs w:val="0"/>
        </w:rPr>
        <w:t xml:space="preserve">before 12 July 2000 </w:t>
      </w:r>
      <w:r>
        <w:t>and have not chosen one of the above plans.</w:t>
      </w:r>
    </w:p>
    <w:tbl>
      <w:tblPr>
        <w:tblW w:w="7938" w:type="dxa"/>
        <w:tblInd w:w="737" w:type="dxa"/>
        <w:tblLayout w:type="fixed"/>
        <w:tblLook w:val="0000" w:firstRow="0" w:lastRow="0" w:firstColumn="0" w:lastColumn="0" w:noHBand="0" w:noVBand="0"/>
      </w:tblPr>
      <w:tblGrid>
        <w:gridCol w:w="2266"/>
        <w:gridCol w:w="1418"/>
        <w:gridCol w:w="1418"/>
        <w:gridCol w:w="1418"/>
        <w:gridCol w:w="1418"/>
      </w:tblGrid>
      <w:tr w:rsidR="00294803">
        <w:trPr>
          <w:cantSplit/>
        </w:trPr>
        <w:tc>
          <w:tcPr>
            <w:tcW w:w="2268" w:type="dxa"/>
            <w:gridSpan w:val="5"/>
            <w:tcBorders>
              <w:top w:val="single" w:sz="6" w:space="0" w:color="auto"/>
              <w:left w:val="single" w:sz="6" w:space="0" w:color="auto"/>
              <w:bottom w:val="single" w:sz="6" w:space="0" w:color="auto"/>
              <w:right w:val="single" w:sz="6" w:space="0" w:color="auto"/>
            </w:tcBorders>
          </w:tcPr>
          <w:p w:rsidR="00294803" w:rsidRDefault="00294803">
            <w:pPr>
              <w:keepNext/>
              <w:spacing w:before="120" w:after="120"/>
              <w:rPr>
                <w:rFonts w:ascii="Arial" w:hAnsi="Arial" w:cs="Arial"/>
                <w:b/>
                <w:sz w:val="18"/>
              </w:rPr>
            </w:pPr>
            <w:r>
              <w:rPr>
                <w:rFonts w:ascii="Arial" w:hAnsi="Arial" w:cs="Arial"/>
                <w:b/>
                <w:sz w:val="18"/>
              </w:rPr>
              <w:lastRenderedPageBreak/>
              <w:t>For customers who connected to Memo before 12 July 2000 and who have not chosen a plan</w:t>
            </w:r>
          </w:p>
        </w:tc>
      </w:tr>
      <w:tr w:rsidR="00294803">
        <w:trPr>
          <w:cantSplit/>
        </w:trPr>
        <w:tc>
          <w:tcPr>
            <w:tcW w:w="2268" w:type="dxa"/>
            <w:tcBorders>
              <w:left w:val="single" w:sz="6" w:space="0" w:color="auto"/>
              <w:right w:val="single" w:sz="6" w:space="0" w:color="auto"/>
            </w:tcBorders>
          </w:tcPr>
          <w:p w:rsidR="00294803" w:rsidRDefault="00294803">
            <w:pPr>
              <w:keepNext/>
              <w:spacing w:before="120" w:after="120"/>
              <w:rPr>
                <w:rFonts w:ascii="Arial" w:hAnsi="Arial" w:cs="Arial"/>
                <w:sz w:val="18"/>
              </w:rPr>
            </w:pPr>
          </w:p>
        </w:tc>
        <w:tc>
          <w:tcPr>
            <w:tcW w:w="1418" w:type="dxa"/>
            <w:gridSpan w:val="2"/>
            <w:tcBorders>
              <w:right w:val="single" w:sz="6" w:space="0" w:color="auto"/>
            </w:tcBorders>
          </w:tcPr>
          <w:p w:rsidR="00294803" w:rsidRDefault="00294803">
            <w:pPr>
              <w:keepNext/>
              <w:spacing w:before="120" w:after="120"/>
              <w:rPr>
                <w:rFonts w:ascii="Arial" w:hAnsi="Arial" w:cs="Arial"/>
                <w:b/>
                <w:sz w:val="18"/>
              </w:rPr>
            </w:pPr>
            <w:r>
              <w:rPr>
                <w:rFonts w:ascii="Arial" w:hAnsi="Arial" w:cs="Arial"/>
                <w:b/>
                <w:sz w:val="18"/>
              </w:rPr>
              <w:t>Monthly Access Charge</w:t>
            </w:r>
          </w:p>
        </w:tc>
        <w:tc>
          <w:tcPr>
            <w:tcW w:w="1418" w:type="dxa"/>
            <w:gridSpan w:val="2"/>
            <w:tcBorders>
              <w:right w:val="single" w:sz="6" w:space="0" w:color="auto"/>
            </w:tcBorders>
          </w:tcPr>
          <w:p w:rsidR="00294803" w:rsidRDefault="00294803">
            <w:pPr>
              <w:keepNext/>
              <w:spacing w:before="120" w:after="120"/>
              <w:rPr>
                <w:rFonts w:ascii="Arial" w:hAnsi="Arial" w:cs="Arial"/>
                <w:b/>
                <w:sz w:val="18"/>
              </w:rPr>
            </w:pPr>
            <w:r>
              <w:rPr>
                <w:rFonts w:ascii="Arial" w:hAnsi="Arial" w:cs="Arial"/>
                <w:b/>
                <w:sz w:val="18"/>
              </w:rPr>
              <w:t>Charge per call answered</w:t>
            </w:r>
          </w:p>
        </w:tc>
      </w:tr>
      <w:tr w:rsidR="00294803">
        <w:trPr>
          <w:cantSplit/>
        </w:trPr>
        <w:tc>
          <w:tcPr>
            <w:tcW w:w="2268" w:type="dxa"/>
            <w:tcBorders>
              <w:top w:val="single" w:sz="6" w:space="0" w:color="auto"/>
              <w:left w:val="single" w:sz="6" w:space="0" w:color="auto"/>
              <w:bottom w:val="single" w:sz="6" w:space="0" w:color="auto"/>
              <w:right w:val="single" w:sz="6" w:space="0" w:color="auto"/>
            </w:tcBorders>
          </w:tcPr>
          <w:p w:rsidR="00294803" w:rsidRDefault="00294803">
            <w:pPr>
              <w:keepNext/>
              <w:spacing w:before="120" w:after="120"/>
              <w:rPr>
                <w:rFonts w:ascii="Arial" w:hAnsi="Arial" w:cs="Arial"/>
                <w:sz w:val="18"/>
              </w:rPr>
            </w:pPr>
          </w:p>
        </w:tc>
        <w:tc>
          <w:tcPr>
            <w:tcW w:w="1418" w:type="dxa"/>
            <w:tcBorders>
              <w:top w:val="single" w:sz="6" w:space="0" w:color="auto"/>
              <w:bottom w:val="single" w:sz="6" w:space="0" w:color="auto"/>
              <w:right w:val="single" w:sz="6" w:space="0" w:color="auto"/>
            </w:tcBorders>
          </w:tcPr>
          <w:p w:rsidR="00294803" w:rsidRDefault="00294803">
            <w:pPr>
              <w:keepNext/>
              <w:spacing w:before="120" w:after="120"/>
              <w:rPr>
                <w:rFonts w:ascii="Arial" w:hAnsi="Arial" w:cs="Arial"/>
                <w:sz w:val="18"/>
              </w:rPr>
            </w:pPr>
            <w:r>
              <w:rPr>
                <w:rFonts w:ascii="Arial" w:hAnsi="Arial" w:cs="Arial"/>
                <w:b/>
                <w:sz w:val="18"/>
              </w:rPr>
              <w:t>GST excl.</w:t>
            </w:r>
          </w:p>
        </w:tc>
        <w:tc>
          <w:tcPr>
            <w:tcW w:w="1418" w:type="dxa"/>
            <w:tcBorders>
              <w:top w:val="single" w:sz="6" w:space="0" w:color="auto"/>
              <w:bottom w:val="single" w:sz="6" w:space="0" w:color="auto"/>
              <w:right w:val="single" w:sz="6" w:space="0" w:color="auto"/>
            </w:tcBorders>
          </w:tcPr>
          <w:p w:rsidR="00294803" w:rsidRDefault="00294803">
            <w:pPr>
              <w:keepNext/>
              <w:spacing w:before="120" w:after="120"/>
              <w:rPr>
                <w:rFonts w:ascii="Arial" w:hAnsi="Arial" w:cs="Arial"/>
                <w:sz w:val="18"/>
              </w:rPr>
            </w:pPr>
            <w:r>
              <w:rPr>
                <w:rFonts w:ascii="Arial" w:hAnsi="Arial" w:cs="Arial"/>
                <w:b/>
                <w:sz w:val="18"/>
              </w:rPr>
              <w:t>GST incl.</w:t>
            </w:r>
          </w:p>
        </w:tc>
        <w:tc>
          <w:tcPr>
            <w:tcW w:w="1418" w:type="dxa"/>
            <w:tcBorders>
              <w:top w:val="single" w:sz="6" w:space="0" w:color="auto"/>
              <w:bottom w:val="single" w:sz="6" w:space="0" w:color="auto"/>
              <w:right w:val="single" w:sz="6" w:space="0" w:color="auto"/>
            </w:tcBorders>
          </w:tcPr>
          <w:p w:rsidR="00294803" w:rsidRDefault="00294803">
            <w:pPr>
              <w:keepNext/>
              <w:spacing w:before="120" w:after="120"/>
              <w:rPr>
                <w:rFonts w:ascii="Arial" w:hAnsi="Arial" w:cs="Arial"/>
                <w:sz w:val="18"/>
              </w:rPr>
            </w:pPr>
            <w:r>
              <w:rPr>
                <w:rFonts w:ascii="Arial" w:hAnsi="Arial" w:cs="Arial"/>
                <w:b/>
                <w:sz w:val="18"/>
              </w:rPr>
              <w:t>GST excl.</w:t>
            </w:r>
          </w:p>
        </w:tc>
        <w:tc>
          <w:tcPr>
            <w:tcW w:w="1418" w:type="dxa"/>
            <w:tcBorders>
              <w:top w:val="single" w:sz="6" w:space="0" w:color="auto"/>
              <w:bottom w:val="single" w:sz="6" w:space="0" w:color="auto"/>
              <w:right w:val="single" w:sz="6" w:space="0" w:color="auto"/>
            </w:tcBorders>
          </w:tcPr>
          <w:p w:rsidR="00294803" w:rsidRDefault="00294803">
            <w:pPr>
              <w:keepNext/>
              <w:spacing w:before="120" w:after="120"/>
              <w:rPr>
                <w:rFonts w:ascii="Arial" w:hAnsi="Arial" w:cs="Arial"/>
                <w:sz w:val="18"/>
              </w:rPr>
            </w:pPr>
            <w:r>
              <w:rPr>
                <w:rFonts w:ascii="Arial" w:hAnsi="Arial" w:cs="Arial"/>
                <w:b/>
                <w:sz w:val="18"/>
              </w:rPr>
              <w:t>GST incl.</w:t>
            </w:r>
          </w:p>
        </w:tc>
      </w:tr>
      <w:tr w:rsidR="00294803">
        <w:trPr>
          <w:cantSplit/>
        </w:trPr>
        <w:tc>
          <w:tcPr>
            <w:tcW w:w="2268" w:type="dxa"/>
            <w:tcBorders>
              <w:top w:val="single" w:sz="6" w:space="0" w:color="auto"/>
              <w:left w:val="single" w:sz="6" w:space="0" w:color="auto"/>
              <w:bottom w:val="single" w:sz="6" w:space="0" w:color="auto"/>
              <w:right w:val="single" w:sz="6" w:space="0" w:color="auto"/>
            </w:tcBorders>
          </w:tcPr>
          <w:p w:rsidR="00294803" w:rsidRDefault="00294803">
            <w:pPr>
              <w:spacing w:before="120" w:after="120"/>
              <w:rPr>
                <w:rFonts w:ascii="Arial" w:hAnsi="Arial" w:cs="Arial"/>
                <w:sz w:val="18"/>
              </w:rPr>
            </w:pPr>
            <w:proofErr w:type="spellStart"/>
            <w:r>
              <w:rPr>
                <w:rFonts w:ascii="Arial" w:hAnsi="Arial" w:cs="Arial"/>
                <w:sz w:val="18"/>
              </w:rPr>
              <w:t>MobileNet</w:t>
            </w:r>
            <w:proofErr w:type="spellEnd"/>
            <w:r>
              <w:rPr>
                <w:rFonts w:ascii="Arial" w:hAnsi="Arial" w:cs="Arial"/>
                <w:sz w:val="18"/>
              </w:rPr>
              <w:t xml:space="preserve"> Memo </w:t>
            </w:r>
          </w:p>
        </w:tc>
        <w:tc>
          <w:tcPr>
            <w:tcW w:w="1418" w:type="dxa"/>
            <w:tcBorders>
              <w:top w:val="single" w:sz="6" w:space="0" w:color="auto"/>
              <w:bottom w:val="single" w:sz="6" w:space="0" w:color="auto"/>
              <w:right w:val="single" w:sz="6" w:space="0" w:color="auto"/>
            </w:tcBorders>
          </w:tcPr>
          <w:p w:rsidR="00294803" w:rsidRDefault="00294803">
            <w:pPr>
              <w:spacing w:before="120" w:after="120"/>
              <w:jc w:val="right"/>
              <w:rPr>
                <w:rFonts w:ascii="Arial" w:hAnsi="Arial" w:cs="Arial"/>
                <w:sz w:val="18"/>
              </w:rPr>
            </w:pPr>
            <w:r>
              <w:rPr>
                <w:rFonts w:ascii="Arial" w:hAnsi="Arial" w:cs="Arial"/>
                <w:sz w:val="18"/>
              </w:rPr>
              <w:t>$18.00</w:t>
            </w:r>
          </w:p>
        </w:tc>
        <w:tc>
          <w:tcPr>
            <w:tcW w:w="1418" w:type="dxa"/>
            <w:tcBorders>
              <w:top w:val="single" w:sz="6" w:space="0" w:color="auto"/>
              <w:bottom w:val="single" w:sz="6" w:space="0" w:color="auto"/>
              <w:right w:val="single" w:sz="6" w:space="0" w:color="auto"/>
            </w:tcBorders>
          </w:tcPr>
          <w:p w:rsidR="00294803" w:rsidRDefault="00294803">
            <w:pPr>
              <w:spacing w:before="120" w:after="120"/>
              <w:jc w:val="right"/>
              <w:rPr>
                <w:rFonts w:ascii="Arial" w:hAnsi="Arial" w:cs="Arial"/>
                <w:b/>
                <w:bCs/>
                <w:sz w:val="18"/>
              </w:rPr>
            </w:pPr>
            <w:r>
              <w:rPr>
                <w:rFonts w:ascii="Arial" w:hAnsi="Arial" w:cs="Arial"/>
                <w:b/>
                <w:bCs/>
                <w:sz w:val="18"/>
              </w:rPr>
              <w:t>$19.80</w:t>
            </w:r>
          </w:p>
        </w:tc>
        <w:tc>
          <w:tcPr>
            <w:tcW w:w="1418" w:type="dxa"/>
            <w:tcBorders>
              <w:top w:val="single" w:sz="6" w:space="0" w:color="auto"/>
              <w:bottom w:val="single" w:sz="6" w:space="0" w:color="auto"/>
              <w:right w:val="single" w:sz="6" w:space="0" w:color="auto"/>
            </w:tcBorders>
          </w:tcPr>
          <w:p w:rsidR="00294803" w:rsidRDefault="00294803">
            <w:pPr>
              <w:spacing w:before="120" w:after="120"/>
              <w:jc w:val="right"/>
              <w:rPr>
                <w:rFonts w:ascii="Arial" w:hAnsi="Arial" w:cs="Arial"/>
                <w:sz w:val="18"/>
              </w:rPr>
            </w:pPr>
            <w:r>
              <w:rPr>
                <w:rFonts w:ascii="Arial" w:hAnsi="Arial" w:cs="Arial"/>
                <w:sz w:val="18"/>
              </w:rPr>
              <w:t>36 ¢</w:t>
            </w:r>
          </w:p>
        </w:tc>
        <w:tc>
          <w:tcPr>
            <w:tcW w:w="1418" w:type="dxa"/>
            <w:tcBorders>
              <w:top w:val="single" w:sz="6" w:space="0" w:color="auto"/>
              <w:bottom w:val="single" w:sz="6" w:space="0" w:color="auto"/>
              <w:right w:val="single" w:sz="6" w:space="0" w:color="auto"/>
            </w:tcBorders>
          </w:tcPr>
          <w:p w:rsidR="00294803" w:rsidRDefault="00294803">
            <w:pPr>
              <w:spacing w:before="120" w:after="120"/>
              <w:jc w:val="right"/>
              <w:rPr>
                <w:rFonts w:ascii="Arial" w:hAnsi="Arial" w:cs="Arial"/>
                <w:b/>
                <w:bCs/>
                <w:sz w:val="18"/>
              </w:rPr>
            </w:pPr>
            <w:r>
              <w:rPr>
                <w:rFonts w:ascii="Arial" w:hAnsi="Arial" w:cs="Arial"/>
                <w:b/>
                <w:bCs/>
                <w:sz w:val="18"/>
              </w:rPr>
              <w:t>39.6 ¢</w:t>
            </w:r>
          </w:p>
        </w:tc>
      </w:tr>
    </w:tbl>
    <w:p w:rsidR="00294803" w:rsidRDefault="00294803">
      <w:pPr>
        <w:pStyle w:val="IndexHeading"/>
      </w:pPr>
    </w:p>
    <w:p w:rsidR="00294803" w:rsidRDefault="00294803">
      <w:pPr>
        <w:pStyle w:val="TableData"/>
      </w:pPr>
    </w:p>
    <w:p w:rsidR="00294803" w:rsidRDefault="00294803">
      <w:pPr>
        <w:pStyle w:val="Heading1"/>
      </w:pPr>
      <w:bookmarkStart w:id="95" w:name="_Toc64889199"/>
      <w:bookmarkStart w:id="96" w:name="_Ref488844392"/>
      <w:bookmarkStart w:id="97" w:name="_Toc493504814"/>
      <w:r>
        <w:t>Memo Group Messaging</w:t>
      </w:r>
      <w:bookmarkEnd w:id="95"/>
      <w:bookmarkEnd w:id="96"/>
      <w:bookmarkEnd w:id="97"/>
    </w:p>
    <w:p w:rsidR="00A47126" w:rsidRPr="00B53EF5" w:rsidRDefault="00A47126" w:rsidP="0091599A">
      <w:r w:rsidRPr="0091599A">
        <w:rPr>
          <w:b/>
        </w:rPr>
        <w:t>This service is subject to a cease sale and exit.  Please refer to clause 1.2 above.</w:t>
      </w:r>
    </w:p>
    <w:p w:rsidR="00A47126" w:rsidRPr="00B53EF5" w:rsidRDefault="00A47126" w:rsidP="0091599A"/>
    <w:p w:rsidR="00294803" w:rsidRDefault="00294803">
      <w:pPr>
        <w:pStyle w:val="Indent1"/>
      </w:pPr>
      <w:bookmarkStart w:id="98" w:name="_Toc493504815"/>
      <w:r>
        <w:t>What is Memo Group Messaging?</w:t>
      </w:r>
      <w:bookmarkEnd w:id="98"/>
    </w:p>
    <w:p w:rsidR="00294803" w:rsidRDefault="00294803">
      <w:pPr>
        <w:pStyle w:val="Heading2"/>
      </w:pPr>
      <w:r>
        <w:t>Memo Group Messaging allows you to form a group of up to 250 Telstra mobile services.  It allows callers to send the same SMS to the group.</w:t>
      </w:r>
    </w:p>
    <w:p w:rsidR="00294803" w:rsidRDefault="00294803">
      <w:pPr>
        <w:pStyle w:val="Heading2"/>
      </w:pPr>
      <w:r>
        <w:t>You and all members of the group need to be on one of the Memo plans listed above.</w:t>
      </w:r>
    </w:p>
    <w:p w:rsidR="00294803" w:rsidRDefault="00294803">
      <w:pPr>
        <w:pStyle w:val="Indent1"/>
      </w:pPr>
      <w:bookmarkStart w:id="99" w:name="_Toc64889200"/>
      <w:bookmarkStart w:id="100" w:name="_Toc493504816"/>
      <w:r>
        <w:t>Messaging products</w:t>
      </w:r>
      <w:bookmarkEnd w:id="99"/>
      <w:bookmarkEnd w:id="100"/>
    </w:p>
    <w:p w:rsidR="00294803" w:rsidRDefault="00294803">
      <w:pPr>
        <w:pStyle w:val="Heading2"/>
      </w:pPr>
      <w:r>
        <w:t>There are different types of Memo Group messaging products available.  Memo Group Broadcast and Memo Group Select are only available as standalone services to customers who connected to Memo Group Messaging on before 13 October 2003.  Otherwise, these services are available as part of Memo Group Premium.  Memo Group Premium is available regardless of when you connected to Memo Group Messaging.</w:t>
      </w:r>
    </w:p>
    <w:p w:rsidR="00294803" w:rsidRDefault="00294803" w:rsidP="00294803">
      <w:pPr>
        <w:pStyle w:val="Indent2"/>
        <w:numPr>
          <w:ilvl w:val="0"/>
          <w:numId w:val="15"/>
        </w:numPr>
        <w:tabs>
          <w:tab w:val="clear" w:pos="737"/>
          <w:tab w:val="num" w:pos="1474"/>
        </w:tabs>
        <w:ind w:left="1474"/>
      </w:pPr>
      <w:r>
        <w:t>Memo Group Broadcast – allows the same SMS to be sent to all the members of a pre-defined group.</w:t>
      </w:r>
    </w:p>
    <w:p w:rsidR="00294803" w:rsidRDefault="00294803" w:rsidP="00294803">
      <w:pPr>
        <w:pStyle w:val="Indent2"/>
        <w:numPr>
          <w:ilvl w:val="0"/>
          <w:numId w:val="15"/>
        </w:numPr>
        <w:tabs>
          <w:tab w:val="clear" w:pos="737"/>
          <w:tab w:val="num" w:pos="1474"/>
        </w:tabs>
        <w:ind w:left="1474"/>
      </w:pPr>
      <w:r>
        <w:t>Memo Group Select – where the caller chooses one or more people to receive the same SMS.</w:t>
      </w:r>
    </w:p>
    <w:p w:rsidR="00294803" w:rsidRDefault="00294803" w:rsidP="00294803">
      <w:pPr>
        <w:pStyle w:val="Indent2"/>
        <w:numPr>
          <w:ilvl w:val="0"/>
          <w:numId w:val="15"/>
        </w:numPr>
        <w:tabs>
          <w:tab w:val="clear" w:pos="737"/>
          <w:tab w:val="num" w:pos="1474"/>
        </w:tabs>
        <w:ind w:left="1474"/>
        <w:rPr>
          <w:sz w:val="22"/>
        </w:rPr>
      </w:pPr>
      <w:r>
        <w:t>Memo Group Premium – where you receive both Memo Group Broadcast and Memo Group Select services.  You can also establish sub-groups of members from those members of the pre-defined group and send the same SMS to every member of the sub-group.</w:t>
      </w:r>
    </w:p>
    <w:p w:rsidR="00294803" w:rsidRDefault="00294803">
      <w:pPr>
        <w:pStyle w:val="Indent1"/>
      </w:pPr>
      <w:bookmarkStart w:id="101" w:name="_Toc64889201"/>
      <w:bookmarkStart w:id="102" w:name="_Toc493504817"/>
      <w:r>
        <w:t>Charges</w:t>
      </w:r>
      <w:bookmarkEnd w:id="101"/>
      <w:bookmarkEnd w:id="102"/>
    </w:p>
    <w:p w:rsidR="00294803" w:rsidRDefault="00294803">
      <w:pPr>
        <w:pStyle w:val="Heading2"/>
      </w:pPr>
      <w:r>
        <w:t>We charge you the following charges for Memo Group Messaging:</w:t>
      </w:r>
    </w:p>
    <w:tbl>
      <w:tblPr>
        <w:tblW w:w="9072" w:type="dxa"/>
        <w:tblLayout w:type="fixed"/>
        <w:tblLook w:val="0000" w:firstRow="0" w:lastRow="0" w:firstColumn="0" w:lastColumn="0" w:noHBand="0" w:noVBand="0"/>
      </w:tblPr>
      <w:tblGrid>
        <w:gridCol w:w="2268"/>
        <w:gridCol w:w="1134"/>
        <w:gridCol w:w="1134"/>
        <w:gridCol w:w="1134"/>
        <w:gridCol w:w="1134"/>
        <w:gridCol w:w="1134"/>
        <w:gridCol w:w="1134"/>
      </w:tblGrid>
      <w:tr w:rsidR="00294803">
        <w:trPr>
          <w:cantSplit/>
          <w:tblHeader/>
        </w:trPr>
        <w:tc>
          <w:tcPr>
            <w:tcW w:w="9072" w:type="dxa"/>
            <w:gridSpan w:val="7"/>
            <w:tcBorders>
              <w:top w:val="single" w:sz="4" w:space="0" w:color="auto"/>
              <w:left w:val="single" w:sz="4" w:space="0" w:color="auto"/>
              <w:bottom w:val="single" w:sz="4" w:space="0" w:color="auto"/>
              <w:right w:val="single" w:sz="4" w:space="0" w:color="auto"/>
            </w:tcBorders>
          </w:tcPr>
          <w:p w:rsidR="00294803" w:rsidRDefault="00294803">
            <w:pPr>
              <w:pStyle w:val="Index1"/>
            </w:pPr>
            <w:r>
              <w:lastRenderedPageBreak/>
              <w:t>Memo Group Messaging</w:t>
            </w:r>
          </w:p>
        </w:tc>
      </w:tr>
      <w:tr w:rsidR="00294803">
        <w:trPr>
          <w:cantSplit/>
          <w:tblHeader/>
        </w:trPr>
        <w:tc>
          <w:tcPr>
            <w:tcW w:w="2268" w:type="dxa"/>
            <w:tcBorders>
              <w:top w:val="single" w:sz="4" w:space="0" w:color="auto"/>
              <w:left w:val="single" w:sz="4" w:space="0" w:color="auto"/>
              <w:bottom w:val="single" w:sz="4" w:space="0" w:color="auto"/>
              <w:right w:val="single" w:sz="4" w:space="0" w:color="auto"/>
            </w:tcBorders>
          </w:tcPr>
          <w:p w:rsidR="00294803" w:rsidRDefault="00294803">
            <w:pPr>
              <w:keepNext/>
              <w:spacing w:before="120" w:after="120"/>
              <w:ind w:left="737" w:hanging="737"/>
              <w:rPr>
                <w:rFonts w:ascii="Arial" w:hAnsi="Arial" w:cs="Arial"/>
                <w:b/>
                <w:sz w:val="18"/>
              </w:rPr>
            </w:pPr>
          </w:p>
        </w:tc>
        <w:tc>
          <w:tcPr>
            <w:tcW w:w="2268" w:type="dxa"/>
            <w:gridSpan w:val="2"/>
            <w:tcBorders>
              <w:top w:val="single" w:sz="4" w:space="0" w:color="auto"/>
              <w:left w:val="single" w:sz="4" w:space="0" w:color="auto"/>
              <w:bottom w:val="single" w:sz="4" w:space="0" w:color="auto"/>
              <w:right w:val="single" w:sz="4" w:space="0" w:color="auto"/>
            </w:tcBorders>
          </w:tcPr>
          <w:p w:rsidR="00294803" w:rsidRDefault="00294803">
            <w:pPr>
              <w:pStyle w:val="Index1"/>
              <w:keepNext/>
              <w:rPr>
                <w:bCs w:val="0"/>
              </w:rPr>
            </w:pPr>
            <w:r>
              <w:rPr>
                <w:bCs w:val="0"/>
              </w:rPr>
              <w:t>Monthly Access Charge</w:t>
            </w:r>
          </w:p>
        </w:tc>
        <w:tc>
          <w:tcPr>
            <w:tcW w:w="2268" w:type="dxa"/>
            <w:gridSpan w:val="2"/>
            <w:tcBorders>
              <w:top w:val="single" w:sz="4" w:space="0" w:color="auto"/>
              <w:left w:val="single" w:sz="4" w:space="0" w:color="auto"/>
              <w:bottom w:val="single" w:sz="4" w:space="0" w:color="auto"/>
              <w:right w:val="single" w:sz="4" w:space="0" w:color="auto"/>
            </w:tcBorders>
          </w:tcPr>
          <w:p w:rsidR="00294803" w:rsidRDefault="00294803">
            <w:pPr>
              <w:keepNext/>
              <w:spacing w:before="120" w:after="120"/>
              <w:rPr>
                <w:rFonts w:ascii="Arial" w:hAnsi="Arial" w:cs="Arial"/>
                <w:b/>
                <w:sz w:val="18"/>
              </w:rPr>
            </w:pPr>
            <w:r>
              <w:rPr>
                <w:rFonts w:ascii="Arial" w:hAnsi="Arial" w:cs="Arial"/>
                <w:b/>
                <w:sz w:val="18"/>
              </w:rPr>
              <w:t>Call answer charges</w:t>
            </w:r>
          </w:p>
        </w:tc>
        <w:tc>
          <w:tcPr>
            <w:tcW w:w="2268" w:type="dxa"/>
            <w:gridSpan w:val="2"/>
            <w:tcBorders>
              <w:top w:val="single" w:sz="4" w:space="0" w:color="auto"/>
              <w:left w:val="single" w:sz="4" w:space="0" w:color="auto"/>
              <w:bottom w:val="single" w:sz="4" w:space="0" w:color="auto"/>
              <w:right w:val="single" w:sz="4" w:space="0" w:color="auto"/>
            </w:tcBorders>
          </w:tcPr>
          <w:p w:rsidR="00294803" w:rsidRDefault="00294803">
            <w:pPr>
              <w:pStyle w:val="Index1"/>
              <w:rPr>
                <w:bCs w:val="0"/>
              </w:rPr>
            </w:pPr>
            <w:r>
              <w:rPr>
                <w:bCs w:val="0"/>
              </w:rPr>
              <w:t>Charges per message sent in group</w:t>
            </w:r>
          </w:p>
        </w:tc>
      </w:tr>
      <w:tr w:rsidR="00294803">
        <w:trPr>
          <w:cantSplit/>
          <w:tblHeader/>
        </w:trPr>
        <w:tc>
          <w:tcPr>
            <w:tcW w:w="2268" w:type="dxa"/>
            <w:tcBorders>
              <w:left w:val="single" w:sz="6" w:space="0" w:color="auto"/>
              <w:bottom w:val="single" w:sz="6" w:space="0" w:color="auto"/>
              <w:right w:val="single" w:sz="6" w:space="0" w:color="auto"/>
            </w:tcBorders>
          </w:tcPr>
          <w:p w:rsidR="00294803" w:rsidRDefault="00294803">
            <w:pPr>
              <w:keepNext/>
              <w:spacing w:before="120" w:after="120"/>
              <w:rPr>
                <w:rFonts w:ascii="Arial" w:hAnsi="Arial" w:cs="Arial"/>
                <w:sz w:val="18"/>
              </w:rPr>
            </w:pPr>
          </w:p>
        </w:tc>
        <w:tc>
          <w:tcPr>
            <w:tcW w:w="1134" w:type="dxa"/>
            <w:tcBorders>
              <w:left w:val="single" w:sz="6" w:space="0" w:color="auto"/>
              <w:bottom w:val="single" w:sz="6" w:space="0" w:color="auto"/>
              <w:right w:val="single" w:sz="6" w:space="0" w:color="auto"/>
            </w:tcBorders>
          </w:tcPr>
          <w:p w:rsidR="00294803" w:rsidRDefault="00294803">
            <w:pPr>
              <w:keepNext/>
              <w:spacing w:before="120" w:after="120"/>
              <w:ind w:hanging="737"/>
              <w:jc w:val="right"/>
              <w:rPr>
                <w:rFonts w:ascii="Arial" w:hAnsi="Arial" w:cs="Arial"/>
                <w:sz w:val="18"/>
              </w:rPr>
            </w:pPr>
            <w:r>
              <w:rPr>
                <w:rFonts w:ascii="Arial" w:hAnsi="Arial" w:cs="Arial"/>
                <w:b/>
                <w:sz w:val="18"/>
              </w:rPr>
              <w:t>GST excl.</w:t>
            </w:r>
          </w:p>
        </w:tc>
        <w:tc>
          <w:tcPr>
            <w:tcW w:w="1134" w:type="dxa"/>
            <w:tcBorders>
              <w:left w:val="single" w:sz="6" w:space="0" w:color="auto"/>
              <w:bottom w:val="single" w:sz="6" w:space="0" w:color="auto"/>
              <w:right w:val="single" w:sz="6" w:space="0" w:color="auto"/>
            </w:tcBorders>
          </w:tcPr>
          <w:p w:rsidR="00294803" w:rsidRDefault="00294803">
            <w:pPr>
              <w:keepNext/>
              <w:spacing w:before="120" w:after="120"/>
              <w:ind w:hanging="737"/>
              <w:jc w:val="right"/>
              <w:rPr>
                <w:rFonts w:ascii="Arial" w:hAnsi="Arial" w:cs="Arial"/>
                <w:sz w:val="18"/>
              </w:rPr>
            </w:pPr>
            <w:r>
              <w:rPr>
                <w:rFonts w:ascii="Arial" w:hAnsi="Arial" w:cs="Arial"/>
                <w:b/>
                <w:sz w:val="18"/>
              </w:rPr>
              <w:t>GST incl.</w:t>
            </w:r>
          </w:p>
        </w:tc>
        <w:tc>
          <w:tcPr>
            <w:tcW w:w="1134" w:type="dxa"/>
            <w:tcBorders>
              <w:bottom w:val="single" w:sz="6" w:space="0" w:color="auto"/>
              <w:right w:val="single" w:sz="6" w:space="0" w:color="auto"/>
            </w:tcBorders>
          </w:tcPr>
          <w:p w:rsidR="00294803" w:rsidRDefault="00294803">
            <w:pPr>
              <w:keepNext/>
              <w:spacing w:before="120" w:after="120"/>
              <w:jc w:val="center"/>
              <w:rPr>
                <w:rFonts w:ascii="Arial" w:hAnsi="Arial" w:cs="Arial"/>
                <w:sz w:val="18"/>
              </w:rPr>
            </w:pPr>
            <w:r>
              <w:rPr>
                <w:rFonts w:ascii="Arial" w:hAnsi="Arial" w:cs="Arial"/>
                <w:b/>
                <w:sz w:val="18"/>
              </w:rPr>
              <w:t>GST excl.</w:t>
            </w:r>
          </w:p>
        </w:tc>
        <w:tc>
          <w:tcPr>
            <w:tcW w:w="1134" w:type="dxa"/>
            <w:tcBorders>
              <w:bottom w:val="single" w:sz="6" w:space="0" w:color="auto"/>
              <w:right w:val="single" w:sz="6" w:space="0" w:color="auto"/>
            </w:tcBorders>
          </w:tcPr>
          <w:p w:rsidR="00294803" w:rsidRDefault="00294803">
            <w:pPr>
              <w:spacing w:before="120" w:after="120"/>
              <w:jc w:val="center"/>
              <w:rPr>
                <w:rFonts w:ascii="Arial" w:hAnsi="Arial" w:cs="Arial"/>
                <w:sz w:val="18"/>
              </w:rPr>
            </w:pPr>
            <w:r>
              <w:rPr>
                <w:rFonts w:ascii="Arial" w:hAnsi="Arial" w:cs="Arial"/>
                <w:b/>
                <w:sz w:val="18"/>
              </w:rPr>
              <w:t>GST incl.</w:t>
            </w:r>
          </w:p>
        </w:tc>
        <w:tc>
          <w:tcPr>
            <w:tcW w:w="1134" w:type="dxa"/>
            <w:tcBorders>
              <w:bottom w:val="single" w:sz="6" w:space="0" w:color="auto"/>
              <w:right w:val="single" w:sz="6" w:space="0" w:color="auto"/>
            </w:tcBorders>
          </w:tcPr>
          <w:p w:rsidR="00294803" w:rsidRDefault="00294803">
            <w:pPr>
              <w:spacing w:before="120" w:after="120"/>
              <w:jc w:val="center"/>
              <w:rPr>
                <w:rFonts w:ascii="Arial" w:hAnsi="Arial" w:cs="Arial"/>
                <w:sz w:val="18"/>
              </w:rPr>
            </w:pPr>
            <w:r>
              <w:rPr>
                <w:rFonts w:ascii="Arial" w:hAnsi="Arial" w:cs="Arial"/>
                <w:b/>
                <w:sz w:val="18"/>
              </w:rPr>
              <w:t>GST excl.</w:t>
            </w:r>
          </w:p>
        </w:tc>
        <w:tc>
          <w:tcPr>
            <w:tcW w:w="1134" w:type="dxa"/>
            <w:tcBorders>
              <w:bottom w:val="single" w:sz="6" w:space="0" w:color="auto"/>
              <w:right w:val="single" w:sz="6" w:space="0" w:color="auto"/>
            </w:tcBorders>
          </w:tcPr>
          <w:p w:rsidR="00294803" w:rsidRDefault="00294803">
            <w:pPr>
              <w:spacing w:before="120" w:after="120"/>
              <w:jc w:val="center"/>
              <w:rPr>
                <w:rFonts w:ascii="Arial" w:hAnsi="Arial" w:cs="Arial"/>
                <w:sz w:val="18"/>
              </w:rPr>
            </w:pPr>
            <w:r>
              <w:rPr>
                <w:rFonts w:ascii="Arial" w:hAnsi="Arial" w:cs="Arial"/>
                <w:b/>
                <w:sz w:val="18"/>
              </w:rPr>
              <w:t>GST incl.</w:t>
            </w:r>
          </w:p>
        </w:tc>
      </w:tr>
      <w:tr w:rsidR="00294803">
        <w:trPr>
          <w:cantSplit/>
        </w:trPr>
        <w:tc>
          <w:tcPr>
            <w:tcW w:w="2268" w:type="dxa"/>
            <w:tcBorders>
              <w:left w:val="single" w:sz="6" w:space="0" w:color="auto"/>
              <w:bottom w:val="single" w:sz="6" w:space="0" w:color="auto"/>
              <w:right w:val="single" w:sz="6" w:space="0" w:color="auto"/>
            </w:tcBorders>
          </w:tcPr>
          <w:p w:rsidR="00294803" w:rsidRDefault="00294803">
            <w:pPr>
              <w:keepNext/>
              <w:spacing w:before="120" w:after="120"/>
              <w:rPr>
                <w:rFonts w:ascii="Arial" w:hAnsi="Arial" w:cs="Arial"/>
                <w:sz w:val="18"/>
              </w:rPr>
            </w:pPr>
            <w:r>
              <w:rPr>
                <w:rFonts w:ascii="Arial" w:hAnsi="Arial" w:cs="Arial"/>
                <w:sz w:val="18"/>
              </w:rPr>
              <w:t>Memo Group Broadcast</w:t>
            </w:r>
          </w:p>
        </w:tc>
        <w:tc>
          <w:tcPr>
            <w:tcW w:w="1134" w:type="dxa"/>
            <w:tcBorders>
              <w:left w:val="single" w:sz="6" w:space="0" w:color="auto"/>
              <w:bottom w:val="single" w:sz="6" w:space="0" w:color="auto"/>
              <w:right w:val="single" w:sz="6" w:space="0" w:color="auto"/>
            </w:tcBorders>
          </w:tcPr>
          <w:p w:rsidR="00294803" w:rsidRDefault="00294803">
            <w:pPr>
              <w:spacing w:before="120" w:after="120"/>
              <w:ind w:left="737" w:hanging="737"/>
              <w:jc w:val="right"/>
              <w:rPr>
                <w:rFonts w:ascii="Arial" w:hAnsi="Arial" w:cs="Arial"/>
                <w:sz w:val="18"/>
              </w:rPr>
            </w:pPr>
            <w:r>
              <w:rPr>
                <w:rFonts w:ascii="Arial" w:hAnsi="Arial" w:cs="Arial"/>
                <w:sz w:val="18"/>
              </w:rPr>
              <w:t>$ 9.09</w:t>
            </w:r>
          </w:p>
        </w:tc>
        <w:tc>
          <w:tcPr>
            <w:tcW w:w="1134" w:type="dxa"/>
            <w:tcBorders>
              <w:left w:val="single" w:sz="6" w:space="0" w:color="auto"/>
              <w:bottom w:val="single" w:sz="6" w:space="0" w:color="auto"/>
              <w:right w:val="single" w:sz="6" w:space="0" w:color="auto"/>
            </w:tcBorders>
          </w:tcPr>
          <w:p w:rsidR="00294803" w:rsidRDefault="00294803">
            <w:pPr>
              <w:spacing w:before="120" w:after="120"/>
              <w:ind w:left="737" w:hanging="737"/>
              <w:jc w:val="right"/>
              <w:rPr>
                <w:rFonts w:ascii="Arial" w:hAnsi="Arial" w:cs="Arial"/>
                <w:b/>
                <w:bCs/>
                <w:sz w:val="18"/>
              </w:rPr>
            </w:pPr>
            <w:r>
              <w:rPr>
                <w:rFonts w:ascii="Arial" w:hAnsi="Arial" w:cs="Arial"/>
                <w:b/>
                <w:bCs/>
                <w:sz w:val="18"/>
              </w:rPr>
              <w:t>$10.00</w:t>
            </w:r>
          </w:p>
        </w:tc>
        <w:tc>
          <w:tcPr>
            <w:tcW w:w="1134" w:type="dxa"/>
            <w:tcBorders>
              <w:bottom w:val="single" w:sz="6" w:space="0" w:color="auto"/>
              <w:right w:val="single" w:sz="6" w:space="0" w:color="auto"/>
            </w:tcBorders>
          </w:tcPr>
          <w:p w:rsidR="00294803" w:rsidRDefault="00294803">
            <w:pPr>
              <w:spacing w:before="120" w:after="120"/>
              <w:jc w:val="right"/>
              <w:rPr>
                <w:rFonts w:ascii="Arial" w:hAnsi="Arial" w:cs="Arial"/>
                <w:sz w:val="18"/>
              </w:rPr>
            </w:pPr>
            <w:r>
              <w:rPr>
                <w:rFonts w:ascii="Arial" w:hAnsi="Arial" w:cs="Arial"/>
                <w:sz w:val="18"/>
              </w:rPr>
              <w:t>45¢</w:t>
            </w:r>
          </w:p>
        </w:tc>
        <w:tc>
          <w:tcPr>
            <w:tcW w:w="1134" w:type="dxa"/>
            <w:tcBorders>
              <w:bottom w:val="single" w:sz="6" w:space="0" w:color="auto"/>
              <w:right w:val="single" w:sz="6" w:space="0" w:color="auto"/>
            </w:tcBorders>
          </w:tcPr>
          <w:p w:rsidR="00294803" w:rsidRDefault="00294803">
            <w:pPr>
              <w:spacing w:before="120" w:after="120"/>
              <w:jc w:val="right"/>
              <w:rPr>
                <w:rFonts w:ascii="Arial" w:hAnsi="Arial" w:cs="Arial"/>
                <w:b/>
                <w:bCs/>
                <w:sz w:val="18"/>
              </w:rPr>
            </w:pPr>
            <w:r>
              <w:rPr>
                <w:rFonts w:ascii="Arial" w:hAnsi="Arial" w:cs="Arial"/>
                <w:b/>
                <w:bCs/>
                <w:sz w:val="18"/>
              </w:rPr>
              <w:t>50¢</w:t>
            </w:r>
          </w:p>
        </w:tc>
        <w:tc>
          <w:tcPr>
            <w:tcW w:w="1134" w:type="dxa"/>
            <w:tcBorders>
              <w:bottom w:val="single" w:sz="6" w:space="0" w:color="auto"/>
              <w:right w:val="single" w:sz="6" w:space="0" w:color="auto"/>
            </w:tcBorders>
          </w:tcPr>
          <w:p w:rsidR="00294803" w:rsidRDefault="00294803">
            <w:pPr>
              <w:spacing w:before="120" w:after="120"/>
              <w:jc w:val="right"/>
              <w:rPr>
                <w:rFonts w:ascii="Arial" w:hAnsi="Arial" w:cs="Arial"/>
                <w:sz w:val="18"/>
              </w:rPr>
            </w:pPr>
            <w:r>
              <w:rPr>
                <w:rFonts w:ascii="Arial" w:hAnsi="Arial" w:cs="Arial"/>
                <w:sz w:val="18"/>
              </w:rPr>
              <w:t>20¢</w:t>
            </w:r>
          </w:p>
        </w:tc>
        <w:tc>
          <w:tcPr>
            <w:tcW w:w="1134" w:type="dxa"/>
            <w:tcBorders>
              <w:bottom w:val="single" w:sz="6" w:space="0" w:color="auto"/>
              <w:right w:val="single" w:sz="6" w:space="0" w:color="auto"/>
            </w:tcBorders>
          </w:tcPr>
          <w:p w:rsidR="00294803" w:rsidRDefault="00294803">
            <w:pPr>
              <w:spacing w:before="120" w:after="120"/>
              <w:jc w:val="right"/>
              <w:rPr>
                <w:rFonts w:ascii="Arial" w:hAnsi="Arial" w:cs="Arial"/>
                <w:b/>
                <w:bCs/>
                <w:sz w:val="18"/>
              </w:rPr>
            </w:pPr>
            <w:r>
              <w:rPr>
                <w:rFonts w:ascii="Arial" w:hAnsi="Arial" w:cs="Arial"/>
                <w:b/>
                <w:bCs/>
                <w:sz w:val="18"/>
              </w:rPr>
              <w:t>22¢</w:t>
            </w:r>
          </w:p>
        </w:tc>
      </w:tr>
      <w:tr w:rsidR="00294803">
        <w:trPr>
          <w:cantSplit/>
        </w:trPr>
        <w:tc>
          <w:tcPr>
            <w:tcW w:w="2268" w:type="dxa"/>
            <w:tcBorders>
              <w:left w:val="single" w:sz="6" w:space="0" w:color="auto"/>
              <w:bottom w:val="single" w:sz="6" w:space="0" w:color="auto"/>
              <w:right w:val="single" w:sz="6" w:space="0" w:color="auto"/>
            </w:tcBorders>
          </w:tcPr>
          <w:p w:rsidR="00294803" w:rsidRDefault="00294803">
            <w:pPr>
              <w:spacing w:before="120" w:after="120"/>
              <w:ind w:left="737" w:hanging="737"/>
              <w:rPr>
                <w:rFonts w:ascii="Arial" w:hAnsi="Arial" w:cs="Arial"/>
                <w:sz w:val="18"/>
              </w:rPr>
            </w:pPr>
            <w:r>
              <w:rPr>
                <w:rFonts w:ascii="Arial" w:hAnsi="Arial" w:cs="Arial"/>
                <w:sz w:val="18"/>
              </w:rPr>
              <w:t>Memo Group Select</w:t>
            </w:r>
          </w:p>
        </w:tc>
        <w:tc>
          <w:tcPr>
            <w:tcW w:w="1134" w:type="dxa"/>
            <w:tcBorders>
              <w:left w:val="single" w:sz="6" w:space="0" w:color="auto"/>
              <w:bottom w:val="single" w:sz="6" w:space="0" w:color="auto"/>
              <w:right w:val="single" w:sz="6" w:space="0" w:color="auto"/>
            </w:tcBorders>
          </w:tcPr>
          <w:p w:rsidR="00294803" w:rsidRDefault="00294803">
            <w:pPr>
              <w:spacing w:before="120" w:after="120"/>
              <w:ind w:left="737" w:hanging="737"/>
              <w:jc w:val="right"/>
              <w:rPr>
                <w:rFonts w:ascii="Arial" w:hAnsi="Arial" w:cs="Arial"/>
                <w:sz w:val="18"/>
              </w:rPr>
            </w:pPr>
            <w:r>
              <w:rPr>
                <w:rFonts w:ascii="Arial" w:hAnsi="Arial" w:cs="Arial"/>
                <w:sz w:val="18"/>
              </w:rPr>
              <w:t>$13.64</w:t>
            </w:r>
          </w:p>
        </w:tc>
        <w:tc>
          <w:tcPr>
            <w:tcW w:w="1134" w:type="dxa"/>
            <w:tcBorders>
              <w:left w:val="single" w:sz="6" w:space="0" w:color="auto"/>
              <w:bottom w:val="single" w:sz="6" w:space="0" w:color="auto"/>
              <w:right w:val="single" w:sz="6" w:space="0" w:color="auto"/>
            </w:tcBorders>
          </w:tcPr>
          <w:p w:rsidR="00294803" w:rsidRDefault="00294803">
            <w:pPr>
              <w:spacing w:before="120" w:after="120"/>
              <w:ind w:left="737" w:hanging="737"/>
              <w:jc w:val="right"/>
              <w:rPr>
                <w:rFonts w:ascii="Arial" w:hAnsi="Arial" w:cs="Arial"/>
                <w:b/>
                <w:bCs/>
                <w:sz w:val="18"/>
              </w:rPr>
            </w:pPr>
            <w:r>
              <w:rPr>
                <w:rFonts w:ascii="Arial" w:hAnsi="Arial" w:cs="Arial"/>
                <w:b/>
                <w:bCs/>
                <w:sz w:val="18"/>
              </w:rPr>
              <w:t>$15.00</w:t>
            </w:r>
          </w:p>
        </w:tc>
        <w:tc>
          <w:tcPr>
            <w:tcW w:w="1134" w:type="dxa"/>
            <w:tcBorders>
              <w:bottom w:val="single" w:sz="6" w:space="0" w:color="auto"/>
              <w:right w:val="single" w:sz="6" w:space="0" w:color="auto"/>
            </w:tcBorders>
          </w:tcPr>
          <w:p w:rsidR="00294803" w:rsidRDefault="00294803">
            <w:pPr>
              <w:spacing w:before="120" w:after="120"/>
              <w:jc w:val="right"/>
              <w:rPr>
                <w:rFonts w:ascii="Arial" w:hAnsi="Arial" w:cs="Arial"/>
                <w:sz w:val="18"/>
              </w:rPr>
            </w:pPr>
            <w:r>
              <w:rPr>
                <w:rFonts w:ascii="Arial" w:hAnsi="Arial" w:cs="Arial"/>
                <w:sz w:val="18"/>
              </w:rPr>
              <w:t>45¢</w:t>
            </w:r>
          </w:p>
        </w:tc>
        <w:tc>
          <w:tcPr>
            <w:tcW w:w="1134" w:type="dxa"/>
            <w:tcBorders>
              <w:bottom w:val="single" w:sz="6" w:space="0" w:color="auto"/>
              <w:right w:val="single" w:sz="6" w:space="0" w:color="auto"/>
            </w:tcBorders>
          </w:tcPr>
          <w:p w:rsidR="00294803" w:rsidRDefault="00294803">
            <w:pPr>
              <w:spacing w:before="120" w:after="120"/>
              <w:jc w:val="right"/>
              <w:rPr>
                <w:rFonts w:ascii="Arial" w:hAnsi="Arial" w:cs="Arial"/>
                <w:b/>
                <w:bCs/>
                <w:sz w:val="18"/>
              </w:rPr>
            </w:pPr>
            <w:r>
              <w:rPr>
                <w:rFonts w:ascii="Arial" w:hAnsi="Arial" w:cs="Arial"/>
                <w:b/>
                <w:bCs/>
                <w:sz w:val="18"/>
              </w:rPr>
              <w:t>50¢</w:t>
            </w:r>
          </w:p>
        </w:tc>
        <w:tc>
          <w:tcPr>
            <w:tcW w:w="1134" w:type="dxa"/>
            <w:tcBorders>
              <w:bottom w:val="single" w:sz="6" w:space="0" w:color="auto"/>
              <w:right w:val="single" w:sz="6" w:space="0" w:color="auto"/>
            </w:tcBorders>
          </w:tcPr>
          <w:p w:rsidR="00294803" w:rsidRDefault="00294803">
            <w:pPr>
              <w:spacing w:before="120" w:after="120"/>
              <w:jc w:val="right"/>
              <w:rPr>
                <w:rFonts w:ascii="Arial" w:hAnsi="Arial" w:cs="Arial"/>
                <w:sz w:val="18"/>
              </w:rPr>
            </w:pPr>
            <w:r>
              <w:rPr>
                <w:rFonts w:ascii="Arial" w:hAnsi="Arial" w:cs="Arial"/>
                <w:sz w:val="18"/>
              </w:rPr>
              <w:t>20¢</w:t>
            </w:r>
          </w:p>
        </w:tc>
        <w:tc>
          <w:tcPr>
            <w:tcW w:w="1134" w:type="dxa"/>
            <w:tcBorders>
              <w:bottom w:val="single" w:sz="6" w:space="0" w:color="auto"/>
              <w:right w:val="single" w:sz="6" w:space="0" w:color="auto"/>
            </w:tcBorders>
          </w:tcPr>
          <w:p w:rsidR="00294803" w:rsidRDefault="00294803">
            <w:pPr>
              <w:spacing w:before="120" w:after="120"/>
              <w:jc w:val="right"/>
              <w:rPr>
                <w:rFonts w:ascii="Arial" w:hAnsi="Arial" w:cs="Arial"/>
                <w:b/>
                <w:bCs/>
                <w:sz w:val="18"/>
              </w:rPr>
            </w:pPr>
            <w:r>
              <w:rPr>
                <w:rFonts w:ascii="Arial" w:hAnsi="Arial" w:cs="Arial"/>
                <w:b/>
                <w:bCs/>
                <w:sz w:val="18"/>
              </w:rPr>
              <w:t>22¢</w:t>
            </w:r>
          </w:p>
        </w:tc>
      </w:tr>
      <w:tr w:rsidR="00294803">
        <w:trPr>
          <w:cantSplit/>
        </w:trPr>
        <w:tc>
          <w:tcPr>
            <w:tcW w:w="2268" w:type="dxa"/>
            <w:tcBorders>
              <w:left w:val="single" w:sz="6" w:space="0" w:color="auto"/>
              <w:bottom w:val="single" w:sz="6" w:space="0" w:color="auto"/>
              <w:right w:val="single" w:sz="6" w:space="0" w:color="auto"/>
            </w:tcBorders>
          </w:tcPr>
          <w:p w:rsidR="00294803" w:rsidRDefault="00294803">
            <w:pPr>
              <w:spacing w:before="120" w:after="120"/>
              <w:rPr>
                <w:rFonts w:ascii="Arial" w:hAnsi="Arial" w:cs="Arial"/>
                <w:sz w:val="18"/>
              </w:rPr>
            </w:pPr>
            <w:r>
              <w:rPr>
                <w:rFonts w:ascii="Arial" w:hAnsi="Arial" w:cs="Arial"/>
                <w:sz w:val="18"/>
              </w:rPr>
              <w:t>Memo Group Premium</w:t>
            </w:r>
          </w:p>
        </w:tc>
        <w:tc>
          <w:tcPr>
            <w:tcW w:w="1134" w:type="dxa"/>
            <w:tcBorders>
              <w:left w:val="single" w:sz="6" w:space="0" w:color="auto"/>
              <w:bottom w:val="single" w:sz="6" w:space="0" w:color="auto"/>
              <w:right w:val="single" w:sz="6" w:space="0" w:color="auto"/>
            </w:tcBorders>
          </w:tcPr>
          <w:p w:rsidR="00294803" w:rsidRDefault="00294803">
            <w:pPr>
              <w:spacing w:before="120" w:after="120"/>
              <w:ind w:left="737" w:hanging="737"/>
              <w:jc w:val="right"/>
              <w:rPr>
                <w:rFonts w:ascii="Arial" w:hAnsi="Arial" w:cs="Arial"/>
                <w:sz w:val="18"/>
              </w:rPr>
            </w:pPr>
            <w:r>
              <w:rPr>
                <w:rFonts w:ascii="Arial" w:hAnsi="Arial" w:cs="Arial"/>
                <w:sz w:val="18"/>
              </w:rPr>
              <w:t>$18.18</w:t>
            </w:r>
          </w:p>
        </w:tc>
        <w:tc>
          <w:tcPr>
            <w:tcW w:w="1134" w:type="dxa"/>
            <w:tcBorders>
              <w:left w:val="single" w:sz="6" w:space="0" w:color="auto"/>
              <w:bottom w:val="single" w:sz="6" w:space="0" w:color="auto"/>
              <w:right w:val="single" w:sz="6" w:space="0" w:color="auto"/>
            </w:tcBorders>
          </w:tcPr>
          <w:p w:rsidR="00294803" w:rsidRDefault="00294803">
            <w:pPr>
              <w:spacing w:before="120" w:after="120"/>
              <w:ind w:left="737" w:hanging="737"/>
              <w:jc w:val="right"/>
              <w:rPr>
                <w:rFonts w:ascii="Arial" w:hAnsi="Arial" w:cs="Arial"/>
                <w:b/>
                <w:bCs/>
                <w:sz w:val="18"/>
              </w:rPr>
            </w:pPr>
            <w:r>
              <w:rPr>
                <w:rFonts w:ascii="Arial" w:hAnsi="Arial" w:cs="Arial"/>
                <w:b/>
                <w:bCs/>
                <w:sz w:val="18"/>
              </w:rPr>
              <w:t>$20.00</w:t>
            </w:r>
          </w:p>
        </w:tc>
        <w:tc>
          <w:tcPr>
            <w:tcW w:w="1134" w:type="dxa"/>
            <w:tcBorders>
              <w:bottom w:val="single" w:sz="6" w:space="0" w:color="auto"/>
              <w:right w:val="single" w:sz="6" w:space="0" w:color="auto"/>
            </w:tcBorders>
          </w:tcPr>
          <w:p w:rsidR="00294803" w:rsidRDefault="00294803">
            <w:pPr>
              <w:spacing w:before="120" w:after="120"/>
              <w:jc w:val="right"/>
              <w:rPr>
                <w:rFonts w:ascii="Arial" w:hAnsi="Arial" w:cs="Arial"/>
                <w:sz w:val="18"/>
              </w:rPr>
            </w:pPr>
            <w:r>
              <w:rPr>
                <w:rFonts w:ascii="Arial" w:hAnsi="Arial" w:cs="Arial"/>
                <w:sz w:val="18"/>
              </w:rPr>
              <w:t>45¢</w:t>
            </w:r>
          </w:p>
        </w:tc>
        <w:tc>
          <w:tcPr>
            <w:tcW w:w="1134" w:type="dxa"/>
            <w:tcBorders>
              <w:bottom w:val="single" w:sz="6" w:space="0" w:color="auto"/>
              <w:right w:val="single" w:sz="6" w:space="0" w:color="auto"/>
            </w:tcBorders>
          </w:tcPr>
          <w:p w:rsidR="00294803" w:rsidRDefault="00294803">
            <w:pPr>
              <w:spacing w:before="120" w:after="120"/>
              <w:jc w:val="right"/>
              <w:rPr>
                <w:rFonts w:ascii="Arial" w:hAnsi="Arial" w:cs="Arial"/>
                <w:b/>
                <w:bCs/>
                <w:sz w:val="18"/>
              </w:rPr>
            </w:pPr>
            <w:r>
              <w:rPr>
                <w:rFonts w:ascii="Arial" w:hAnsi="Arial" w:cs="Arial"/>
                <w:b/>
                <w:bCs/>
                <w:sz w:val="18"/>
              </w:rPr>
              <w:t>50¢</w:t>
            </w:r>
          </w:p>
        </w:tc>
        <w:tc>
          <w:tcPr>
            <w:tcW w:w="1134" w:type="dxa"/>
            <w:tcBorders>
              <w:bottom w:val="single" w:sz="6" w:space="0" w:color="auto"/>
              <w:right w:val="single" w:sz="6" w:space="0" w:color="auto"/>
            </w:tcBorders>
          </w:tcPr>
          <w:p w:rsidR="00294803" w:rsidRDefault="00294803">
            <w:pPr>
              <w:spacing w:before="120" w:after="120"/>
              <w:jc w:val="right"/>
              <w:rPr>
                <w:rFonts w:ascii="Arial" w:hAnsi="Arial" w:cs="Arial"/>
                <w:sz w:val="18"/>
              </w:rPr>
            </w:pPr>
            <w:r>
              <w:rPr>
                <w:rFonts w:ascii="Arial" w:hAnsi="Arial" w:cs="Arial"/>
                <w:sz w:val="18"/>
              </w:rPr>
              <w:t>20¢</w:t>
            </w:r>
          </w:p>
        </w:tc>
        <w:tc>
          <w:tcPr>
            <w:tcW w:w="1134" w:type="dxa"/>
            <w:tcBorders>
              <w:bottom w:val="single" w:sz="6" w:space="0" w:color="auto"/>
              <w:right w:val="single" w:sz="6" w:space="0" w:color="auto"/>
            </w:tcBorders>
          </w:tcPr>
          <w:p w:rsidR="00294803" w:rsidRDefault="00294803">
            <w:pPr>
              <w:spacing w:before="120" w:after="120"/>
              <w:jc w:val="right"/>
              <w:rPr>
                <w:rFonts w:ascii="Arial" w:hAnsi="Arial" w:cs="Arial"/>
                <w:b/>
                <w:bCs/>
                <w:sz w:val="18"/>
              </w:rPr>
            </w:pPr>
            <w:r>
              <w:rPr>
                <w:rFonts w:ascii="Arial" w:hAnsi="Arial" w:cs="Arial"/>
                <w:b/>
                <w:bCs/>
                <w:sz w:val="18"/>
              </w:rPr>
              <w:t>22¢</w:t>
            </w:r>
          </w:p>
        </w:tc>
      </w:tr>
    </w:tbl>
    <w:p w:rsidR="00294803" w:rsidRDefault="00294803">
      <w:pPr>
        <w:pStyle w:val="TableData"/>
      </w:pPr>
    </w:p>
    <w:p w:rsidR="00294803" w:rsidRDefault="00294803">
      <w:pPr>
        <w:pStyle w:val="Heading1"/>
      </w:pPr>
      <w:bookmarkStart w:id="103" w:name="_Toc64889202"/>
      <w:bookmarkStart w:id="104" w:name="_Ref488844419"/>
      <w:bookmarkStart w:id="105" w:name="_Ref488844427"/>
      <w:bookmarkStart w:id="106" w:name="_Toc493504818"/>
      <w:r>
        <w:t>Memo – SMS List and Work Order</w:t>
      </w:r>
      <w:bookmarkEnd w:id="103"/>
      <w:bookmarkEnd w:id="104"/>
      <w:bookmarkEnd w:id="105"/>
      <w:bookmarkEnd w:id="106"/>
    </w:p>
    <w:p w:rsidR="00A47126" w:rsidRDefault="00A47126" w:rsidP="0091599A">
      <w:bookmarkStart w:id="107" w:name="_Toc64889203"/>
      <w:r w:rsidRPr="0091599A">
        <w:rPr>
          <w:b/>
        </w:rPr>
        <w:t>These services are subject to cease sale and exit.  Please refer to clause 1.2 above.</w:t>
      </w:r>
    </w:p>
    <w:p w:rsidR="00077202" w:rsidRPr="00B53EF5" w:rsidRDefault="00077202" w:rsidP="0091599A"/>
    <w:p w:rsidR="00294803" w:rsidRDefault="00294803">
      <w:pPr>
        <w:pStyle w:val="Indent1"/>
      </w:pPr>
      <w:bookmarkStart w:id="108" w:name="_Toc493504819"/>
      <w:r>
        <w:t>Memo – SMS List</w:t>
      </w:r>
      <w:bookmarkEnd w:id="107"/>
      <w:bookmarkEnd w:id="108"/>
    </w:p>
    <w:p w:rsidR="00294803" w:rsidRDefault="00294803">
      <w:pPr>
        <w:pStyle w:val="Heading2"/>
      </w:pPr>
      <w:r>
        <w:t>If you are connect</w:t>
      </w:r>
      <w:r w:rsidR="00135DF0">
        <w:t>ed</w:t>
      </w:r>
      <w:r>
        <w:t xml:space="preserve"> to Memo, Memo SMS List allows you to:</w:t>
      </w:r>
    </w:p>
    <w:p w:rsidR="00294803" w:rsidRDefault="00294803" w:rsidP="00294803">
      <w:pPr>
        <w:pStyle w:val="Indent2"/>
        <w:numPr>
          <w:ilvl w:val="0"/>
          <w:numId w:val="15"/>
        </w:numPr>
        <w:tabs>
          <w:tab w:val="clear" w:pos="737"/>
          <w:tab w:val="num" w:pos="1474"/>
        </w:tabs>
        <w:ind w:left="1474"/>
      </w:pPr>
      <w:r>
        <w:t>form a group of up to 10 mobile services or e-mail accounts ( known as an SMS list); and</w:t>
      </w:r>
    </w:p>
    <w:p w:rsidR="00294803" w:rsidRDefault="00294803" w:rsidP="00294803">
      <w:pPr>
        <w:pStyle w:val="Indent2"/>
        <w:numPr>
          <w:ilvl w:val="0"/>
          <w:numId w:val="15"/>
        </w:numPr>
        <w:tabs>
          <w:tab w:val="clear" w:pos="737"/>
          <w:tab w:val="num" w:pos="1474"/>
        </w:tabs>
        <w:ind w:left="1474"/>
      </w:pPr>
      <w:r>
        <w:t>send the same SMS or the same e-mail to the SMS list.</w:t>
      </w:r>
    </w:p>
    <w:p w:rsidR="00294803" w:rsidRDefault="00294803">
      <w:pPr>
        <w:pStyle w:val="Heading2"/>
      </w:pPr>
      <w:r>
        <w:t>You must obtain a valid password to use the service and tell the Memo operator what your message text is.</w:t>
      </w:r>
    </w:p>
    <w:p w:rsidR="00294803" w:rsidRDefault="00294803">
      <w:pPr>
        <w:pStyle w:val="Heading2"/>
      </w:pPr>
      <w:r>
        <w:t>We charge you the following for each mobile service number or e-mail address making up the SMS list:</w:t>
      </w:r>
    </w:p>
    <w:tbl>
      <w:tblPr>
        <w:tblW w:w="680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294803">
        <w:trPr>
          <w:tblHeader/>
        </w:trPr>
        <w:tc>
          <w:tcPr>
            <w:tcW w:w="3969" w:type="dxa"/>
          </w:tcPr>
          <w:p w:rsidR="00294803" w:rsidRDefault="00294803" w:rsidP="00407186">
            <w:pPr>
              <w:pStyle w:val="TableData"/>
              <w:keepNext/>
              <w:rPr>
                <w:rFonts w:cs="Arial"/>
                <w:b/>
                <w:bCs/>
              </w:rPr>
            </w:pPr>
            <w:r>
              <w:rPr>
                <w:rFonts w:cs="Arial"/>
                <w:b/>
                <w:bCs/>
              </w:rPr>
              <w:t>Memo – SMS List</w:t>
            </w:r>
          </w:p>
        </w:tc>
        <w:tc>
          <w:tcPr>
            <w:tcW w:w="1418" w:type="dxa"/>
          </w:tcPr>
          <w:p w:rsidR="00294803" w:rsidRDefault="00294803" w:rsidP="00407186">
            <w:pPr>
              <w:keepNext/>
              <w:spacing w:before="120" w:after="120"/>
              <w:rPr>
                <w:rFonts w:ascii="Arial" w:hAnsi="Arial" w:cs="Arial"/>
                <w:b/>
                <w:sz w:val="18"/>
              </w:rPr>
            </w:pPr>
            <w:r>
              <w:rPr>
                <w:rFonts w:ascii="Arial" w:hAnsi="Arial" w:cs="Arial"/>
                <w:b/>
                <w:sz w:val="18"/>
              </w:rPr>
              <w:t xml:space="preserve">GST </w:t>
            </w:r>
            <w:proofErr w:type="spellStart"/>
            <w:r>
              <w:rPr>
                <w:rFonts w:ascii="Arial" w:hAnsi="Arial" w:cs="Arial"/>
                <w:b/>
                <w:sz w:val="18"/>
              </w:rPr>
              <w:t>excl</w:t>
            </w:r>
            <w:proofErr w:type="spellEnd"/>
          </w:p>
        </w:tc>
        <w:tc>
          <w:tcPr>
            <w:tcW w:w="1418" w:type="dxa"/>
          </w:tcPr>
          <w:p w:rsidR="00294803" w:rsidRDefault="00294803" w:rsidP="00407186">
            <w:pPr>
              <w:keepNext/>
              <w:spacing w:before="120" w:after="120"/>
              <w:rPr>
                <w:rFonts w:ascii="Arial" w:hAnsi="Arial" w:cs="Arial"/>
                <w:b/>
                <w:sz w:val="18"/>
              </w:rPr>
            </w:pPr>
            <w:r>
              <w:rPr>
                <w:rFonts w:ascii="Arial" w:hAnsi="Arial" w:cs="Arial"/>
                <w:b/>
                <w:sz w:val="18"/>
              </w:rPr>
              <w:t xml:space="preserve">GST </w:t>
            </w:r>
            <w:proofErr w:type="spellStart"/>
            <w:r>
              <w:rPr>
                <w:rFonts w:ascii="Arial" w:hAnsi="Arial" w:cs="Arial"/>
                <w:b/>
                <w:sz w:val="18"/>
              </w:rPr>
              <w:t>incl</w:t>
            </w:r>
            <w:proofErr w:type="spellEnd"/>
          </w:p>
        </w:tc>
      </w:tr>
      <w:tr w:rsidR="00294803">
        <w:tc>
          <w:tcPr>
            <w:tcW w:w="3969" w:type="dxa"/>
          </w:tcPr>
          <w:p w:rsidR="00294803" w:rsidRDefault="00294803">
            <w:pPr>
              <w:pStyle w:val="NormalIndent2"/>
              <w:spacing w:before="120" w:after="120"/>
              <w:ind w:left="-23"/>
              <w:rPr>
                <w:rFonts w:ascii="Arial" w:hAnsi="Arial" w:cs="Arial"/>
                <w:sz w:val="18"/>
              </w:rPr>
            </w:pPr>
            <w:r>
              <w:rPr>
                <w:rFonts w:ascii="Arial" w:hAnsi="Arial" w:cs="Arial"/>
                <w:sz w:val="18"/>
              </w:rPr>
              <w:t>Charge per SMS or e-mail sent</w:t>
            </w:r>
          </w:p>
        </w:tc>
        <w:tc>
          <w:tcPr>
            <w:tcW w:w="1418" w:type="dxa"/>
          </w:tcPr>
          <w:p w:rsidR="00294803" w:rsidRDefault="00294803">
            <w:pPr>
              <w:spacing w:before="120" w:after="120"/>
              <w:jc w:val="right"/>
              <w:rPr>
                <w:rFonts w:ascii="Arial" w:hAnsi="Arial" w:cs="Arial"/>
                <w:sz w:val="18"/>
              </w:rPr>
            </w:pPr>
            <w:r>
              <w:rPr>
                <w:rFonts w:ascii="Arial" w:hAnsi="Arial" w:cs="Arial"/>
                <w:sz w:val="18"/>
              </w:rPr>
              <w:t>54.55¢</w:t>
            </w:r>
          </w:p>
        </w:tc>
        <w:tc>
          <w:tcPr>
            <w:tcW w:w="1418" w:type="dxa"/>
          </w:tcPr>
          <w:p w:rsidR="00294803" w:rsidRDefault="00294803">
            <w:pPr>
              <w:spacing w:before="120" w:after="120"/>
              <w:jc w:val="right"/>
              <w:rPr>
                <w:rFonts w:ascii="Arial" w:hAnsi="Arial" w:cs="Arial"/>
                <w:b/>
                <w:bCs/>
                <w:sz w:val="18"/>
              </w:rPr>
            </w:pPr>
            <w:r>
              <w:rPr>
                <w:rFonts w:ascii="Arial" w:hAnsi="Arial" w:cs="Arial"/>
                <w:b/>
                <w:bCs/>
                <w:sz w:val="18"/>
              </w:rPr>
              <w:t>60¢</w:t>
            </w:r>
          </w:p>
        </w:tc>
      </w:tr>
    </w:tbl>
    <w:p w:rsidR="00294803" w:rsidRDefault="00294803">
      <w:pPr>
        <w:pStyle w:val="TableData"/>
      </w:pPr>
    </w:p>
    <w:p w:rsidR="00294803" w:rsidRDefault="00294803">
      <w:pPr>
        <w:pStyle w:val="Indent1"/>
      </w:pPr>
      <w:bookmarkStart w:id="109" w:name="_Toc64889204"/>
      <w:bookmarkStart w:id="110" w:name="_Toc493504820"/>
      <w:r>
        <w:t>Memo – Work Order</w:t>
      </w:r>
      <w:bookmarkEnd w:id="109"/>
      <w:bookmarkEnd w:id="110"/>
    </w:p>
    <w:p w:rsidR="00294803" w:rsidRDefault="00294803">
      <w:pPr>
        <w:pStyle w:val="Heading2"/>
      </w:pPr>
      <w:r>
        <w:t>If you are connected to Memo, Memo Work Order allows you to specify the type of information which a Memo operator must:</w:t>
      </w:r>
    </w:p>
    <w:p w:rsidR="00294803" w:rsidRDefault="00294803" w:rsidP="00294803">
      <w:pPr>
        <w:pStyle w:val="Indent2"/>
        <w:numPr>
          <w:ilvl w:val="0"/>
          <w:numId w:val="15"/>
        </w:numPr>
        <w:tabs>
          <w:tab w:val="clear" w:pos="737"/>
          <w:tab w:val="num" w:pos="1474"/>
        </w:tabs>
        <w:ind w:left="1474"/>
      </w:pPr>
      <w:r>
        <w:t>ask a caller to provide (when the Memo operator receives a call); and</w:t>
      </w:r>
    </w:p>
    <w:p w:rsidR="00294803" w:rsidRDefault="00294803" w:rsidP="00294803">
      <w:pPr>
        <w:pStyle w:val="Indent2"/>
        <w:numPr>
          <w:ilvl w:val="0"/>
          <w:numId w:val="15"/>
        </w:numPr>
        <w:tabs>
          <w:tab w:val="clear" w:pos="737"/>
          <w:tab w:val="num" w:pos="1474"/>
        </w:tabs>
        <w:ind w:left="1474"/>
      </w:pPr>
      <w:r>
        <w:lastRenderedPageBreak/>
        <w:t>send to you by SMS or e-mail.</w:t>
      </w:r>
    </w:p>
    <w:p w:rsidR="00294803" w:rsidRDefault="00294803">
      <w:pPr>
        <w:pStyle w:val="Heading2"/>
      </w:pPr>
      <w:r>
        <w:t>We may refuse to collect any type of information which we consider is improper or unreasonable.</w:t>
      </w:r>
      <w:r w:rsidR="00B97F33">
        <w:t xml:space="preserve">  We will tell you beforehand if you have specified a type of information that the Memo operator will not collect.</w:t>
      </w:r>
    </w:p>
    <w:p w:rsidR="00294803" w:rsidRDefault="00294803">
      <w:pPr>
        <w:pStyle w:val="Heading2"/>
      </w:pPr>
      <w:r>
        <w:t>We are not liable to you if a caller refuses to provide the information requested, the caller provides incorrect or misleading information.</w:t>
      </w:r>
      <w:r w:rsidR="00B97F33">
        <w:t xml:space="preserve">  We will use due care and skill in communicating information from the caller to you.</w:t>
      </w:r>
    </w:p>
    <w:p w:rsidR="00294803" w:rsidRDefault="00294803">
      <w:pPr>
        <w:pStyle w:val="Heading2"/>
      </w:pPr>
      <w:r>
        <w:t>We charge you the following charges apply if you are a standard Memo Work Order customer:</w:t>
      </w:r>
    </w:p>
    <w:tbl>
      <w:tblPr>
        <w:tblW w:w="859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3"/>
        <w:gridCol w:w="1165"/>
        <w:gridCol w:w="1165"/>
        <w:gridCol w:w="1165"/>
        <w:gridCol w:w="1165"/>
        <w:gridCol w:w="1165"/>
        <w:gridCol w:w="1165"/>
      </w:tblGrid>
      <w:tr w:rsidR="00294803">
        <w:trPr>
          <w:cantSplit/>
          <w:tblHeader/>
        </w:trPr>
        <w:tc>
          <w:tcPr>
            <w:tcW w:w="8593" w:type="dxa"/>
            <w:gridSpan w:val="7"/>
          </w:tcPr>
          <w:p w:rsidR="00294803" w:rsidRDefault="00294803">
            <w:pPr>
              <w:keepNext/>
              <w:spacing w:before="120" w:after="120"/>
              <w:rPr>
                <w:rFonts w:ascii="Arial" w:hAnsi="Arial" w:cs="Arial"/>
                <w:sz w:val="18"/>
              </w:rPr>
            </w:pPr>
            <w:r>
              <w:rPr>
                <w:rFonts w:ascii="Arial" w:hAnsi="Arial" w:cs="Arial"/>
                <w:b/>
                <w:sz w:val="18"/>
              </w:rPr>
              <w:t xml:space="preserve">For standard Memo Work Order Customers </w:t>
            </w:r>
          </w:p>
        </w:tc>
      </w:tr>
      <w:tr w:rsidR="00294803">
        <w:trPr>
          <w:cantSplit/>
          <w:tblHeader/>
        </w:trPr>
        <w:tc>
          <w:tcPr>
            <w:tcW w:w="1603" w:type="dxa"/>
          </w:tcPr>
          <w:p w:rsidR="00294803" w:rsidRDefault="00294803">
            <w:pPr>
              <w:keepNext/>
              <w:spacing w:before="120" w:after="120"/>
              <w:ind w:left="737" w:hanging="737"/>
              <w:rPr>
                <w:rFonts w:ascii="Arial" w:hAnsi="Arial" w:cs="Arial"/>
                <w:b/>
                <w:sz w:val="18"/>
              </w:rPr>
            </w:pPr>
          </w:p>
        </w:tc>
        <w:tc>
          <w:tcPr>
            <w:tcW w:w="2330" w:type="dxa"/>
            <w:gridSpan w:val="2"/>
          </w:tcPr>
          <w:p w:rsidR="00294803" w:rsidRDefault="00294803">
            <w:pPr>
              <w:keepNext/>
              <w:spacing w:before="120" w:after="120"/>
              <w:rPr>
                <w:rFonts w:ascii="Arial" w:hAnsi="Arial" w:cs="Arial"/>
                <w:b/>
                <w:sz w:val="18"/>
              </w:rPr>
            </w:pPr>
            <w:r>
              <w:rPr>
                <w:rFonts w:ascii="Arial" w:hAnsi="Arial" w:cs="Arial"/>
                <w:b/>
                <w:sz w:val="18"/>
              </w:rPr>
              <w:t>Monthly Access Fee</w:t>
            </w:r>
          </w:p>
        </w:tc>
        <w:tc>
          <w:tcPr>
            <w:tcW w:w="2330" w:type="dxa"/>
            <w:gridSpan w:val="2"/>
          </w:tcPr>
          <w:p w:rsidR="00294803" w:rsidRDefault="00294803">
            <w:pPr>
              <w:pStyle w:val="Index1"/>
              <w:keepNext/>
              <w:rPr>
                <w:bCs w:val="0"/>
              </w:rPr>
            </w:pPr>
            <w:r>
              <w:rPr>
                <w:bCs w:val="0"/>
              </w:rPr>
              <w:t>Charge per call answered</w:t>
            </w:r>
          </w:p>
        </w:tc>
        <w:tc>
          <w:tcPr>
            <w:tcW w:w="2330" w:type="dxa"/>
            <w:gridSpan w:val="2"/>
          </w:tcPr>
          <w:p w:rsidR="00294803" w:rsidRDefault="00294803">
            <w:pPr>
              <w:keepNext/>
              <w:spacing w:before="120" w:after="120"/>
              <w:rPr>
                <w:rFonts w:ascii="Arial" w:hAnsi="Arial" w:cs="Arial"/>
                <w:b/>
                <w:sz w:val="18"/>
              </w:rPr>
            </w:pPr>
            <w:r>
              <w:rPr>
                <w:rFonts w:ascii="Arial" w:hAnsi="Arial" w:cs="Arial"/>
                <w:b/>
                <w:sz w:val="18"/>
              </w:rPr>
              <w:t>Charge per SMS or e-mail sent by Memo Operator</w:t>
            </w:r>
          </w:p>
        </w:tc>
      </w:tr>
      <w:tr w:rsidR="00294803">
        <w:trPr>
          <w:cantSplit/>
          <w:tblHeader/>
        </w:trPr>
        <w:tc>
          <w:tcPr>
            <w:tcW w:w="1603" w:type="dxa"/>
          </w:tcPr>
          <w:p w:rsidR="00294803" w:rsidRDefault="00294803">
            <w:pPr>
              <w:keepNext/>
              <w:spacing w:before="120" w:after="120"/>
              <w:ind w:left="737" w:hanging="737"/>
              <w:rPr>
                <w:rFonts w:ascii="Arial" w:hAnsi="Arial" w:cs="Arial"/>
                <w:sz w:val="18"/>
              </w:rPr>
            </w:pPr>
          </w:p>
        </w:tc>
        <w:tc>
          <w:tcPr>
            <w:tcW w:w="1165" w:type="dxa"/>
          </w:tcPr>
          <w:p w:rsidR="00294803" w:rsidRDefault="00294803">
            <w:pPr>
              <w:keepNext/>
              <w:spacing w:before="120" w:after="120"/>
              <w:rPr>
                <w:rFonts w:ascii="Arial" w:hAnsi="Arial" w:cs="Arial"/>
                <w:b/>
                <w:sz w:val="18"/>
              </w:rPr>
            </w:pPr>
            <w:r>
              <w:rPr>
                <w:rFonts w:ascii="Arial" w:hAnsi="Arial" w:cs="Arial"/>
                <w:b/>
                <w:sz w:val="18"/>
              </w:rPr>
              <w:t>GST excl.</w:t>
            </w:r>
          </w:p>
        </w:tc>
        <w:tc>
          <w:tcPr>
            <w:tcW w:w="1165" w:type="dxa"/>
          </w:tcPr>
          <w:p w:rsidR="00294803" w:rsidRDefault="00294803">
            <w:pPr>
              <w:keepNext/>
              <w:spacing w:before="120" w:after="120"/>
              <w:rPr>
                <w:rFonts w:ascii="Arial" w:hAnsi="Arial" w:cs="Arial"/>
                <w:b/>
                <w:sz w:val="18"/>
              </w:rPr>
            </w:pPr>
            <w:r>
              <w:rPr>
                <w:rFonts w:ascii="Arial" w:hAnsi="Arial" w:cs="Arial"/>
                <w:b/>
                <w:sz w:val="18"/>
              </w:rPr>
              <w:t>GST incl.</w:t>
            </w:r>
          </w:p>
        </w:tc>
        <w:tc>
          <w:tcPr>
            <w:tcW w:w="1165" w:type="dxa"/>
          </w:tcPr>
          <w:p w:rsidR="00294803" w:rsidRDefault="00294803">
            <w:pPr>
              <w:keepNext/>
              <w:spacing w:before="120" w:after="120"/>
              <w:rPr>
                <w:rFonts w:ascii="Arial" w:hAnsi="Arial" w:cs="Arial"/>
                <w:b/>
                <w:sz w:val="18"/>
              </w:rPr>
            </w:pPr>
            <w:r>
              <w:rPr>
                <w:rFonts w:ascii="Arial" w:hAnsi="Arial" w:cs="Arial"/>
                <w:b/>
                <w:sz w:val="18"/>
              </w:rPr>
              <w:t>GST excl.</w:t>
            </w:r>
          </w:p>
        </w:tc>
        <w:tc>
          <w:tcPr>
            <w:tcW w:w="1165" w:type="dxa"/>
          </w:tcPr>
          <w:p w:rsidR="00294803" w:rsidRDefault="00294803">
            <w:pPr>
              <w:keepNext/>
              <w:spacing w:before="120" w:after="120"/>
              <w:rPr>
                <w:rFonts w:ascii="Arial" w:hAnsi="Arial" w:cs="Arial"/>
                <w:b/>
                <w:sz w:val="18"/>
              </w:rPr>
            </w:pPr>
            <w:r>
              <w:rPr>
                <w:rFonts w:ascii="Arial" w:hAnsi="Arial" w:cs="Arial"/>
                <w:b/>
                <w:sz w:val="18"/>
              </w:rPr>
              <w:t>GST incl.</w:t>
            </w:r>
          </w:p>
        </w:tc>
        <w:tc>
          <w:tcPr>
            <w:tcW w:w="1165" w:type="dxa"/>
          </w:tcPr>
          <w:p w:rsidR="00294803" w:rsidRDefault="00294803">
            <w:pPr>
              <w:keepNext/>
              <w:spacing w:before="120" w:after="120"/>
              <w:rPr>
                <w:rFonts w:ascii="Arial" w:hAnsi="Arial" w:cs="Arial"/>
                <w:b/>
                <w:sz w:val="18"/>
              </w:rPr>
            </w:pPr>
            <w:r>
              <w:rPr>
                <w:rFonts w:ascii="Arial" w:hAnsi="Arial" w:cs="Arial"/>
                <w:b/>
                <w:sz w:val="18"/>
              </w:rPr>
              <w:t>GST excl.</w:t>
            </w:r>
          </w:p>
        </w:tc>
        <w:tc>
          <w:tcPr>
            <w:tcW w:w="1165" w:type="dxa"/>
          </w:tcPr>
          <w:p w:rsidR="00294803" w:rsidRDefault="00294803">
            <w:pPr>
              <w:keepNext/>
              <w:spacing w:before="120" w:after="120"/>
              <w:rPr>
                <w:rFonts w:ascii="Arial" w:hAnsi="Arial" w:cs="Arial"/>
                <w:b/>
                <w:sz w:val="18"/>
              </w:rPr>
            </w:pPr>
            <w:r>
              <w:rPr>
                <w:rFonts w:ascii="Arial" w:hAnsi="Arial" w:cs="Arial"/>
                <w:b/>
                <w:sz w:val="18"/>
              </w:rPr>
              <w:t>GST incl.</w:t>
            </w:r>
          </w:p>
        </w:tc>
      </w:tr>
      <w:tr w:rsidR="00294803">
        <w:trPr>
          <w:cantSplit/>
        </w:trPr>
        <w:tc>
          <w:tcPr>
            <w:tcW w:w="1603" w:type="dxa"/>
          </w:tcPr>
          <w:p w:rsidR="00294803" w:rsidRDefault="00294803">
            <w:pPr>
              <w:spacing w:before="120" w:after="120"/>
              <w:ind w:left="737" w:hanging="737"/>
              <w:rPr>
                <w:rFonts w:ascii="Arial" w:hAnsi="Arial" w:cs="Arial"/>
                <w:sz w:val="18"/>
              </w:rPr>
            </w:pPr>
            <w:r>
              <w:rPr>
                <w:rFonts w:ascii="Arial" w:hAnsi="Arial" w:cs="Arial"/>
                <w:sz w:val="18"/>
              </w:rPr>
              <w:t>Memo Free Plan</w:t>
            </w:r>
          </w:p>
        </w:tc>
        <w:tc>
          <w:tcPr>
            <w:tcW w:w="1165" w:type="dxa"/>
          </w:tcPr>
          <w:p w:rsidR="00294803" w:rsidRDefault="00294803">
            <w:pPr>
              <w:spacing w:before="120" w:after="120"/>
              <w:jc w:val="right"/>
              <w:rPr>
                <w:rFonts w:ascii="Arial" w:hAnsi="Arial" w:cs="Arial"/>
                <w:sz w:val="18"/>
              </w:rPr>
            </w:pPr>
            <w:r>
              <w:rPr>
                <w:rFonts w:ascii="Arial" w:hAnsi="Arial" w:cs="Arial"/>
                <w:sz w:val="18"/>
              </w:rPr>
              <w:t>Nil</w:t>
            </w:r>
          </w:p>
        </w:tc>
        <w:tc>
          <w:tcPr>
            <w:tcW w:w="1165" w:type="dxa"/>
          </w:tcPr>
          <w:p w:rsidR="00294803" w:rsidRDefault="00294803">
            <w:pPr>
              <w:spacing w:before="120" w:after="120"/>
              <w:jc w:val="right"/>
              <w:rPr>
                <w:rFonts w:ascii="Arial" w:hAnsi="Arial" w:cs="Arial"/>
                <w:b/>
                <w:bCs/>
                <w:sz w:val="18"/>
              </w:rPr>
            </w:pPr>
            <w:r>
              <w:rPr>
                <w:rFonts w:ascii="Arial" w:hAnsi="Arial" w:cs="Arial"/>
                <w:b/>
                <w:bCs/>
                <w:sz w:val="18"/>
              </w:rPr>
              <w:t>Nil</w:t>
            </w:r>
          </w:p>
        </w:tc>
        <w:tc>
          <w:tcPr>
            <w:tcW w:w="1165" w:type="dxa"/>
          </w:tcPr>
          <w:p w:rsidR="00294803" w:rsidRDefault="00294803">
            <w:pPr>
              <w:spacing w:before="120" w:after="120"/>
              <w:jc w:val="right"/>
              <w:rPr>
                <w:rFonts w:ascii="Arial" w:hAnsi="Arial" w:cs="Arial"/>
                <w:sz w:val="18"/>
              </w:rPr>
            </w:pPr>
            <w:r>
              <w:rPr>
                <w:rFonts w:ascii="Arial" w:hAnsi="Arial" w:cs="Arial"/>
                <w:sz w:val="18"/>
              </w:rPr>
              <w:t>77¢</w:t>
            </w:r>
          </w:p>
        </w:tc>
        <w:tc>
          <w:tcPr>
            <w:tcW w:w="1165" w:type="dxa"/>
          </w:tcPr>
          <w:p w:rsidR="00294803" w:rsidRDefault="00294803">
            <w:pPr>
              <w:spacing w:before="120" w:after="120"/>
              <w:jc w:val="right"/>
              <w:rPr>
                <w:rFonts w:ascii="Arial" w:hAnsi="Arial" w:cs="Arial"/>
                <w:b/>
                <w:bCs/>
                <w:sz w:val="18"/>
              </w:rPr>
            </w:pPr>
            <w:r>
              <w:rPr>
                <w:rFonts w:ascii="Arial" w:hAnsi="Arial" w:cs="Arial"/>
                <w:b/>
                <w:bCs/>
                <w:sz w:val="18"/>
              </w:rPr>
              <w:t>85¢</w:t>
            </w:r>
          </w:p>
        </w:tc>
        <w:tc>
          <w:tcPr>
            <w:tcW w:w="1165" w:type="dxa"/>
          </w:tcPr>
          <w:p w:rsidR="00294803" w:rsidRDefault="00294803">
            <w:pPr>
              <w:spacing w:before="120" w:after="120"/>
              <w:jc w:val="right"/>
              <w:rPr>
                <w:rFonts w:ascii="Arial" w:hAnsi="Arial" w:cs="Arial"/>
                <w:sz w:val="18"/>
              </w:rPr>
            </w:pPr>
            <w:r>
              <w:rPr>
                <w:rFonts w:ascii="Arial" w:hAnsi="Arial" w:cs="Arial"/>
                <w:sz w:val="18"/>
              </w:rPr>
              <w:t>18.18¢</w:t>
            </w:r>
          </w:p>
        </w:tc>
        <w:tc>
          <w:tcPr>
            <w:tcW w:w="1165" w:type="dxa"/>
          </w:tcPr>
          <w:p w:rsidR="00294803" w:rsidRDefault="00294803">
            <w:pPr>
              <w:spacing w:before="120" w:after="120"/>
              <w:jc w:val="right"/>
              <w:rPr>
                <w:rFonts w:ascii="Arial" w:hAnsi="Arial" w:cs="Arial"/>
                <w:b/>
                <w:bCs/>
                <w:sz w:val="18"/>
              </w:rPr>
            </w:pPr>
            <w:r>
              <w:rPr>
                <w:rFonts w:ascii="Arial" w:hAnsi="Arial" w:cs="Arial"/>
                <w:b/>
                <w:bCs/>
                <w:sz w:val="18"/>
              </w:rPr>
              <w:t>20¢</w:t>
            </w:r>
          </w:p>
        </w:tc>
      </w:tr>
      <w:tr w:rsidR="00294803">
        <w:trPr>
          <w:cantSplit/>
        </w:trPr>
        <w:tc>
          <w:tcPr>
            <w:tcW w:w="1603" w:type="dxa"/>
          </w:tcPr>
          <w:p w:rsidR="00294803" w:rsidRDefault="00294803">
            <w:pPr>
              <w:spacing w:before="120" w:after="120"/>
              <w:ind w:left="737" w:hanging="737"/>
              <w:rPr>
                <w:rFonts w:ascii="Arial" w:hAnsi="Arial" w:cs="Arial"/>
                <w:sz w:val="18"/>
              </w:rPr>
            </w:pPr>
            <w:r>
              <w:rPr>
                <w:rFonts w:ascii="Arial" w:hAnsi="Arial" w:cs="Arial"/>
                <w:sz w:val="18"/>
              </w:rPr>
              <w:t>Memo Low Plan</w:t>
            </w:r>
          </w:p>
        </w:tc>
        <w:tc>
          <w:tcPr>
            <w:tcW w:w="1165" w:type="dxa"/>
          </w:tcPr>
          <w:p w:rsidR="00294803" w:rsidRDefault="00294803">
            <w:pPr>
              <w:spacing w:before="120" w:after="120"/>
              <w:jc w:val="right"/>
              <w:rPr>
                <w:rFonts w:ascii="Arial" w:hAnsi="Arial" w:cs="Arial"/>
                <w:sz w:val="18"/>
              </w:rPr>
            </w:pPr>
            <w:r>
              <w:rPr>
                <w:rFonts w:ascii="Arial" w:hAnsi="Arial" w:cs="Arial"/>
                <w:sz w:val="18"/>
              </w:rPr>
              <w:t>$4.55</w:t>
            </w:r>
          </w:p>
        </w:tc>
        <w:tc>
          <w:tcPr>
            <w:tcW w:w="1165" w:type="dxa"/>
          </w:tcPr>
          <w:p w:rsidR="00294803" w:rsidRDefault="00294803">
            <w:pPr>
              <w:spacing w:before="120" w:after="120"/>
              <w:jc w:val="right"/>
              <w:rPr>
                <w:rFonts w:ascii="Arial" w:hAnsi="Arial" w:cs="Arial"/>
                <w:b/>
                <w:bCs/>
                <w:sz w:val="18"/>
              </w:rPr>
            </w:pPr>
            <w:r>
              <w:rPr>
                <w:rFonts w:ascii="Arial" w:hAnsi="Arial" w:cs="Arial"/>
                <w:b/>
                <w:bCs/>
                <w:sz w:val="18"/>
              </w:rPr>
              <w:t>$5.00</w:t>
            </w:r>
          </w:p>
        </w:tc>
        <w:tc>
          <w:tcPr>
            <w:tcW w:w="1165" w:type="dxa"/>
          </w:tcPr>
          <w:p w:rsidR="00294803" w:rsidRDefault="00294803">
            <w:pPr>
              <w:spacing w:before="120" w:after="120"/>
              <w:jc w:val="right"/>
              <w:rPr>
                <w:rFonts w:ascii="Arial" w:hAnsi="Arial" w:cs="Arial"/>
                <w:sz w:val="18"/>
              </w:rPr>
            </w:pPr>
            <w:r>
              <w:rPr>
                <w:rFonts w:ascii="Arial" w:hAnsi="Arial" w:cs="Arial"/>
                <w:sz w:val="18"/>
              </w:rPr>
              <w:t>59¢</w:t>
            </w:r>
          </w:p>
        </w:tc>
        <w:tc>
          <w:tcPr>
            <w:tcW w:w="1165" w:type="dxa"/>
          </w:tcPr>
          <w:p w:rsidR="00294803" w:rsidRDefault="00294803">
            <w:pPr>
              <w:spacing w:before="120" w:after="120"/>
              <w:jc w:val="right"/>
              <w:rPr>
                <w:rFonts w:ascii="Arial" w:hAnsi="Arial" w:cs="Arial"/>
                <w:b/>
                <w:bCs/>
                <w:sz w:val="18"/>
              </w:rPr>
            </w:pPr>
            <w:r>
              <w:rPr>
                <w:rFonts w:ascii="Arial" w:hAnsi="Arial" w:cs="Arial"/>
                <w:b/>
                <w:bCs/>
                <w:sz w:val="18"/>
              </w:rPr>
              <w:t>65¢</w:t>
            </w:r>
          </w:p>
        </w:tc>
        <w:tc>
          <w:tcPr>
            <w:tcW w:w="1165" w:type="dxa"/>
          </w:tcPr>
          <w:p w:rsidR="00294803" w:rsidRDefault="00294803">
            <w:pPr>
              <w:spacing w:before="120" w:after="120"/>
              <w:jc w:val="right"/>
              <w:rPr>
                <w:rFonts w:ascii="Arial" w:hAnsi="Arial" w:cs="Arial"/>
                <w:sz w:val="18"/>
              </w:rPr>
            </w:pPr>
            <w:r>
              <w:rPr>
                <w:rFonts w:ascii="Arial" w:hAnsi="Arial" w:cs="Arial"/>
                <w:sz w:val="18"/>
              </w:rPr>
              <w:t>18.18¢</w:t>
            </w:r>
          </w:p>
        </w:tc>
        <w:tc>
          <w:tcPr>
            <w:tcW w:w="1165" w:type="dxa"/>
          </w:tcPr>
          <w:p w:rsidR="00294803" w:rsidRDefault="00294803">
            <w:pPr>
              <w:spacing w:before="120" w:after="120"/>
              <w:jc w:val="right"/>
              <w:rPr>
                <w:rFonts w:ascii="Arial" w:hAnsi="Arial" w:cs="Arial"/>
                <w:b/>
                <w:bCs/>
                <w:sz w:val="18"/>
              </w:rPr>
            </w:pPr>
            <w:r>
              <w:rPr>
                <w:rFonts w:ascii="Arial" w:hAnsi="Arial" w:cs="Arial"/>
                <w:b/>
                <w:bCs/>
                <w:sz w:val="18"/>
              </w:rPr>
              <w:t>20¢</w:t>
            </w:r>
          </w:p>
        </w:tc>
      </w:tr>
      <w:tr w:rsidR="00294803">
        <w:trPr>
          <w:cantSplit/>
        </w:trPr>
        <w:tc>
          <w:tcPr>
            <w:tcW w:w="1603" w:type="dxa"/>
          </w:tcPr>
          <w:p w:rsidR="00294803" w:rsidRDefault="00294803">
            <w:pPr>
              <w:spacing w:before="120" w:after="120"/>
              <w:ind w:left="737" w:hanging="737"/>
              <w:rPr>
                <w:rFonts w:ascii="Arial" w:hAnsi="Arial" w:cs="Arial"/>
                <w:sz w:val="18"/>
              </w:rPr>
            </w:pPr>
            <w:r>
              <w:rPr>
                <w:rFonts w:ascii="Arial" w:hAnsi="Arial" w:cs="Arial"/>
                <w:sz w:val="18"/>
              </w:rPr>
              <w:t>Memo High Plan</w:t>
            </w:r>
          </w:p>
        </w:tc>
        <w:tc>
          <w:tcPr>
            <w:tcW w:w="1165" w:type="dxa"/>
          </w:tcPr>
          <w:p w:rsidR="00294803" w:rsidRDefault="00294803">
            <w:pPr>
              <w:spacing w:before="120" w:after="120"/>
              <w:jc w:val="right"/>
              <w:rPr>
                <w:rFonts w:ascii="Arial" w:hAnsi="Arial" w:cs="Arial"/>
                <w:sz w:val="18"/>
              </w:rPr>
            </w:pPr>
            <w:r>
              <w:rPr>
                <w:rFonts w:ascii="Arial" w:hAnsi="Arial" w:cs="Arial"/>
                <w:sz w:val="18"/>
              </w:rPr>
              <w:t>$10.91</w:t>
            </w:r>
          </w:p>
        </w:tc>
        <w:tc>
          <w:tcPr>
            <w:tcW w:w="1165" w:type="dxa"/>
          </w:tcPr>
          <w:p w:rsidR="00294803" w:rsidRDefault="00294803">
            <w:pPr>
              <w:spacing w:before="120" w:after="120"/>
              <w:jc w:val="right"/>
              <w:rPr>
                <w:rFonts w:ascii="Arial" w:hAnsi="Arial" w:cs="Arial"/>
                <w:b/>
                <w:bCs/>
                <w:sz w:val="18"/>
              </w:rPr>
            </w:pPr>
            <w:r>
              <w:rPr>
                <w:rFonts w:ascii="Arial" w:hAnsi="Arial" w:cs="Arial"/>
                <w:b/>
                <w:bCs/>
                <w:sz w:val="18"/>
              </w:rPr>
              <w:t>$12.00</w:t>
            </w:r>
          </w:p>
        </w:tc>
        <w:tc>
          <w:tcPr>
            <w:tcW w:w="1165" w:type="dxa"/>
          </w:tcPr>
          <w:p w:rsidR="00294803" w:rsidRDefault="00294803">
            <w:pPr>
              <w:spacing w:before="120" w:after="120"/>
              <w:jc w:val="right"/>
              <w:rPr>
                <w:rFonts w:ascii="Arial" w:hAnsi="Arial" w:cs="Arial"/>
                <w:sz w:val="18"/>
              </w:rPr>
            </w:pPr>
            <w:r>
              <w:rPr>
                <w:rFonts w:ascii="Arial" w:hAnsi="Arial" w:cs="Arial"/>
                <w:sz w:val="18"/>
              </w:rPr>
              <w:t>45¢</w:t>
            </w:r>
          </w:p>
        </w:tc>
        <w:tc>
          <w:tcPr>
            <w:tcW w:w="1165" w:type="dxa"/>
          </w:tcPr>
          <w:p w:rsidR="00294803" w:rsidRDefault="00294803">
            <w:pPr>
              <w:spacing w:before="120" w:after="120"/>
              <w:jc w:val="right"/>
              <w:rPr>
                <w:rFonts w:ascii="Arial" w:hAnsi="Arial" w:cs="Arial"/>
                <w:b/>
                <w:bCs/>
                <w:sz w:val="18"/>
              </w:rPr>
            </w:pPr>
            <w:r>
              <w:rPr>
                <w:rFonts w:ascii="Arial" w:hAnsi="Arial" w:cs="Arial"/>
                <w:b/>
                <w:bCs/>
                <w:sz w:val="18"/>
              </w:rPr>
              <w:t>50¢</w:t>
            </w:r>
          </w:p>
        </w:tc>
        <w:tc>
          <w:tcPr>
            <w:tcW w:w="1165" w:type="dxa"/>
          </w:tcPr>
          <w:p w:rsidR="00294803" w:rsidRDefault="00294803">
            <w:pPr>
              <w:spacing w:before="120" w:after="120"/>
              <w:jc w:val="right"/>
              <w:rPr>
                <w:rFonts w:ascii="Arial" w:hAnsi="Arial" w:cs="Arial"/>
                <w:sz w:val="18"/>
              </w:rPr>
            </w:pPr>
            <w:r>
              <w:rPr>
                <w:rFonts w:ascii="Arial" w:hAnsi="Arial" w:cs="Arial"/>
                <w:sz w:val="18"/>
              </w:rPr>
              <w:t>18.18¢</w:t>
            </w:r>
          </w:p>
        </w:tc>
        <w:tc>
          <w:tcPr>
            <w:tcW w:w="1165" w:type="dxa"/>
          </w:tcPr>
          <w:p w:rsidR="00294803" w:rsidRDefault="00294803">
            <w:pPr>
              <w:spacing w:before="120" w:after="120"/>
              <w:jc w:val="right"/>
              <w:rPr>
                <w:rFonts w:ascii="Arial" w:hAnsi="Arial" w:cs="Arial"/>
                <w:b/>
                <w:bCs/>
                <w:sz w:val="18"/>
              </w:rPr>
            </w:pPr>
            <w:r>
              <w:rPr>
                <w:rFonts w:ascii="Arial" w:hAnsi="Arial" w:cs="Arial"/>
                <w:b/>
                <w:bCs/>
                <w:sz w:val="18"/>
              </w:rPr>
              <w:t>20¢</w:t>
            </w:r>
          </w:p>
        </w:tc>
      </w:tr>
    </w:tbl>
    <w:p w:rsidR="00294803" w:rsidRDefault="00294803" w:rsidP="003A46D2">
      <w:pPr>
        <w:pStyle w:val="Heading2"/>
        <w:keepNext/>
        <w:keepLines/>
        <w:widowControl w:val="0"/>
        <w:spacing w:before="480"/>
      </w:pPr>
      <w:r>
        <w:t xml:space="preserve">We charge you the following charges if you connected your existing Memo service </w:t>
      </w:r>
      <w:r>
        <w:rPr>
          <w:b/>
          <w:bCs w:val="0"/>
        </w:rPr>
        <w:t>before 12 July 2000</w:t>
      </w:r>
      <w:r>
        <w:t>:</w:t>
      </w:r>
    </w:p>
    <w:tbl>
      <w:tblPr>
        <w:tblW w:w="8505"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6"/>
        <w:gridCol w:w="1179"/>
        <w:gridCol w:w="1134"/>
        <w:gridCol w:w="1134"/>
        <w:gridCol w:w="1134"/>
        <w:gridCol w:w="1134"/>
        <w:gridCol w:w="1134"/>
      </w:tblGrid>
      <w:tr w:rsidR="00294803">
        <w:trPr>
          <w:cantSplit/>
        </w:trPr>
        <w:tc>
          <w:tcPr>
            <w:tcW w:w="8505" w:type="dxa"/>
            <w:gridSpan w:val="7"/>
          </w:tcPr>
          <w:p w:rsidR="00294803" w:rsidRDefault="00294803">
            <w:pPr>
              <w:pStyle w:val="Index1"/>
              <w:keepNext/>
              <w:rPr>
                <w:bCs w:val="0"/>
              </w:rPr>
            </w:pPr>
            <w:r>
              <w:rPr>
                <w:bCs w:val="0"/>
              </w:rPr>
              <w:t>For customers who connected their existing Memo service before 12 July 2000.</w:t>
            </w:r>
          </w:p>
        </w:tc>
      </w:tr>
      <w:tr w:rsidR="00294803" w:rsidTr="00872085">
        <w:trPr>
          <w:cantSplit/>
        </w:trPr>
        <w:tc>
          <w:tcPr>
            <w:tcW w:w="1656" w:type="dxa"/>
          </w:tcPr>
          <w:p w:rsidR="00294803" w:rsidRDefault="00294803">
            <w:pPr>
              <w:keepNext/>
              <w:spacing w:before="120" w:after="120"/>
              <w:ind w:left="737" w:hanging="737"/>
              <w:rPr>
                <w:rFonts w:ascii="Arial" w:hAnsi="Arial" w:cs="Arial"/>
                <w:b/>
                <w:sz w:val="18"/>
              </w:rPr>
            </w:pPr>
          </w:p>
        </w:tc>
        <w:tc>
          <w:tcPr>
            <w:tcW w:w="2313" w:type="dxa"/>
            <w:gridSpan w:val="2"/>
          </w:tcPr>
          <w:p w:rsidR="00294803" w:rsidRDefault="00294803">
            <w:pPr>
              <w:keepNext/>
              <w:spacing w:before="120" w:after="120"/>
              <w:rPr>
                <w:rFonts w:ascii="Arial" w:hAnsi="Arial" w:cs="Arial"/>
                <w:b/>
                <w:sz w:val="18"/>
              </w:rPr>
            </w:pPr>
            <w:r>
              <w:rPr>
                <w:rFonts w:ascii="Arial" w:hAnsi="Arial" w:cs="Arial"/>
                <w:b/>
                <w:sz w:val="18"/>
              </w:rPr>
              <w:t>Monthly Access Fee</w:t>
            </w:r>
          </w:p>
        </w:tc>
        <w:tc>
          <w:tcPr>
            <w:tcW w:w="2268" w:type="dxa"/>
            <w:gridSpan w:val="2"/>
          </w:tcPr>
          <w:p w:rsidR="00294803" w:rsidRDefault="00294803">
            <w:pPr>
              <w:keepNext/>
              <w:spacing w:before="120" w:after="120"/>
              <w:rPr>
                <w:rFonts w:ascii="Arial" w:hAnsi="Arial" w:cs="Arial"/>
                <w:sz w:val="18"/>
              </w:rPr>
            </w:pPr>
            <w:r>
              <w:rPr>
                <w:rFonts w:ascii="Arial" w:hAnsi="Arial" w:cs="Arial"/>
                <w:b/>
                <w:sz w:val="18"/>
              </w:rPr>
              <w:t>Charge per call answered</w:t>
            </w:r>
          </w:p>
        </w:tc>
        <w:tc>
          <w:tcPr>
            <w:tcW w:w="2268" w:type="dxa"/>
            <w:gridSpan w:val="2"/>
          </w:tcPr>
          <w:p w:rsidR="00294803" w:rsidRDefault="00294803">
            <w:pPr>
              <w:keepNext/>
              <w:spacing w:before="120" w:after="120"/>
              <w:rPr>
                <w:rFonts w:ascii="Arial" w:hAnsi="Arial" w:cs="Arial"/>
                <w:b/>
                <w:sz w:val="18"/>
              </w:rPr>
            </w:pPr>
            <w:r>
              <w:rPr>
                <w:rFonts w:ascii="Arial" w:hAnsi="Arial" w:cs="Arial"/>
                <w:b/>
                <w:sz w:val="18"/>
              </w:rPr>
              <w:t>Charge per SMS or e-mail sent by Memo Operator</w:t>
            </w:r>
          </w:p>
        </w:tc>
      </w:tr>
      <w:tr w:rsidR="00294803" w:rsidTr="00872085">
        <w:trPr>
          <w:cantSplit/>
        </w:trPr>
        <w:tc>
          <w:tcPr>
            <w:tcW w:w="1656" w:type="dxa"/>
          </w:tcPr>
          <w:p w:rsidR="00294803" w:rsidRDefault="00294803">
            <w:pPr>
              <w:keepNext/>
              <w:spacing w:before="120" w:after="120"/>
              <w:ind w:left="737" w:hanging="737"/>
              <w:rPr>
                <w:rFonts w:ascii="Arial" w:hAnsi="Arial" w:cs="Arial"/>
                <w:sz w:val="18"/>
              </w:rPr>
            </w:pPr>
          </w:p>
        </w:tc>
        <w:tc>
          <w:tcPr>
            <w:tcW w:w="1179" w:type="dxa"/>
          </w:tcPr>
          <w:p w:rsidR="00294803" w:rsidRDefault="00294803">
            <w:pPr>
              <w:keepNext/>
              <w:spacing w:before="120" w:after="120"/>
              <w:rPr>
                <w:rFonts w:ascii="Arial" w:hAnsi="Arial" w:cs="Arial"/>
                <w:b/>
                <w:sz w:val="18"/>
              </w:rPr>
            </w:pPr>
            <w:r>
              <w:rPr>
                <w:rFonts w:ascii="Arial" w:hAnsi="Arial" w:cs="Arial"/>
                <w:b/>
                <w:sz w:val="18"/>
              </w:rPr>
              <w:t>GST excl.</w:t>
            </w:r>
          </w:p>
        </w:tc>
        <w:tc>
          <w:tcPr>
            <w:tcW w:w="1134" w:type="dxa"/>
          </w:tcPr>
          <w:p w:rsidR="00294803" w:rsidRDefault="00294803">
            <w:pPr>
              <w:keepNext/>
              <w:spacing w:before="120" w:after="120"/>
              <w:rPr>
                <w:rFonts w:ascii="Arial" w:hAnsi="Arial" w:cs="Arial"/>
                <w:b/>
                <w:sz w:val="18"/>
              </w:rPr>
            </w:pPr>
            <w:r>
              <w:rPr>
                <w:rFonts w:ascii="Arial" w:hAnsi="Arial" w:cs="Arial"/>
                <w:b/>
                <w:sz w:val="18"/>
              </w:rPr>
              <w:t>GST incl.</w:t>
            </w:r>
          </w:p>
        </w:tc>
        <w:tc>
          <w:tcPr>
            <w:tcW w:w="1134" w:type="dxa"/>
          </w:tcPr>
          <w:p w:rsidR="00294803" w:rsidRDefault="00294803">
            <w:pPr>
              <w:keepNext/>
              <w:spacing w:before="120" w:after="120"/>
              <w:rPr>
                <w:rFonts w:ascii="Arial" w:hAnsi="Arial" w:cs="Arial"/>
                <w:b/>
                <w:sz w:val="18"/>
              </w:rPr>
            </w:pPr>
            <w:r>
              <w:rPr>
                <w:rFonts w:ascii="Arial" w:hAnsi="Arial" w:cs="Arial"/>
                <w:b/>
                <w:sz w:val="18"/>
              </w:rPr>
              <w:t>GST excl.</w:t>
            </w:r>
          </w:p>
        </w:tc>
        <w:tc>
          <w:tcPr>
            <w:tcW w:w="1134" w:type="dxa"/>
          </w:tcPr>
          <w:p w:rsidR="00294803" w:rsidRDefault="00294803">
            <w:pPr>
              <w:keepNext/>
              <w:spacing w:before="120" w:after="120"/>
              <w:rPr>
                <w:rFonts w:ascii="Arial" w:hAnsi="Arial" w:cs="Arial"/>
                <w:b/>
                <w:sz w:val="18"/>
              </w:rPr>
            </w:pPr>
            <w:r>
              <w:rPr>
                <w:rFonts w:ascii="Arial" w:hAnsi="Arial" w:cs="Arial"/>
                <w:b/>
                <w:sz w:val="18"/>
              </w:rPr>
              <w:t>GST incl.</w:t>
            </w:r>
          </w:p>
        </w:tc>
        <w:tc>
          <w:tcPr>
            <w:tcW w:w="1134" w:type="dxa"/>
          </w:tcPr>
          <w:p w:rsidR="00294803" w:rsidRDefault="00294803">
            <w:pPr>
              <w:keepNext/>
              <w:spacing w:before="120" w:after="120"/>
              <w:rPr>
                <w:rFonts w:ascii="Arial" w:hAnsi="Arial" w:cs="Arial"/>
                <w:b/>
                <w:sz w:val="18"/>
              </w:rPr>
            </w:pPr>
            <w:r>
              <w:rPr>
                <w:rFonts w:ascii="Arial" w:hAnsi="Arial" w:cs="Arial"/>
                <w:b/>
                <w:sz w:val="18"/>
              </w:rPr>
              <w:t>GST excl.</w:t>
            </w:r>
          </w:p>
        </w:tc>
        <w:tc>
          <w:tcPr>
            <w:tcW w:w="1134" w:type="dxa"/>
          </w:tcPr>
          <w:p w:rsidR="00294803" w:rsidRDefault="00294803">
            <w:pPr>
              <w:keepNext/>
              <w:spacing w:before="120" w:after="120"/>
              <w:rPr>
                <w:rFonts w:ascii="Arial" w:hAnsi="Arial" w:cs="Arial"/>
                <w:b/>
                <w:sz w:val="18"/>
              </w:rPr>
            </w:pPr>
            <w:r>
              <w:rPr>
                <w:rFonts w:ascii="Arial" w:hAnsi="Arial" w:cs="Arial"/>
                <w:b/>
                <w:sz w:val="18"/>
              </w:rPr>
              <w:t>GST incl.</w:t>
            </w:r>
          </w:p>
        </w:tc>
      </w:tr>
      <w:tr w:rsidR="00294803" w:rsidTr="00872085">
        <w:trPr>
          <w:cantSplit/>
        </w:trPr>
        <w:tc>
          <w:tcPr>
            <w:tcW w:w="1656" w:type="dxa"/>
          </w:tcPr>
          <w:p w:rsidR="00294803" w:rsidRDefault="00872085" w:rsidP="00872085">
            <w:pPr>
              <w:spacing w:before="120" w:after="120"/>
              <w:rPr>
                <w:rFonts w:ascii="Arial" w:hAnsi="Arial" w:cs="Arial"/>
                <w:sz w:val="18"/>
              </w:rPr>
            </w:pPr>
            <w:r w:rsidRPr="00C20FCD">
              <w:rPr>
                <w:rFonts w:ascii="Arial" w:hAnsi="Arial" w:cs="Arial"/>
                <w:sz w:val="18"/>
              </w:rPr>
              <w:t>Charges for customers with a 10-digit Telstra account number</w:t>
            </w:r>
          </w:p>
        </w:tc>
        <w:tc>
          <w:tcPr>
            <w:tcW w:w="1179" w:type="dxa"/>
          </w:tcPr>
          <w:p w:rsidR="00294803" w:rsidRDefault="00294803">
            <w:pPr>
              <w:spacing w:before="120" w:after="120"/>
              <w:jc w:val="right"/>
              <w:rPr>
                <w:rFonts w:ascii="Arial" w:hAnsi="Arial" w:cs="Arial"/>
                <w:sz w:val="18"/>
              </w:rPr>
            </w:pPr>
            <w:r>
              <w:rPr>
                <w:rFonts w:ascii="Arial" w:hAnsi="Arial" w:cs="Arial"/>
                <w:sz w:val="18"/>
              </w:rPr>
              <w:t xml:space="preserve">$18.00 </w:t>
            </w:r>
          </w:p>
        </w:tc>
        <w:tc>
          <w:tcPr>
            <w:tcW w:w="1134" w:type="dxa"/>
          </w:tcPr>
          <w:p w:rsidR="00294803" w:rsidRPr="003A46D2" w:rsidRDefault="00294803">
            <w:pPr>
              <w:spacing w:before="120" w:after="120"/>
              <w:jc w:val="right"/>
              <w:rPr>
                <w:rFonts w:ascii="Arial" w:hAnsi="Arial" w:cs="Arial"/>
                <w:b/>
                <w:sz w:val="18"/>
              </w:rPr>
            </w:pPr>
            <w:r w:rsidRPr="003A46D2">
              <w:rPr>
                <w:rFonts w:ascii="Arial" w:hAnsi="Arial" w:cs="Arial"/>
                <w:b/>
                <w:sz w:val="18"/>
              </w:rPr>
              <w:t>$19.80</w:t>
            </w:r>
          </w:p>
        </w:tc>
        <w:tc>
          <w:tcPr>
            <w:tcW w:w="1134" w:type="dxa"/>
          </w:tcPr>
          <w:p w:rsidR="00294803" w:rsidRDefault="00294803">
            <w:pPr>
              <w:spacing w:before="120" w:after="120"/>
              <w:jc w:val="right"/>
              <w:rPr>
                <w:rFonts w:ascii="Arial" w:hAnsi="Arial" w:cs="Arial"/>
                <w:sz w:val="18"/>
              </w:rPr>
            </w:pPr>
            <w:r>
              <w:rPr>
                <w:rFonts w:ascii="Arial" w:hAnsi="Arial" w:cs="Arial"/>
                <w:sz w:val="18"/>
              </w:rPr>
              <w:t>36¢</w:t>
            </w:r>
          </w:p>
        </w:tc>
        <w:tc>
          <w:tcPr>
            <w:tcW w:w="1134" w:type="dxa"/>
          </w:tcPr>
          <w:p w:rsidR="00294803" w:rsidRPr="003A46D2" w:rsidRDefault="00294803">
            <w:pPr>
              <w:spacing w:before="120" w:after="120"/>
              <w:jc w:val="right"/>
              <w:rPr>
                <w:rFonts w:ascii="Arial" w:hAnsi="Arial" w:cs="Arial"/>
                <w:b/>
                <w:sz w:val="18"/>
              </w:rPr>
            </w:pPr>
            <w:r w:rsidRPr="003A46D2">
              <w:rPr>
                <w:rFonts w:ascii="Arial" w:hAnsi="Arial" w:cs="Arial"/>
                <w:b/>
                <w:sz w:val="18"/>
              </w:rPr>
              <w:t>39.6¢</w:t>
            </w:r>
          </w:p>
        </w:tc>
        <w:tc>
          <w:tcPr>
            <w:tcW w:w="1134" w:type="dxa"/>
          </w:tcPr>
          <w:p w:rsidR="00294803" w:rsidRDefault="00294803">
            <w:pPr>
              <w:spacing w:before="120" w:after="120"/>
              <w:jc w:val="right"/>
              <w:rPr>
                <w:rFonts w:ascii="Arial" w:hAnsi="Arial" w:cs="Arial"/>
                <w:sz w:val="18"/>
              </w:rPr>
            </w:pPr>
            <w:r>
              <w:rPr>
                <w:rFonts w:ascii="Arial" w:hAnsi="Arial" w:cs="Arial"/>
                <w:sz w:val="18"/>
              </w:rPr>
              <w:t>18.18¢</w:t>
            </w:r>
          </w:p>
        </w:tc>
        <w:tc>
          <w:tcPr>
            <w:tcW w:w="1134" w:type="dxa"/>
          </w:tcPr>
          <w:p w:rsidR="00294803" w:rsidRPr="003A46D2" w:rsidRDefault="00294803">
            <w:pPr>
              <w:spacing w:before="120" w:after="120"/>
              <w:jc w:val="right"/>
              <w:rPr>
                <w:rFonts w:ascii="Arial" w:hAnsi="Arial" w:cs="Arial"/>
                <w:b/>
                <w:sz w:val="18"/>
              </w:rPr>
            </w:pPr>
            <w:r w:rsidRPr="003A46D2">
              <w:rPr>
                <w:rFonts w:ascii="Arial" w:hAnsi="Arial" w:cs="Arial"/>
                <w:b/>
                <w:sz w:val="18"/>
              </w:rPr>
              <w:t>20¢</w:t>
            </w:r>
          </w:p>
        </w:tc>
      </w:tr>
      <w:tr w:rsidR="00872085" w:rsidTr="00872085">
        <w:trPr>
          <w:cantSplit/>
        </w:trPr>
        <w:tc>
          <w:tcPr>
            <w:tcW w:w="1656" w:type="dxa"/>
          </w:tcPr>
          <w:p w:rsidR="00872085" w:rsidRDefault="00872085" w:rsidP="00872085">
            <w:pPr>
              <w:spacing w:before="120" w:after="120"/>
              <w:rPr>
                <w:rFonts w:ascii="Arial" w:hAnsi="Arial" w:cs="Arial"/>
                <w:sz w:val="18"/>
              </w:rPr>
            </w:pPr>
            <w:r w:rsidRPr="00C20FCD">
              <w:rPr>
                <w:rFonts w:ascii="Arial" w:hAnsi="Arial" w:cs="Arial"/>
                <w:sz w:val="18"/>
              </w:rPr>
              <w:lastRenderedPageBreak/>
              <w:t>Charges for customers with a 13-digit Telstra account number</w:t>
            </w:r>
          </w:p>
        </w:tc>
        <w:tc>
          <w:tcPr>
            <w:tcW w:w="1179" w:type="dxa"/>
          </w:tcPr>
          <w:p w:rsidR="00872085" w:rsidRDefault="00872085">
            <w:pPr>
              <w:spacing w:before="120" w:after="120"/>
              <w:jc w:val="right"/>
              <w:rPr>
                <w:rFonts w:ascii="Arial" w:hAnsi="Arial" w:cs="Arial"/>
                <w:sz w:val="18"/>
              </w:rPr>
            </w:pPr>
            <w:r w:rsidRPr="00C20FCD">
              <w:rPr>
                <w:rFonts w:ascii="Arial" w:hAnsi="Arial" w:cs="Arial"/>
                <w:sz w:val="18"/>
              </w:rPr>
              <w:t xml:space="preserve">$18.00 </w:t>
            </w:r>
          </w:p>
        </w:tc>
        <w:tc>
          <w:tcPr>
            <w:tcW w:w="1134" w:type="dxa"/>
          </w:tcPr>
          <w:p w:rsidR="00872085" w:rsidRPr="003A46D2" w:rsidRDefault="00872085">
            <w:pPr>
              <w:spacing w:before="120" w:after="120"/>
              <w:jc w:val="right"/>
              <w:rPr>
                <w:rFonts w:ascii="Arial" w:hAnsi="Arial" w:cs="Arial"/>
                <w:b/>
                <w:sz w:val="18"/>
              </w:rPr>
            </w:pPr>
            <w:r w:rsidRPr="00C20FCD">
              <w:rPr>
                <w:rFonts w:ascii="Arial" w:hAnsi="Arial" w:cs="Arial"/>
                <w:b/>
                <w:sz w:val="18"/>
              </w:rPr>
              <w:t>$19.80</w:t>
            </w:r>
          </w:p>
        </w:tc>
        <w:tc>
          <w:tcPr>
            <w:tcW w:w="1134" w:type="dxa"/>
          </w:tcPr>
          <w:p w:rsidR="00872085" w:rsidRDefault="00872085">
            <w:pPr>
              <w:spacing w:before="120" w:after="120"/>
              <w:jc w:val="right"/>
              <w:rPr>
                <w:rFonts w:ascii="Arial" w:hAnsi="Arial" w:cs="Arial"/>
                <w:sz w:val="18"/>
              </w:rPr>
            </w:pPr>
            <w:r w:rsidRPr="00C20FCD">
              <w:rPr>
                <w:rFonts w:ascii="Arial" w:hAnsi="Arial" w:cs="Arial"/>
                <w:sz w:val="18"/>
              </w:rPr>
              <w:t>36¢</w:t>
            </w:r>
          </w:p>
        </w:tc>
        <w:tc>
          <w:tcPr>
            <w:tcW w:w="1134" w:type="dxa"/>
          </w:tcPr>
          <w:p w:rsidR="00872085" w:rsidRPr="003A46D2" w:rsidRDefault="00872085">
            <w:pPr>
              <w:spacing w:before="120" w:after="120"/>
              <w:jc w:val="right"/>
              <w:rPr>
                <w:rFonts w:ascii="Arial" w:hAnsi="Arial" w:cs="Arial"/>
                <w:b/>
                <w:sz w:val="18"/>
              </w:rPr>
            </w:pPr>
            <w:r w:rsidRPr="00C20FCD">
              <w:rPr>
                <w:rFonts w:ascii="Arial" w:hAnsi="Arial" w:cs="Arial"/>
                <w:b/>
                <w:sz w:val="18"/>
              </w:rPr>
              <w:t>40¢</w:t>
            </w:r>
          </w:p>
        </w:tc>
        <w:tc>
          <w:tcPr>
            <w:tcW w:w="1134" w:type="dxa"/>
          </w:tcPr>
          <w:p w:rsidR="00872085" w:rsidRDefault="00872085">
            <w:pPr>
              <w:spacing w:before="120" w:after="120"/>
              <w:jc w:val="right"/>
              <w:rPr>
                <w:rFonts w:ascii="Arial" w:hAnsi="Arial" w:cs="Arial"/>
                <w:sz w:val="18"/>
              </w:rPr>
            </w:pPr>
            <w:r w:rsidRPr="00C20FCD">
              <w:rPr>
                <w:rFonts w:ascii="Arial" w:hAnsi="Arial" w:cs="Arial"/>
                <w:sz w:val="18"/>
              </w:rPr>
              <w:t>18.18¢</w:t>
            </w:r>
          </w:p>
        </w:tc>
        <w:tc>
          <w:tcPr>
            <w:tcW w:w="1134" w:type="dxa"/>
          </w:tcPr>
          <w:p w:rsidR="00872085" w:rsidRPr="003A46D2" w:rsidRDefault="00872085">
            <w:pPr>
              <w:spacing w:before="120" w:after="120"/>
              <w:jc w:val="right"/>
              <w:rPr>
                <w:rFonts w:ascii="Arial" w:hAnsi="Arial" w:cs="Arial"/>
                <w:b/>
                <w:sz w:val="18"/>
              </w:rPr>
            </w:pPr>
            <w:r w:rsidRPr="00C20FCD">
              <w:rPr>
                <w:rFonts w:ascii="Arial" w:hAnsi="Arial" w:cs="Arial"/>
                <w:b/>
                <w:sz w:val="18"/>
              </w:rPr>
              <w:t>20¢</w:t>
            </w:r>
          </w:p>
        </w:tc>
      </w:tr>
    </w:tbl>
    <w:p w:rsidR="00294803" w:rsidRDefault="00294803">
      <w:pPr>
        <w:pStyle w:val="TableData"/>
      </w:pPr>
    </w:p>
    <w:p w:rsidR="00294803" w:rsidRDefault="00294803" w:rsidP="007E52DC">
      <w:pPr>
        <w:pStyle w:val="Heading1"/>
        <w:pBdr>
          <w:top w:val="single" w:sz="4" w:space="0" w:color="auto"/>
        </w:pBdr>
      </w:pPr>
      <w:bookmarkStart w:id="111" w:name="_Toc59427972"/>
      <w:bookmarkStart w:id="112" w:name="_Ref148165339"/>
      <w:bookmarkStart w:id="113" w:name="_Toc493504821"/>
      <w:bookmarkStart w:id="114" w:name="_Toc64889206"/>
      <w:proofErr w:type="spellStart"/>
      <w:r>
        <w:t>C</w:t>
      </w:r>
      <w:bookmarkStart w:id="115" w:name="callbackservice"/>
      <w:bookmarkEnd w:id="115"/>
      <w:r>
        <w:t>allback</w:t>
      </w:r>
      <w:proofErr w:type="spellEnd"/>
      <w:r>
        <w:t xml:space="preserve"> Notification Service</w:t>
      </w:r>
      <w:bookmarkEnd w:id="111"/>
      <w:bookmarkEnd w:id="112"/>
      <w:bookmarkEnd w:id="113"/>
    </w:p>
    <w:p w:rsidR="003F2ED2" w:rsidRPr="00C41BAA" w:rsidRDefault="003F2ED2" w:rsidP="003F2ED2">
      <w:pPr>
        <w:pStyle w:val="Heading2"/>
        <w:numPr>
          <w:ilvl w:val="0"/>
          <w:numId w:val="0"/>
        </w:numPr>
        <w:ind w:left="720"/>
      </w:pPr>
      <w:r>
        <w:t xml:space="preserve">The </w:t>
      </w:r>
      <w:proofErr w:type="spellStart"/>
      <w:r>
        <w:t>Callback</w:t>
      </w:r>
      <w:proofErr w:type="spellEnd"/>
      <w:r>
        <w:t xml:space="preserve"> Notification Service </w:t>
      </w:r>
      <w:r w:rsidR="00FC6705">
        <w:t>has been</w:t>
      </w:r>
      <w:r>
        <w:t xml:space="preserve"> replaced with the Message2txt™ service.  Refer to section 11 below for the terms and conditions of the Message2txt™ service.</w:t>
      </w:r>
    </w:p>
    <w:p w:rsidR="003F2ED2" w:rsidRPr="001A0121" w:rsidRDefault="003F2ED2" w:rsidP="003F2ED2">
      <w:pPr>
        <w:pStyle w:val="Heading1"/>
        <w:pBdr>
          <w:top w:val="single" w:sz="4" w:space="0" w:color="auto"/>
        </w:pBdr>
        <w:tabs>
          <w:tab w:val="clear" w:pos="737"/>
          <w:tab w:val="num" w:pos="360"/>
        </w:tabs>
        <w:ind w:left="360" w:hanging="360"/>
      </w:pPr>
      <w:r>
        <w:tab/>
      </w:r>
      <w:bookmarkStart w:id="116" w:name="_Toc493504822"/>
      <w:r>
        <w:t>Message2txt™</w:t>
      </w:r>
      <w:bookmarkEnd w:id="116"/>
    </w:p>
    <w:p w:rsidR="003F2ED2" w:rsidRPr="001A0121" w:rsidRDefault="003F2ED2" w:rsidP="003F2ED2">
      <w:pPr>
        <w:pStyle w:val="Indent1"/>
      </w:pPr>
      <w:bookmarkStart w:id="117" w:name="_Toc493504823"/>
      <w:r>
        <w:t>Message2txt™</w:t>
      </w:r>
      <w:r w:rsidRPr="001A0121">
        <w:t xml:space="preserve"> service</w:t>
      </w:r>
      <w:bookmarkEnd w:id="117"/>
    </w:p>
    <w:p w:rsidR="003F2ED2" w:rsidRPr="001A0121" w:rsidRDefault="003F2ED2" w:rsidP="003F2ED2">
      <w:pPr>
        <w:pStyle w:val="Heading2"/>
      </w:pPr>
      <w:r w:rsidRPr="00A17F41">
        <w:t>Message2txt</w:t>
      </w:r>
      <w:r>
        <w:t xml:space="preserve">™ </w:t>
      </w:r>
      <w:r w:rsidRPr="001A0121">
        <w:t>is a service that converts a voice message</w:t>
      </w:r>
      <w:r>
        <w:t>, of up to 10 seconds duration</w:t>
      </w:r>
      <w:r w:rsidRPr="001A0121">
        <w:t xml:space="preserve"> received </w:t>
      </w:r>
      <w:r>
        <w:t xml:space="preserve">by your Message2txt™ service, </w:t>
      </w:r>
      <w:r w:rsidRPr="001A0121">
        <w:t xml:space="preserve">from speech to text and delivers it to your mobile as a text message.  </w:t>
      </w:r>
    </w:p>
    <w:p w:rsidR="003F2ED2" w:rsidRPr="001A0121" w:rsidRDefault="003F2ED2" w:rsidP="003F2ED2">
      <w:pPr>
        <w:pStyle w:val="Heading2"/>
      </w:pPr>
      <w:r w:rsidRPr="001A0121">
        <w:t>The “from” field in the converted text message will display the caller’s number (where the caller’s number is available).</w:t>
      </w:r>
      <w:r>
        <w:t xml:space="preserve"> Where the callers’ number is not available (for example a blocked mobile, restricted number or a silent line) the “from” field will be “Message2txt”™.</w:t>
      </w:r>
    </w:p>
    <w:p w:rsidR="003F2ED2" w:rsidRPr="001A0121" w:rsidRDefault="003F2ED2" w:rsidP="003F2ED2">
      <w:pPr>
        <w:pStyle w:val="Heading2"/>
      </w:pPr>
      <w:r w:rsidRPr="001A0121">
        <w:t xml:space="preserve">If parts of a message cannot be converted they may be marked or omitted from the converted message.  If an entire message cannot be converted for any reason (for example due to excessive background noise) a text notification will be sent.  </w:t>
      </w:r>
    </w:p>
    <w:p w:rsidR="003F2ED2" w:rsidRPr="001A0121" w:rsidRDefault="003F2ED2" w:rsidP="003F2ED2">
      <w:pPr>
        <w:pStyle w:val="Indent1"/>
      </w:pPr>
      <w:bookmarkStart w:id="118" w:name="_Toc493504824"/>
      <w:r w:rsidRPr="001A0121">
        <w:t>Eligibility</w:t>
      </w:r>
      <w:bookmarkEnd w:id="118"/>
    </w:p>
    <w:p w:rsidR="003F2ED2" w:rsidRPr="001A0121" w:rsidRDefault="003F2ED2" w:rsidP="003F2ED2">
      <w:pPr>
        <w:pStyle w:val="Heading2"/>
      </w:pPr>
      <w:r w:rsidRPr="001A0121">
        <w:t xml:space="preserve">You are eligible to receive the </w:t>
      </w:r>
      <w:r>
        <w:t xml:space="preserve">Message2txt™ service </w:t>
      </w:r>
      <w:r w:rsidRPr="001A0121">
        <w:t xml:space="preserve">if you are a </w:t>
      </w:r>
      <w:r w:rsidR="008B2B2D">
        <w:t>Telstra Mobile Network</w:t>
      </w:r>
      <w:r w:rsidRPr="001A0121">
        <w:t xml:space="preserve"> post-paid</w:t>
      </w:r>
      <w:r>
        <w:t xml:space="preserve"> or prepaid </w:t>
      </w:r>
      <w:r w:rsidRPr="001A0121">
        <w:t>customer</w:t>
      </w:r>
      <w:r>
        <w:t xml:space="preserve"> on a compatible voice service.</w:t>
      </w:r>
    </w:p>
    <w:p w:rsidR="003F2ED2" w:rsidRPr="001A0121" w:rsidRDefault="003F2ED2" w:rsidP="003F2ED2">
      <w:pPr>
        <w:pStyle w:val="Heading2"/>
      </w:pPr>
      <w:r w:rsidRPr="001A0121">
        <w:t xml:space="preserve">You can activate </w:t>
      </w:r>
      <w:r>
        <w:t xml:space="preserve">or deactivate </w:t>
      </w:r>
      <w:r w:rsidRPr="001A0121">
        <w:t xml:space="preserve">the </w:t>
      </w:r>
      <w:r>
        <w:t xml:space="preserve">Message2txt™ </w:t>
      </w:r>
      <w:r w:rsidRPr="001A0121">
        <w:t>service by calling us</w:t>
      </w:r>
      <w:r>
        <w:t xml:space="preserve"> on 125111</w:t>
      </w:r>
      <w:r w:rsidRPr="001A0121">
        <w:t>.</w:t>
      </w:r>
    </w:p>
    <w:p w:rsidR="003F2ED2" w:rsidRPr="001A0121" w:rsidRDefault="003F2ED2" w:rsidP="003F2ED2">
      <w:pPr>
        <w:pStyle w:val="Indent1"/>
      </w:pPr>
      <w:bookmarkStart w:id="119" w:name="_Toc493504825"/>
      <w:r w:rsidRPr="001A0121">
        <w:t>Compatibility</w:t>
      </w:r>
      <w:bookmarkEnd w:id="119"/>
    </w:p>
    <w:p w:rsidR="003F2ED2" w:rsidRPr="001A0121" w:rsidRDefault="003F2ED2" w:rsidP="003F2ED2">
      <w:pPr>
        <w:pStyle w:val="Heading2"/>
      </w:pPr>
      <w:r w:rsidRPr="001A0121">
        <w:t>Voice2Text</w:t>
      </w:r>
      <w:r>
        <w:t xml:space="preserve">, Memo, and </w:t>
      </w:r>
      <w:proofErr w:type="spellStart"/>
      <w:r>
        <w:t>MessageBank</w:t>
      </w:r>
      <w:proofErr w:type="spellEnd"/>
      <w:r>
        <w:t xml:space="preserve"> or Call Forwarding to another number will take precedence over the Message2txt™ service</w:t>
      </w:r>
      <w:r w:rsidRPr="001A0121">
        <w:t>.</w:t>
      </w:r>
    </w:p>
    <w:p w:rsidR="003F2ED2" w:rsidRPr="001A0121" w:rsidRDefault="003F2ED2" w:rsidP="003F2ED2">
      <w:pPr>
        <w:pStyle w:val="Heading2Text"/>
      </w:pPr>
    </w:p>
    <w:p w:rsidR="003F2ED2" w:rsidRPr="001A0121" w:rsidRDefault="003F2ED2" w:rsidP="003F2ED2">
      <w:pPr>
        <w:pStyle w:val="Indent1"/>
      </w:pPr>
      <w:bookmarkStart w:id="120" w:name="_Toc493504826"/>
      <w:r w:rsidRPr="001A0121">
        <w:t xml:space="preserve">Processing of </w:t>
      </w:r>
      <w:r>
        <w:t>Message2txt™</w:t>
      </w:r>
      <w:bookmarkEnd w:id="120"/>
    </w:p>
    <w:p w:rsidR="003F2ED2" w:rsidRPr="001A0121" w:rsidRDefault="003F2ED2" w:rsidP="003F2ED2">
      <w:pPr>
        <w:pStyle w:val="Heading2"/>
      </w:pPr>
      <w:r w:rsidRPr="001A0121">
        <w:rPr>
          <w:color w:val="000000"/>
          <w:szCs w:val="23"/>
        </w:rPr>
        <w:t>Where a voice message is processed using speech-to-text translation:</w:t>
      </w:r>
    </w:p>
    <w:p w:rsidR="003F2ED2" w:rsidRPr="001A0121" w:rsidRDefault="003F2ED2" w:rsidP="003F2ED2">
      <w:pPr>
        <w:pStyle w:val="Heading3"/>
        <w:rPr>
          <w:bCs/>
          <w:color w:val="000000"/>
          <w:szCs w:val="23"/>
        </w:rPr>
      </w:pPr>
      <w:r w:rsidRPr="001A0121">
        <w:rPr>
          <w:bCs/>
          <w:color w:val="000000"/>
          <w:szCs w:val="23"/>
        </w:rPr>
        <w:lastRenderedPageBreak/>
        <w:t>it may take up to 20 minutes for the converted text message or notification to be sent to you (on average it should take around 3.5 minutes);</w:t>
      </w:r>
    </w:p>
    <w:p w:rsidR="003F2ED2" w:rsidRDefault="003F2ED2" w:rsidP="003F2ED2">
      <w:pPr>
        <w:pStyle w:val="Heading3"/>
        <w:rPr>
          <w:bCs/>
          <w:color w:val="000000"/>
          <w:szCs w:val="23"/>
        </w:rPr>
      </w:pPr>
      <w:r w:rsidRPr="001A0121">
        <w:rPr>
          <w:bCs/>
          <w:color w:val="000000"/>
          <w:szCs w:val="23"/>
        </w:rPr>
        <w:t xml:space="preserve">you will receive a converted text message </w:t>
      </w:r>
      <w:r w:rsidRPr="0085498E">
        <w:rPr>
          <w:bCs/>
          <w:color w:val="000000"/>
          <w:szCs w:val="23"/>
        </w:rPr>
        <w:t>or notification</w:t>
      </w:r>
      <w:r>
        <w:rPr>
          <w:bCs/>
          <w:color w:val="000000"/>
          <w:szCs w:val="23"/>
        </w:rPr>
        <w:t>;</w:t>
      </w:r>
      <w:r w:rsidRPr="001A0121">
        <w:rPr>
          <w:bCs/>
          <w:color w:val="000000"/>
          <w:szCs w:val="23"/>
        </w:rPr>
        <w:t xml:space="preserve"> </w:t>
      </w:r>
    </w:p>
    <w:p w:rsidR="003F2ED2" w:rsidRPr="001A0121" w:rsidRDefault="003F2ED2" w:rsidP="003F2ED2">
      <w:pPr>
        <w:pStyle w:val="Heading3"/>
        <w:rPr>
          <w:bCs/>
          <w:color w:val="000000"/>
          <w:szCs w:val="23"/>
        </w:rPr>
      </w:pPr>
      <w:r w:rsidRPr="001A0121">
        <w:rPr>
          <w:bCs/>
          <w:color w:val="000000"/>
          <w:szCs w:val="23"/>
        </w:rPr>
        <w:t xml:space="preserve">we do not promise that the speech-to-text translator correctly translates the message or that the conversion will be word for word; </w:t>
      </w:r>
    </w:p>
    <w:p w:rsidR="003F2ED2" w:rsidRPr="001A0121" w:rsidRDefault="003F2ED2" w:rsidP="003F2ED2">
      <w:pPr>
        <w:pStyle w:val="Heading3"/>
        <w:rPr>
          <w:bCs/>
          <w:color w:val="000000"/>
          <w:szCs w:val="23"/>
        </w:rPr>
      </w:pPr>
      <w:r w:rsidRPr="001A0121">
        <w:rPr>
          <w:bCs/>
          <w:color w:val="000000"/>
          <w:szCs w:val="23"/>
        </w:rPr>
        <w:t xml:space="preserve">if parts of a message cannot be converted they may be marked or omitted; </w:t>
      </w:r>
    </w:p>
    <w:p w:rsidR="003F2ED2" w:rsidRDefault="003F2ED2" w:rsidP="003F2ED2">
      <w:pPr>
        <w:pStyle w:val="Heading3"/>
        <w:rPr>
          <w:bCs/>
          <w:color w:val="000000"/>
          <w:szCs w:val="23"/>
        </w:rPr>
      </w:pPr>
      <w:r w:rsidRPr="001A0121">
        <w:rPr>
          <w:bCs/>
          <w:color w:val="000000"/>
          <w:szCs w:val="23"/>
        </w:rPr>
        <w:t xml:space="preserve">in some instances, we may use a third party agent to assist in the translation of individual words or </w:t>
      </w:r>
      <w:r>
        <w:rPr>
          <w:bCs/>
          <w:color w:val="000000"/>
          <w:szCs w:val="23"/>
        </w:rPr>
        <w:t xml:space="preserve">some or all of </w:t>
      </w:r>
      <w:r w:rsidRPr="001A0121">
        <w:rPr>
          <w:bCs/>
          <w:color w:val="000000"/>
          <w:szCs w:val="23"/>
        </w:rPr>
        <w:t xml:space="preserve">a voice message;  </w:t>
      </w:r>
    </w:p>
    <w:p w:rsidR="003F2ED2" w:rsidRPr="001A0121" w:rsidRDefault="003F2ED2" w:rsidP="003F2ED2">
      <w:pPr>
        <w:pStyle w:val="Heading3"/>
        <w:rPr>
          <w:bCs/>
          <w:color w:val="000000"/>
          <w:szCs w:val="23"/>
        </w:rPr>
      </w:pPr>
      <w:r w:rsidRPr="00A17F41">
        <w:rPr>
          <w:bCs/>
          <w:color w:val="000000"/>
          <w:szCs w:val="23"/>
        </w:rPr>
        <w:t>the</w:t>
      </w:r>
      <w:r w:rsidRPr="001A0121">
        <w:rPr>
          <w:bCs/>
          <w:color w:val="000000"/>
          <w:szCs w:val="23"/>
        </w:rPr>
        <w:t xml:space="preserve"> speech-to-text conversion </w:t>
      </w:r>
      <w:r>
        <w:rPr>
          <w:bCs/>
          <w:color w:val="000000"/>
          <w:szCs w:val="23"/>
        </w:rPr>
        <w:t>may not always</w:t>
      </w:r>
      <w:r w:rsidRPr="001A0121">
        <w:rPr>
          <w:bCs/>
          <w:color w:val="000000"/>
          <w:szCs w:val="23"/>
        </w:rPr>
        <w:t xml:space="preserve"> convert a message, for example because the message is not in English, because of poor diction, poor connecti</w:t>
      </w:r>
      <w:r>
        <w:rPr>
          <w:bCs/>
          <w:color w:val="000000"/>
          <w:szCs w:val="23"/>
        </w:rPr>
        <w:t>on, context or background noise.</w:t>
      </w:r>
    </w:p>
    <w:p w:rsidR="003F2ED2" w:rsidRPr="001A0121" w:rsidRDefault="003F2ED2" w:rsidP="003F2ED2">
      <w:pPr>
        <w:pStyle w:val="Heading3"/>
        <w:numPr>
          <w:ilvl w:val="0"/>
          <w:numId w:val="0"/>
        </w:numPr>
      </w:pPr>
    </w:p>
    <w:p w:rsidR="003F2ED2" w:rsidRPr="001A0121" w:rsidRDefault="003F2ED2" w:rsidP="003F2ED2">
      <w:pPr>
        <w:pStyle w:val="Indent1"/>
      </w:pPr>
      <w:bookmarkStart w:id="121" w:name="_Toc493504827"/>
      <w:r w:rsidRPr="001A0121">
        <w:t>Use and content of messages</w:t>
      </w:r>
      <w:bookmarkEnd w:id="121"/>
    </w:p>
    <w:p w:rsidR="003F2ED2" w:rsidRPr="001A0121" w:rsidRDefault="003F2ED2" w:rsidP="003F2ED2">
      <w:pPr>
        <w:pStyle w:val="Heading2"/>
      </w:pPr>
      <w:r w:rsidRPr="001A0121">
        <w:t xml:space="preserve">We are not responsible for the content of any converted </w:t>
      </w:r>
      <w:r>
        <w:t xml:space="preserve">Message2txt™ </w:t>
      </w:r>
      <w:r w:rsidRPr="001A0121">
        <w:t>messages you receive from another person.  We do not censor or filter messages that pass through the system and we simply supply a technical service enabling voice messages to be converted to text messages.</w:t>
      </w:r>
    </w:p>
    <w:p w:rsidR="003F2ED2" w:rsidRPr="001A0121" w:rsidRDefault="003F2ED2" w:rsidP="003F2ED2">
      <w:pPr>
        <w:pStyle w:val="Heading2"/>
      </w:pPr>
      <w:r w:rsidRPr="001A0121">
        <w:t>You must n</w:t>
      </w:r>
      <w:r w:rsidRPr="001A0121">
        <w:rPr>
          <w:rStyle w:val="Heading4Char"/>
        </w:rPr>
        <w:t>o</w:t>
      </w:r>
      <w:r w:rsidRPr="001A0121">
        <w:t xml:space="preserve">t use or permit the </w:t>
      </w:r>
      <w:r>
        <w:t xml:space="preserve">Message2txt™ </w:t>
      </w:r>
      <w:r w:rsidRPr="001A0121">
        <w:t>service to be used:</w:t>
      </w:r>
    </w:p>
    <w:p w:rsidR="003F2ED2" w:rsidRPr="001A0121" w:rsidRDefault="003F2ED2" w:rsidP="003F2ED2">
      <w:pPr>
        <w:pStyle w:val="Heading3"/>
      </w:pPr>
      <w:r w:rsidRPr="001A0121">
        <w:t>to breach any laws, standards, content requirements or applicable codes of conduct;</w:t>
      </w:r>
      <w:r>
        <w:t xml:space="preserve">  </w:t>
      </w:r>
    </w:p>
    <w:p w:rsidR="003F2ED2" w:rsidRPr="001A0121" w:rsidRDefault="003F2ED2" w:rsidP="003F2ED2">
      <w:pPr>
        <w:pStyle w:val="Heading3"/>
      </w:pPr>
      <w:r w:rsidRPr="001A0121">
        <w:t>to infringe a third party’s rights; or</w:t>
      </w:r>
    </w:p>
    <w:p w:rsidR="003F2ED2" w:rsidRPr="001A0121" w:rsidRDefault="003F2ED2" w:rsidP="003F2ED2">
      <w:pPr>
        <w:pStyle w:val="Heading3"/>
      </w:pPr>
      <w:r w:rsidRPr="001A0121">
        <w:t>in connection with any machine-to-machine or automated or commercial applications.</w:t>
      </w:r>
    </w:p>
    <w:p w:rsidR="003F2ED2" w:rsidRPr="001A0121" w:rsidRDefault="003F2ED2" w:rsidP="003F2ED2">
      <w:pPr>
        <w:pStyle w:val="Heading2"/>
        <w:numPr>
          <w:ilvl w:val="0"/>
          <w:numId w:val="0"/>
        </w:numPr>
        <w:ind w:left="737"/>
      </w:pPr>
      <w:r w:rsidRPr="001A0121">
        <w:t xml:space="preserve">We may suspend, limit or disable your use of the </w:t>
      </w:r>
      <w:r>
        <w:t xml:space="preserve">Message2txt™ </w:t>
      </w:r>
      <w:r w:rsidRPr="001A0121">
        <w:t>service at any time if you have used or allowed the service to be used in a way described above.</w:t>
      </w:r>
    </w:p>
    <w:p w:rsidR="003F2ED2" w:rsidRPr="001A0121" w:rsidRDefault="003F2ED2" w:rsidP="003F2ED2">
      <w:pPr>
        <w:pStyle w:val="Indent1"/>
      </w:pPr>
      <w:bookmarkStart w:id="122" w:name="_Toc493504828"/>
      <w:r w:rsidRPr="001A0121">
        <w:t>Charges</w:t>
      </w:r>
      <w:bookmarkEnd w:id="122"/>
    </w:p>
    <w:p w:rsidR="003F2ED2" w:rsidRDefault="003F2ED2" w:rsidP="003F2ED2">
      <w:pPr>
        <w:pStyle w:val="Heading2"/>
      </w:pPr>
      <w:r>
        <w:t xml:space="preserve">We do not charge for any SMS generated by the service nor do we charge to have the service activated and available. </w:t>
      </w:r>
    </w:p>
    <w:p w:rsidR="003F2ED2" w:rsidRDefault="003F2ED2" w:rsidP="003F2ED2">
      <w:pPr>
        <w:pStyle w:val="Heading2"/>
      </w:pPr>
      <w:r>
        <w:t xml:space="preserve">A party calling you will incur normal charges when they reach the Message2txt™ service. </w:t>
      </w:r>
    </w:p>
    <w:p w:rsidR="003F2ED2" w:rsidRPr="00CD3086" w:rsidRDefault="003F2ED2" w:rsidP="003F2ED2">
      <w:pPr>
        <w:pStyle w:val="Heading2"/>
        <w:numPr>
          <w:ilvl w:val="0"/>
          <w:numId w:val="0"/>
        </w:numPr>
        <w:ind w:left="720"/>
        <w:rPr>
          <w:b/>
        </w:rPr>
      </w:pPr>
      <w:r w:rsidRPr="00CD3086">
        <w:rPr>
          <w:b/>
        </w:rPr>
        <w:lastRenderedPageBreak/>
        <w:t>Delivery</w:t>
      </w:r>
    </w:p>
    <w:p w:rsidR="003F2ED2" w:rsidRDefault="003F2ED2" w:rsidP="003F2ED2">
      <w:pPr>
        <w:pStyle w:val="Heading2"/>
        <w:spacing w:before="240"/>
      </w:pPr>
      <w:r w:rsidRPr="001A0121">
        <w:t xml:space="preserve">We will take reasonable steps to deliver the converted text message or notification to you.  However, in some circumstances the message may be undeliverable.  More detail about when an SMS may not be deliverable is set out in Part E - SMS and Messaging.  </w:t>
      </w:r>
    </w:p>
    <w:p w:rsidR="00294803" w:rsidRDefault="00294803">
      <w:pPr>
        <w:pStyle w:val="Heading1"/>
      </w:pPr>
      <w:bookmarkStart w:id="123" w:name="_Toc493504829"/>
      <w:proofErr w:type="spellStart"/>
      <w:r>
        <w:t>EasyCall</w:t>
      </w:r>
      <w:bookmarkEnd w:id="114"/>
      <w:bookmarkEnd w:id="123"/>
      <w:proofErr w:type="spellEnd"/>
    </w:p>
    <w:p w:rsidR="00294803" w:rsidRDefault="00294803">
      <w:pPr>
        <w:pStyle w:val="Indent1"/>
      </w:pPr>
      <w:bookmarkStart w:id="124" w:name="_Toc493504830"/>
      <w:r>
        <w:t xml:space="preserve">What is </w:t>
      </w:r>
      <w:proofErr w:type="spellStart"/>
      <w:r>
        <w:t>EasyCall</w:t>
      </w:r>
      <w:proofErr w:type="spellEnd"/>
      <w:r>
        <w:t>?</w:t>
      </w:r>
      <w:bookmarkEnd w:id="124"/>
    </w:p>
    <w:p w:rsidR="00294803" w:rsidRDefault="00294803">
      <w:pPr>
        <w:pStyle w:val="Heading2"/>
      </w:pPr>
      <w:r>
        <w:t>You may choose to activate the following enhanced call handling features:</w:t>
      </w:r>
    </w:p>
    <w:tbl>
      <w:tblPr>
        <w:tblW w:w="68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536"/>
      </w:tblGrid>
      <w:tr w:rsidR="00294803">
        <w:trPr>
          <w:tblHeader/>
        </w:trPr>
        <w:tc>
          <w:tcPr>
            <w:tcW w:w="2268" w:type="dxa"/>
          </w:tcPr>
          <w:p w:rsidR="00294803" w:rsidRDefault="00294803">
            <w:pPr>
              <w:pStyle w:val="TableHead"/>
              <w:keepNext/>
              <w:spacing w:before="120" w:after="120"/>
              <w:rPr>
                <w:rFonts w:cs="Arial"/>
                <w:bCs/>
              </w:rPr>
            </w:pPr>
            <w:r>
              <w:rPr>
                <w:rFonts w:cs="Arial"/>
                <w:bCs/>
              </w:rPr>
              <w:t>Call handling features</w:t>
            </w:r>
          </w:p>
        </w:tc>
        <w:tc>
          <w:tcPr>
            <w:tcW w:w="4536" w:type="dxa"/>
          </w:tcPr>
          <w:p w:rsidR="00294803" w:rsidRDefault="00294803">
            <w:pPr>
              <w:pStyle w:val="TableHead"/>
              <w:keepNext/>
              <w:spacing w:before="120" w:after="120"/>
              <w:rPr>
                <w:rFonts w:cs="Arial"/>
                <w:bCs/>
              </w:rPr>
            </w:pPr>
            <w:r>
              <w:rPr>
                <w:rFonts w:cs="Arial"/>
                <w:bCs/>
              </w:rPr>
              <w:t>Function</w:t>
            </w:r>
          </w:p>
        </w:tc>
      </w:tr>
      <w:tr w:rsidR="00294803">
        <w:tc>
          <w:tcPr>
            <w:tcW w:w="2268" w:type="dxa"/>
          </w:tcPr>
          <w:p w:rsidR="00294803" w:rsidRDefault="00294803">
            <w:pPr>
              <w:pStyle w:val="TableData"/>
              <w:rPr>
                <w:rFonts w:cs="Arial"/>
              </w:rPr>
            </w:pPr>
            <w:r>
              <w:rPr>
                <w:rFonts w:cs="Arial"/>
              </w:rPr>
              <w:t>Call Waiting</w:t>
            </w:r>
          </w:p>
        </w:tc>
        <w:tc>
          <w:tcPr>
            <w:tcW w:w="4536" w:type="dxa"/>
          </w:tcPr>
          <w:p w:rsidR="00294803" w:rsidRDefault="00294803">
            <w:pPr>
              <w:spacing w:before="120" w:after="120"/>
              <w:rPr>
                <w:rFonts w:ascii="Arial" w:hAnsi="Arial" w:cs="Arial"/>
                <w:sz w:val="18"/>
              </w:rPr>
            </w:pPr>
            <w:r>
              <w:rPr>
                <w:rFonts w:ascii="Arial" w:hAnsi="Arial" w:cs="Arial"/>
                <w:sz w:val="18"/>
              </w:rPr>
              <w:t>Alerts you if someone else is trying to call you when you are on the phone.  You can switch between callers.</w:t>
            </w:r>
          </w:p>
        </w:tc>
      </w:tr>
      <w:tr w:rsidR="00242070">
        <w:tc>
          <w:tcPr>
            <w:tcW w:w="2268" w:type="dxa"/>
          </w:tcPr>
          <w:p w:rsidR="00242070" w:rsidRDefault="00242070">
            <w:pPr>
              <w:spacing w:before="120" w:after="120"/>
              <w:rPr>
                <w:rFonts w:ascii="Arial" w:hAnsi="Arial" w:cs="Arial"/>
                <w:sz w:val="18"/>
              </w:rPr>
            </w:pPr>
            <w:r>
              <w:rPr>
                <w:rFonts w:ascii="Arial" w:hAnsi="Arial" w:cs="Arial"/>
                <w:sz w:val="18"/>
              </w:rPr>
              <w:t>Call Enquiry</w:t>
            </w:r>
          </w:p>
        </w:tc>
        <w:tc>
          <w:tcPr>
            <w:tcW w:w="4536" w:type="dxa"/>
          </w:tcPr>
          <w:p w:rsidR="00242070" w:rsidRPr="000E7D27" w:rsidRDefault="00242070" w:rsidP="008B2B2D">
            <w:pPr>
              <w:pStyle w:val="TableData"/>
              <w:rPr>
                <w:rFonts w:cs="Arial"/>
              </w:rPr>
            </w:pPr>
            <w:r w:rsidRPr="000E7D27">
              <w:rPr>
                <w:rFonts w:cs="Arial"/>
              </w:rPr>
              <w:t xml:space="preserve">Allows you to make a </w:t>
            </w:r>
            <w:r>
              <w:rPr>
                <w:rFonts w:cs="Arial"/>
              </w:rPr>
              <w:t xml:space="preserve">voice </w:t>
            </w:r>
            <w:r w:rsidRPr="000E7D27">
              <w:rPr>
                <w:rFonts w:cs="Arial"/>
              </w:rPr>
              <w:t xml:space="preserve">call while you are already on a call (only available with </w:t>
            </w:r>
            <w:r w:rsidR="008B2B2D">
              <w:rPr>
                <w:rFonts w:cs="Arial"/>
              </w:rPr>
              <w:t>Telstra Mobile Network</w:t>
            </w:r>
            <w:r>
              <w:rPr>
                <w:rFonts w:cs="Arial"/>
              </w:rPr>
              <w:t xml:space="preserve"> services</w:t>
            </w:r>
            <w:r w:rsidRPr="000E7D27">
              <w:rPr>
                <w:rFonts w:cs="Arial"/>
              </w:rPr>
              <w:t>).  You can switch between callers.</w:t>
            </w:r>
          </w:p>
        </w:tc>
      </w:tr>
      <w:tr w:rsidR="00242070">
        <w:tc>
          <w:tcPr>
            <w:tcW w:w="2268" w:type="dxa"/>
          </w:tcPr>
          <w:p w:rsidR="00242070" w:rsidRDefault="00242070">
            <w:pPr>
              <w:spacing w:before="120" w:after="120"/>
              <w:rPr>
                <w:rFonts w:ascii="Arial" w:hAnsi="Arial" w:cs="Arial"/>
                <w:sz w:val="18"/>
              </w:rPr>
            </w:pPr>
            <w:r>
              <w:rPr>
                <w:rFonts w:ascii="Arial" w:hAnsi="Arial" w:cs="Arial"/>
                <w:sz w:val="18"/>
              </w:rPr>
              <w:t>Conference Call</w:t>
            </w:r>
          </w:p>
        </w:tc>
        <w:tc>
          <w:tcPr>
            <w:tcW w:w="4536" w:type="dxa"/>
          </w:tcPr>
          <w:p w:rsidR="00242070" w:rsidRPr="000E7D27" w:rsidRDefault="00242070" w:rsidP="008B2B2D">
            <w:pPr>
              <w:spacing w:before="120" w:after="120"/>
              <w:rPr>
                <w:rFonts w:ascii="Arial" w:hAnsi="Arial" w:cs="Arial"/>
                <w:sz w:val="18"/>
              </w:rPr>
            </w:pPr>
            <w:r w:rsidRPr="000E7D27">
              <w:rPr>
                <w:rFonts w:ascii="Arial" w:hAnsi="Arial" w:cs="Arial"/>
                <w:sz w:val="18"/>
              </w:rPr>
              <w:t xml:space="preserve">Allows you to </w:t>
            </w:r>
            <w:r>
              <w:rPr>
                <w:rFonts w:ascii="Arial" w:hAnsi="Arial" w:cs="Arial"/>
                <w:sz w:val="18"/>
              </w:rPr>
              <w:t xml:space="preserve">make a voice call </w:t>
            </w:r>
            <w:r w:rsidRPr="000E7D27">
              <w:rPr>
                <w:rFonts w:ascii="Arial" w:hAnsi="Arial" w:cs="Arial"/>
                <w:sz w:val="18"/>
              </w:rPr>
              <w:t xml:space="preserve">with up to five other people at once if you have a </w:t>
            </w:r>
            <w:r w:rsidR="008B2B2D">
              <w:rPr>
                <w:rFonts w:ascii="Arial" w:hAnsi="Arial" w:cs="Arial"/>
                <w:sz w:val="18"/>
              </w:rPr>
              <w:t>Telstra Mobile Network</w:t>
            </w:r>
            <w:r w:rsidRPr="000E7D27">
              <w:rPr>
                <w:rFonts w:ascii="Arial" w:hAnsi="Arial" w:cs="Arial"/>
                <w:sz w:val="18"/>
              </w:rPr>
              <w:t xml:space="preserve"> phone,  The additional calls may be established via Call Waiting and Call Enquiry.</w:t>
            </w:r>
          </w:p>
        </w:tc>
      </w:tr>
    </w:tbl>
    <w:p w:rsidR="00294803" w:rsidRDefault="00294803">
      <w:pPr>
        <w:pStyle w:val="TableData"/>
      </w:pPr>
    </w:p>
    <w:p w:rsidR="00294803" w:rsidRDefault="00294803">
      <w:pPr>
        <w:pStyle w:val="Indent1"/>
      </w:pPr>
      <w:bookmarkStart w:id="125" w:name="_Toc64889207"/>
      <w:bookmarkStart w:id="126" w:name="_Toc493504831"/>
      <w:r>
        <w:t>Charges</w:t>
      </w:r>
      <w:bookmarkEnd w:id="125"/>
      <w:bookmarkEnd w:id="126"/>
    </w:p>
    <w:p w:rsidR="00294803" w:rsidRDefault="00294803">
      <w:pPr>
        <w:pStyle w:val="Heading2"/>
      </w:pPr>
      <w:r>
        <w:t xml:space="preserve">There are no access charges for the </w:t>
      </w:r>
      <w:proofErr w:type="spellStart"/>
      <w:r>
        <w:t>EasyCall</w:t>
      </w:r>
      <w:proofErr w:type="spellEnd"/>
      <w:r>
        <w:t xml:space="preserve"> features, but normal call charges apply to calls made using the features.  Where the call charges applicable under your pricing plan are based on distance, the second call will be charged at the applicable rate for calls over 165 km.</w:t>
      </w:r>
    </w:p>
    <w:p w:rsidR="00294803" w:rsidRDefault="00294803">
      <w:pPr>
        <w:pStyle w:val="Heading1"/>
      </w:pPr>
      <w:bookmarkStart w:id="127" w:name="_Toc64889208"/>
      <w:bookmarkStart w:id="128" w:name="_Toc493504832"/>
      <w:r>
        <w:t>SMS Directory Search</w:t>
      </w:r>
      <w:bookmarkEnd w:id="127"/>
      <w:bookmarkEnd w:id="128"/>
    </w:p>
    <w:p w:rsidR="00294803" w:rsidRDefault="00294803">
      <w:pPr>
        <w:pStyle w:val="Indent1"/>
      </w:pPr>
      <w:bookmarkStart w:id="129" w:name="_Toc493504833"/>
      <w:r>
        <w:t>What is SMS Directory Search?</w:t>
      </w:r>
      <w:bookmarkEnd w:id="129"/>
    </w:p>
    <w:p w:rsidR="00294803" w:rsidRDefault="00294803">
      <w:pPr>
        <w:pStyle w:val="Heading2"/>
      </w:pPr>
      <w:r>
        <w:t>SMS Directory Search service allows you to access an electronic directory of names and telephone numbers which customers within that directory can search via SMS.</w:t>
      </w:r>
    </w:p>
    <w:p w:rsidR="00294803" w:rsidRDefault="00294803">
      <w:pPr>
        <w:pStyle w:val="Indent1"/>
      </w:pPr>
      <w:bookmarkStart w:id="130" w:name="_Toc64889209"/>
      <w:bookmarkStart w:id="131" w:name="_Toc493504834"/>
      <w:r>
        <w:lastRenderedPageBreak/>
        <w:t>Eligibility</w:t>
      </w:r>
      <w:bookmarkEnd w:id="130"/>
      <w:bookmarkEnd w:id="131"/>
    </w:p>
    <w:p w:rsidR="00294803" w:rsidRDefault="00294803">
      <w:pPr>
        <w:pStyle w:val="Heading2"/>
      </w:pPr>
      <w:r>
        <w:t>You can only establish a directory if you have entered into a separate agreement with us to establish that directory.</w:t>
      </w:r>
    </w:p>
    <w:p w:rsidR="00294803" w:rsidRDefault="00294803">
      <w:pPr>
        <w:pStyle w:val="Heading2"/>
      </w:pPr>
      <w:r>
        <w:t>To be eligible to use the SMS Directory Search service in respect of a directory you must:</w:t>
      </w:r>
    </w:p>
    <w:p w:rsidR="00294803" w:rsidRDefault="00294803" w:rsidP="00294803">
      <w:pPr>
        <w:pStyle w:val="Indent2"/>
        <w:numPr>
          <w:ilvl w:val="0"/>
          <w:numId w:val="15"/>
        </w:numPr>
        <w:tabs>
          <w:tab w:val="clear" w:pos="737"/>
          <w:tab w:val="num" w:pos="1474"/>
        </w:tabs>
        <w:ind w:left="1474"/>
      </w:pPr>
      <w:r>
        <w:t>be an existing Telstra Mobile customer;</w:t>
      </w:r>
    </w:p>
    <w:p w:rsidR="00294803" w:rsidRDefault="00294803" w:rsidP="00294803">
      <w:pPr>
        <w:pStyle w:val="Indent2"/>
        <w:numPr>
          <w:ilvl w:val="0"/>
          <w:numId w:val="15"/>
        </w:numPr>
        <w:tabs>
          <w:tab w:val="clear" w:pos="737"/>
          <w:tab w:val="num" w:pos="1474"/>
        </w:tabs>
        <w:ind w:left="1474"/>
      </w:pPr>
      <w:r>
        <w:t>have a handset that is capable of receiving and sending SMS;</w:t>
      </w:r>
    </w:p>
    <w:p w:rsidR="00294803" w:rsidRDefault="00294803" w:rsidP="00294803">
      <w:pPr>
        <w:pStyle w:val="Indent2"/>
        <w:numPr>
          <w:ilvl w:val="0"/>
          <w:numId w:val="15"/>
        </w:numPr>
        <w:tabs>
          <w:tab w:val="clear" w:pos="737"/>
          <w:tab w:val="num" w:pos="1474"/>
        </w:tabs>
        <w:ind w:left="1474"/>
      </w:pPr>
      <w:r>
        <w:t>not have a non-payment full or temporary disconnection or suspension account status attached to your service; and</w:t>
      </w:r>
    </w:p>
    <w:p w:rsidR="00294803" w:rsidRDefault="00294803" w:rsidP="00294803">
      <w:pPr>
        <w:pStyle w:val="Indent2"/>
        <w:numPr>
          <w:ilvl w:val="0"/>
          <w:numId w:val="15"/>
        </w:numPr>
        <w:tabs>
          <w:tab w:val="clear" w:pos="737"/>
          <w:tab w:val="num" w:pos="1474"/>
        </w:tabs>
        <w:ind w:left="1474"/>
      </w:pPr>
      <w:r>
        <w:t>have your name and at least one mobile phone number included in the directory by the person who has established it (in addition to any other phone numbers).</w:t>
      </w:r>
    </w:p>
    <w:p w:rsidR="00294803" w:rsidRDefault="00294803">
      <w:pPr>
        <w:pStyle w:val="Indent1"/>
      </w:pPr>
      <w:bookmarkStart w:id="132" w:name="_Toc64889210"/>
      <w:bookmarkStart w:id="133" w:name="_Toc493504835"/>
      <w:r>
        <w:t>Charges</w:t>
      </w:r>
      <w:bookmarkEnd w:id="132"/>
      <w:bookmarkEnd w:id="133"/>
    </w:p>
    <w:p w:rsidR="00294803" w:rsidRDefault="00B97F33">
      <w:pPr>
        <w:pStyle w:val="Heading2"/>
      </w:pPr>
      <w:r>
        <w:t>We will take reasonable steps to deliver SMS messages sent from your phone.  However, in some circumstances the message may be undeliverable due to technological difficulties or because the receiving phone is not working properly, is switched off, is out of range or if the message storage space on the phone is full.  In such cases Telstra will be unable to deliver the message.  We will charge you your applicable SMS rate for each SMS you send to use the Directory Search service, whether or not we receive the SMS.</w:t>
      </w:r>
    </w:p>
    <w:p w:rsidR="00294803" w:rsidRDefault="00294803">
      <w:pPr>
        <w:pStyle w:val="Heading2"/>
      </w:pPr>
      <w:r>
        <w:t>We also charge you the following charge for each SMS sent by us to you in response to your request for directory information</w:t>
      </w:r>
      <w:r w:rsidR="00B97F33">
        <w:t xml:space="preserve">.  We will charge you for each SMS we send as a result of your request.  We will send you one SMS for each request.  We </w:t>
      </w:r>
      <w:r w:rsidR="00BF68C2">
        <w:t xml:space="preserve">will </w:t>
      </w:r>
      <w:r w:rsidR="00B97F33">
        <w:t>charge you whether or not you receive the SMS</w:t>
      </w:r>
      <w:r>
        <w:t>.</w:t>
      </w:r>
    </w:p>
    <w:tbl>
      <w:tblPr>
        <w:tblW w:w="680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294803">
        <w:trPr>
          <w:tblHeader/>
        </w:trPr>
        <w:tc>
          <w:tcPr>
            <w:tcW w:w="3969" w:type="dxa"/>
          </w:tcPr>
          <w:p w:rsidR="00294803" w:rsidRDefault="00294803" w:rsidP="003A46D2">
            <w:pPr>
              <w:pStyle w:val="TableData"/>
              <w:keepNext/>
              <w:rPr>
                <w:rFonts w:cs="Arial"/>
                <w:b/>
                <w:bCs/>
              </w:rPr>
            </w:pPr>
            <w:r>
              <w:rPr>
                <w:rFonts w:cs="Arial"/>
                <w:b/>
                <w:bCs/>
              </w:rPr>
              <w:t>SMS Directory Search</w:t>
            </w:r>
          </w:p>
        </w:tc>
        <w:tc>
          <w:tcPr>
            <w:tcW w:w="1418" w:type="dxa"/>
          </w:tcPr>
          <w:p w:rsidR="00294803" w:rsidRDefault="00294803" w:rsidP="003A46D2">
            <w:pPr>
              <w:keepNext/>
              <w:spacing w:before="120" w:after="120"/>
              <w:rPr>
                <w:rFonts w:ascii="Arial" w:hAnsi="Arial" w:cs="Arial"/>
                <w:b/>
                <w:sz w:val="18"/>
              </w:rPr>
            </w:pPr>
            <w:r>
              <w:rPr>
                <w:rFonts w:ascii="Arial" w:hAnsi="Arial" w:cs="Arial"/>
                <w:b/>
                <w:sz w:val="18"/>
              </w:rPr>
              <w:t xml:space="preserve">GST </w:t>
            </w:r>
            <w:proofErr w:type="spellStart"/>
            <w:r>
              <w:rPr>
                <w:rFonts w:ascii="Arial" w:hAnsi="Arial" w:cs="Arial"/>
                <w:b/>
                <w:sz w:val="18"/>
              </w:rPr>
              <w:t>excl</w:t>
            </w:r>
            <w:proofErr w:type="spellEnd"/>
          </w:p>
        </w:tc>
        <w:tc>
          <w:tcPr>
            <w:tcW w:w="1418" w:type="dxa"/>
          </w:tcPr>
          <w:p w:rsidR="00294803" w:rsidRDefault="00294803" w:rsidP="003A46D2">
            <w:pPr>
              <w:keepNext/>
              <w:spacing w:before="120" w:after="120"/>
              <w:rPr>
                <w:rFonts w:ascii="Arial" w:hAnsi="Arial" w:cs="Arial"/>
                <w:b/>
                <w:sz w:val="18"/>
              </w:rPr>
            </w:pPr>
            <w:r>
              <w:rPr>
                <w:rFonts w:ascii="Arial" w:hAnsi="Arial" w:cs="Arial"/>
                <w:b/>
                <w:sz w:val="18"/>
              </w:rPr>
              <w:t xml:space="preserve">GST </w:t>
            </w:r>
            <w:proofErr w:type="spellStart"/>
            <w:r>
              <w:rPr>
                <w:rFonts w:ascii="Arial" w:hAnsi="Arial" w:cs="Arial"/>
                <w:b/>
                <w:sz w:val="18"/>
              </w:rPr>
              <w:t>incl</w:t>
            </w:r>
            <w:proofErr w:type="spellEnd"/>
          </w:p>
        </w:tc>
      </w:tr>
      <w:tr w:rsidR="00294803">
        <w:tc>
          <w:tcPr>
            <w:tcW w:w="3969" w:type="dxa"/>
          </w:tcPr>
          <w:p w:rsidR="00294803" w:rsidRDefault="00294803">
            <w:pPr>
              <w:pStyle w:val="NormalIndent2"/>
              <w:spacing w:before="120" w:after="120"/>
              <w:ind w:left="-23"/>
              <w:rPr>
                <w:rFonts w:ascii="Arial" w:hAnsi="Arial" w:cs="Arial"/>
                <w:sz w:val="18"/>
              </w:rPr>
            </w:pPr>
            <w:r>
              <w:rPr>
                <w:rFonts w:ascii="Arial" w:hAnsi="Arial" w:cs="Arial"/>
                <w:sz w:val="18"/>
              </w:rPr>
              <w:t>Charge per SMS</w:t>
            </w:r>
          </w:p>
        </w:tc>
        <w:tc>
          <w:tcPr>
            <w:tcW w:w="1418" w:type="dxa"/>
          </w:tcPr>
          <w:p w:rsidR="00294803" w:rsidRDefault="00294803">
            <w:pPr>
              <w:spacing w:before="120" w:after="120"/>
              <w:jc w:val="right"/>
              <w:rPr>
                <w:rFonts w:ascii="Arial" w:hAnsi="Arial" w:cs="Arial"/>
                <w:sz w:val="18"/>
              </w:rPr>
            </w:pPr>
            <w:r>
              <w:rPr>
                <w:rFonts w:ascii="Arial" w:hAnsi="Arial" w:cs="Arial"/>
                <w:sz w:val="18"/>
              </w:rPr>
              <w:t>22.73¢</w:t>
            </w:r>
          </w:p>
        </w:tc>
        <w:tc>
          <w:tcPr>
            <w:tcW w:w="1418" w:type="dxa"/>
          </w:tcPr>
          <w:p w:rsidR="00294803" w:rsidRDefault="00294803">
            <w:pPr>
              <w:spacing w:before="120" w:after="120"/>
              <w:jc w:val="right"/>
              <w:rPr>
                <w:rFonts w:ascii="Arial" w:hAnsi="Arial" w:cs="Arial"/>
                <w:b/>
                <w:bCs/>
                <w:sz w:val="18"/>
              </w:rPr>
            </w:pPr>
            <w:r>
              <w:rPr>
                <w:rFonts w:ascii="Arial" w:hAnsi="Arial" w:cs="Arial"/>
                <w:b/>
                <w:bCs/>
                <w:sz w:val="18"/>
              </w:rPr>
              <w:t>25¢</w:t>
            </w:r>
          </w:p>
        </w:tc>
      </w:tr>
    </w:tbl>
    <w:p w:rsidR="00294803" w:rsidRDefault="00294803">
      <w:pPr>
        <w:pStyle w:val="TableData"/>
      </w:pPr>
    </w:p>
    <w:p w:rsidR="00294803" w:rsidRDefault="00294803">
      <w:pPr>
        <w:pStyle w:val="Heading1"/>
      </w:pPr>
      <w:bookmarkStart w:id="134" w:name="_Toc64889211"/>
      <w:bookmarkStart w:id="135" w:name="_Toc493504836"/>
      <w:r>
        <w:t>Calling Number Display</w:t>
      </w:r>
      <w:bookmarkEnd w:id="134"/>
      <w:bookmarkEnd w:id="135"/>
    </w:p>
    <w:p w:rsidR="00294803" w:rsidRDefault="00294803">
      <w:pPr>
        <w:pStyle w:val="Heading2"/>
      </w:pPr>
      <w:r>
        <w:t xml:space="preserve">Calling Number Display shows you who’s calling your mobile phone from </w:t>
      </w:r>
      <w:smartTag w:uri="urn:schemas-microsoft-com:office:smarttags" w:element="place">
        <w:smartTag w:uri="urn:schemas-microsoft-com:office:smarttags" w:element="PersonName">
          <w:r>
            <w:t>Australia</w:t>
          </w:r>
        </w:smartTag>
      </w:smartTag>
      <w:r>
        <w:t xml:space="preserve"> by displaying the calling number on your handset (unless the number calling is blocked).  This only applies to calls that are made in </w:t>
      </w:r>
      <w:smartTag w:uri="urn:schemas-microsoft-com:office:smarttags" w:element="place">
        <w:smartTag w:uri="urn:schemas-microsoft-com:office:smarttags" w:element="PersonName">
          <w:r>
            <w:t>Australia</w:t>
          </w:r>
        </w:smartTag>
      </w:smartTag>
      <w:r>
        <w:t>.</w:t>
      </w:r>
    </w:p>
    <w:p w:rsidR="00294803" w:rsidRDefault="00294803">
      <w:pPr>
        <w:pStyle w:val="Heading2"/>
      </w:pPr>
      <w:r>
        <w:t xml:space="preserve">Calling Number Display also enables your mobile number to be displayed on the mobile or fixed phone you are calling (unless it is blocked).  </w:t>
      </w:r>
    </w:p>
    <w:p w:rsidR="00294803" w:rsidRDefault="00294803">
      <w:pPr>
        <w:pStyle w:val="Heading2"/>
      </w:pPr>
      <w:r>
        <w:lastRenderedPageBreak/>
        <w:t>Your phone number may also be displayed to a person you are calling overseas (unless it is blocked).</w:t>
      </w:r>
    </w:p>
    <w:p w:rsidR="00294803" w:rsidRDefault="00294803">
      <w:pPr>
        <w:pStyle w:val="Heading2"/>
      </w:pPr>
      <w:r>
        <w:t xml:space="preserve">You must apply to us to block your mobile number on all calls (otherwise you can block your number on a single call).  A permanent line block will apply to calls made within </w:t>
      </w:r>
      <w:smartTag w:uri="urn:schemas-microsoft-com:office:smarttags" w:element="place">
        <w:smartTag w:uri="urn:schemas-microsoft-com:office:smarttags" w:element="PersonName">
          <w:r>
            <w:t>Australia</w:t>
          </w:r>
        </w:smartTag>
      </w:smartTag>
      <w:r>
        <w:t xml:space="preserve"> and calls made to people overseas.</w:t>
      </w:r>
    </w:p>
    <w:p w:rsidR="00294803" w:rsidRDefault="00294803">
      <w:pPr>
        <w:pStyle w:val="Heading2"/>
      </w:pPr>
      <w:r>
        <w:t>Calling Number Display is automatically connected to your phone free of charge.</w:t>
      </w:r>
    </w:p>
    <w:p w:rsidR="00294803" w:rsidRDefault="00294803">
      <w:pPr>
        <w:pStyle w:val="Heading1"/>
      </w:pPr>
      <w:bookmarkStart w:id="136" w:name="_Toc64889212"/>
      <w:bookmarkStart w:id="137" w:name="_Toc493504837"/>
      <w:r>
        <w:t>Removing call diversions</w:t>
      </w:r>
      <w:bookmarkEnd w:id="136"/>
      <w:bookmarkEnd w:id="137"/>
    </w:p>
    <w:p w:rsidR="00294803" w:rsidRDefault="00294803">
      <w:pPr>
        <w:pStyle w:val="Heading2"/>
      </w:pPr>
      <w:r>
        <w:t xml:space="preserve">Where you use a </w:t>
      </w:r>
      <w:r>
        <w:rPr>
          <w:iCs/>
        </w:rPr>
        <w:t xml:space="preserve">Telstra Mobile Service </w:t>
      </w:r>
      <w:r>
        <w:t>(for example, Call Forward) to divert or forward your calls to another number or service, we may remove the diversion if we believe that it:</w:t>
      </w:r>
    </w:p>
    <w:p w:rsidR="00294803" w:rsidRDefault="00294803" w:rsidP="00294803">
      <w:pPr>
        <w:pStyle w:val="Heading4"/>
        <w:numPr>
          <w:ilvl w:val="0"/>
          <w:numId w:val="16"/>
        </w:numPr>
        <w:tabs>
          <w:tab w:val="clear" w:pos="737"/>
          <w:tab w:val="num" w:pos="1457"/>
        </w:tabs>
        <w:ind w:left="1457"/>
      </w:pPr>
      <w:r>
        <w:t>has been incorrectly programmed;</w:t>
      </w:r>
    </w:p>
    <w:p w:rsidR="00294803" w:rsidRDefault="00294803" w:rsidP="00294803">
      <w:pPr>
        <w:pStyle w:val="Heading4"/>
        <w:numPr>
          <w:ilvl w:val="0"/>
          <w:numId w:val="16"/>
        </w:numPr>
        <w:tabs>
          <w:tab w:val="clear" w:pos="737"/>
          <w:tab w:val="num" w:pos="1457"/>
        </w:tabs>
        <w:ind w:left="1457"/>
      </w:pPr>
      <w:r>
        <w:t>interferes with another person’s use of a telecommunications service; or</w:t>
      </w:r>
    </w:p>
    <w:p w:rsidR="00294803" w:rsidRDefault="00294803" w:rsidP="00294803">
      <w:pPr>
        <w:pStyle w:val="Heading4"/>
        <w:numPr>
          <w:ilvl w:val="0"/>
          <w:numId w:val="16"/>
        </w:numPr>
        <w:tabs>
          <w:tab w:val="clear" w:pos="737"/>
          <w:tab w:val="num" w:pos="1457"/>
        </w:tabs>
        <w:ind w:left="1457"/>
      </w:pPr>
      <w:r>
        <w:t>causes a nuisance to another person.</w:t>
      </w:r>
    </w:p>
    <w:p w:rsidR="00B97F33" w:rsidRDefault="00B97F33" w:rsidP="00B97F33">
      <w:pPr>
        <w:pStyle w:val="Heading4"/>
        <w:numPr>
          <w:ilvl w:val="0"/>
          <w:numId w:val="0"/>
        </w:numPr>
        <w:ind w:left="720"/>
      </w:pPr>
      <w:r>
        <w:t>We will notify you before this happens.</w:t>
      </w:r>
    </w:p>
    <w:p w:rsidR="00782AE8" w:rsidRDefault="00260CBA" w:rsidP="00782AE8">
      <w:pPr>
        <w:pStyle w:val="Heading1"/>
      </w:pPr>
      <w:bookmarkStart w:id="138" w:name="_Toc493504838"/>
      <w:r>
        <w:t xml:space="preserve">Telstra Mobile Protect (formerly </w:t>
      </w:r>
      <w:r w:rsidR="00782AE8">
        <w:t>Smart Controls</w:t>
      </w:r>
      <w:r>
        <w:t>)</w:t>
      </w:r>
      <w:bookmarkEnd w:id="138"/>
    </w:p>
    <w:p w:rsidR="00782AE8" w:rsidRDefault="00260CBA" w:rsidP="00782AE8">
      <w:pPr>
        <w:pStyle w:val="Heading2"/>
        <w:widowControl w:val="0"/>
        <w:tabs>
          <w:tab w:val="clear" w:pos="0"/>
          <w:tab w:val="num" w:pos="737"/>
        </w:tabs>
      </w:pPr>
      <w:r>
        <w:t>Telstra Mobile Protect (formerly Smart Controls)</w:t>
      </w:r>
      <w:r w:rsidR="00782AE8">
        <w:t xml:space="preserve"> allows customers to place mobile internet browsing and voice call</w:t>
      </w:r>
      <w:r w:rsidR="00CE6040">
        <w:t>, SMS and MMS</w:t>
      </w:r>
      <w:r w:rsidR="00782AE8">
        <w:t xml:space="preserve"> restrictions on Telstra mobile services on their account, or on other Telstra mobile services that are not on their account where the end user has consented to such restrictions being imposed. For mobile internet browsing restrictions terms – see Part G </w:t>
      </w:r>
      <w:r w:rsidR="00782AE8">
        <w:rPr>
          <w:b/>
        </w:rPr>
        <w:t>Data Services of the Telstra Mobiles section</w:t>
      </w:r>
      <w:r w:rsidR="00782AE8">
        <w:t xml:space="preserve"> </w:t>
      </w:r>
      <w:hyperlink r:id="rId21" w:history="1">
        <w:r w:rsidR="00782AE8" w:rsidRPr="00CE6040">
          <w:rPr>
            <w:rStyle w:val="Hyperlink"/>
          </w:rPr>
          <w:t>click here</w:t>
        </w:r>
      </w:hyperlink>
      <w:r w:rsidR="00782AE8">
        <w:t>.</w:t>
      </w:r>
    </w:p>
    <w:p w:rsidR="00782AE8" w:rsidRDefault="00782AE8" w:rsidP="00782AE8">
      <w:pPr>
        <w:pStyle w:val="Heading2"/>
        <w:widowControl w:val="0"/>
        <w:tabs>
          <w:tab w:val="clear" w:pos="0"/>
          <w:tab w:val="num" w:pos="737"/>
        </w:tabs>
      </w:pPr>
      <w:r>
        <w:t>Terms for mobile voice call</w:t>
      </w:r>
      <w:r w:rsidR="00CE6040">
        <w:t>, SMS and MMS</w:t>
      </w:r>
      <w:r>
        <w:t xml:space="preserve"> restrictions are contained in this Part F.</w:t>
      </w:r>
    </w:p>
    <w:p w:rsidR="00782AE8" w:rsidRPr="00445085" w:rsidRDefault="00782AE8" w:rsidP="00782AE8">
      <w:pPr>
        <w:pStyle w:val="Heading2"/>
        <w:widowControl w:val="0"/>
        <w:numPr>
          <w:ilvl w:val="0"/>
          <w:numId w:val="0"/>
        </w:numPr>
        <w:rPr>
          <w:b/>
        </w:rPr>
      </w:pPr>
      <w:r>
        <w:rPr>
          <w:b/>
        </w:rPr>
        <w:t>Eligibility</w:t>
      </w:r>
    </w:p>
    <w:p w:rsidR="00782AE8" w:rsidRDefault="00782AE8" w:rsidP="00782AE8">
      <w:pPr>
        <w:pStyle w:val="Heading2"/>
        <w:widowControl w:val="0"/>
        <w:tabs>
          <w:tab w:val="clear" w:pos="0"/>
          <w:tab w:val="num" w:pos="737"/>
        </w:tabs>
      </w:pPr>
      <w:r>
        <w:t xml:space="preserve">If you have a 13 digit account </w:t>
      </w:r>
      <w:r w:rsidRPr="00CC4ED9">
        <w:t>number, and have registered for My Account, you</w:t>
      </w:r>
      <w:r>
        <w:t xml:space="preserve"> are eligible to purchase </w:t>
      </w:r>
      <w:r w:rsidR="00260CBA">
        <w:t xml:space="preserve">Telstra Mobile Protect </w:t>
      </w:r>
      <w:r>
        <w:t>for:</w:t>
      </w:r>
    </w:p>
    <w:p w:rsidR="00782AE8" w:rsidRDefault="00782AE8" w:rsidP="00782AE8">
      <w:pPr>
        <w:pStyle w:val="Heading3"/>
      </w:pPr>
      <w:r>
        <w:t xml:space="preserve"> any mobile service on your account; and </w:t>
      </w:r>
    </w:p>
    <w:p w:rsidR="00782AE8" w:rsidRDefault="00782AE8" w:rsidP="00782AE8">
      <w:pPr>
        <w:pStyle w:val="Heading3"/>
      </w:pPr>
      <w:r>
        <w:t xml:space="preserve">any mobile service that is not on your account with the consent of the user of that mobile service.  </w:t>
      </w:r>
    </w:p>
    <w:p w:rsidR="00782AE8" w:rsidRDefault="00782AE8" w:rsidP="00782AE8">
      <w:pPr>
        <w:pStyle w:val="Heading2"/>
      </w:pPr>
      <w:r>
        <w:lastRenderedPageBreak/>
        <w:t xml:space="preserve">In order to obtain the user’s consent in respect of a mobile service that is not on your account, we will send an SMS or an email (where the device is not capable of receiving SMS and an email address has been provided by you) to the user of that device. The user must accept the request by reply SMS or via the authentication link provided in our email, and  the device must be accessing the email and the link via the Telstra Mobile Network, in order for the user’s consent to be accepted. </w:t>
      </w:r>
    </w:p>
    <w:p w:rsidR="00782AE8" w:rsidRPr="00BD5B88" w:rsidRDefault="00782AE8" w:rsidP="00782AE8">
      <w:pPr>
        <w:pStyle w:val="Heading2"/>
        <w:numPr>
          <w:ilvl w:val="0"/>
          <w:numId w:val="0"/>
        </w:numPr>
        <w:rPr>
          <w:b/>
        </w:rPr>
      </w:pPr>
      <w:r w:rsidRPr="00BD5B88">
        <w:rPr>
          <w:b/>
        </w:rPr>
        <w:t>Cancellation</w:t>
      </w:r>
    </w:p>
    <w:p w:rsidR="00782AE8" w:rsidRDefault="00782AE8" w:rsidP="00782AE8">
      <w:pPr>
        <w:pStyle w:val="Heading2"/>
      </w:pPr>
      <w:r>
        <w:t xml:space="preserve">You can cancel </w:t>
      </w:r>
      <w:r w:rsidR="00260CBA">
        <w:t xml:space="preserve">Telstra Mobile Protect </w:t>
      </w:r>
      <w:r>
        <w:t>for any of your mobile services, at any time. Charges for that month will be pro-rated.</w:t>
      </w:r>
    </w:p>
    <w:p w:rsidR="00782AE8" w:rsidRDefault="00782AE8" w:rsidP="00782AE8">
      <w:pPr>
        <w:pStyle w:val="Heading2"/>
      </w:pPr>
      <w:r>
        <w:t xml:space="preserve">The user of a mobile service that is not on your account may withdraw their consent for </w:t>
      </w:r>
      <w:r w:rsidR="00260CBA">
        <w:t xml:space="preserve">Telstra Mobile Protect </w:t>
      </w:r>
      <w:r>
        <w:t xml:space="preserve">at any time in which case we will cancel </w:t>
      </w:r>
      <w:r w:rsidR="00260CBA">
        <w:t xml:space="preserve">Telstra Mobile Protect </w:t>
      </w:r>
      <w:r>
        <w:t>for that mobile service. We will notify you by SMS if this occurs.  Charges for that service for that month will be pro-rated.</w:t>
      </w:r>
    </w:p>
    <w:p w:rsidR="00782AE8" w:rsidRPr="00445085" w:rsidRDefault="00782AE8" w:rsidP="00782AE8">
      <w:pPr>
        <w:pStyle w:val="Heading2"/>
        <w:numPr>
          <w:ilvl w:val="0"/>
          <w:numId w:val="0"/>
        </w:numPr>
        <w:ind w:firstLine="720"/>
        <w:rPr>
          <w:b/>
        </w:rPr>
      </w:pPr>
      <w:r>
        <w:rPr>
          <w:b/>
        </w:rPr>
        <w:t xml:space="preserve">Setting up </w:t>
      </w:r>
      <w:r w:rsidR="00260CBA" w:rsidRPr="00260CBA">
        <w:rPr>
          <w:b/>
        </w:rPr>
        <w:t xml:space="preserve">Telstra Mobile Protect </w:t>
      </w:r>
      <w:r>
        <w:rPr>
          <w:b/>
        </w:rPr>
        <w:t>restrictions</w:t>
      </w:r>
    </w:p>
    <w:p w:rsidR="00782AE8" w:rsidRDefault="00782AE8" w:rsidP="00782AE8">
      <w:pPr>
        <w:pStyle w:val="Heading2"/>
      </w:pPr>
      <w:r>
        <w:t>You can via My Account:</w:t>
      </w:r>
    </w:p>
    <w:p w:rsidR="00782AE8" w:rsidRDefault="00782AE8" w:rsidP="00782AE8">
      <w:pPr>
        <w:pStyle w:val="Heading3"/>
      </w:pPr>
      <w:r>
        <w:t xml:space="preserve">purchase and apply </w:t>
      </w:r>
      <w:r w:rsidR="00260CBA">
        <w:t xml:space="preserve">Telstra Mobile Protect </w:t>
      </w:r>
      <w:r>
        <w:t xml:space="preserve">for Telstra mobile services on your account; and </w:t>
      </w:r>
    </w:p>
    <w:p w:rsidR="00782AE8" w:rsidRDefault="00782AE8" w:rsidP="00782AE8">
      <w:pPr>
        <w:pStyle w:val="Heading3"/>
      </w:pPr>
      <w:r>
        <w:t xml:space="preserve">request consent to purchase and apply </w:t>
      </w:r>
      <w:r w:rsidR="00260CBA">
        <w:t xml:space="preserve">Telstra Mobile Protect </w:t>
      </w:r>
      <w:r>
        <w:t xml:space="preserve">to Telstra mobile services which are not on your account. </w:t>
      </w:r>
    </w:p>
    <w:p w:rsidR="00782AE8" w:rsidRDefault="00782AE8" w:rsidP="00782AE8">
      <w:pPr>
        <w:pStyle w:val="Heading2"/>
      </w:pPr>
      <w:r>
        <w:t xml:space="preserve">Once </w:t>
      </w:r>
      <w:r w:rsidR="00260CBA">
        <w:t xml:space="preserve">Telstra Mobile Protect </w:t>
      </w:r>
      <w:r>
        <w:t xml:space="preserve">has been purchased you can choose to: </w:t>
      </w:r>
    </w:p>
    <w:p w:rsidR="00782AE8" w:rsidRDefault="00782AE8" w:rsidP="00782AE8">
      <w:pPr>
        <w:pStyle w:val="Heading3"/>
      </w:pPr>
      <w:r>
        <w:t>block incoming voice calls</w:t>
      </w:r>
      <w:r w:rsidR="00CE6040">
        <w:t>, SMS and MMS</w:t>
      </w:r>
      <w:r>
        <w:t xml:space="preserve"> from specific telephone numbers (including p</w:t>
      </w:r>
      <w:r w:rsidRPr="00CC4ED9">
        <w:t xml:space="preserve">remium </w:t>
      </w:r>
      <w:r>
        <w:t>rate services such as</w:t>
      </w:r>
      <w:r w:rsidRPr="00CC4ED9">
        <w:t xml:space="preserve"> </w:t>
      </w:r>
      <w:r>
        <w:t xml:space="preserve">our 190 </w:t>
      </w:r>
      <w:proofErr w:type="spellStart"/>
      <w:r>
        <w:t>InfoCall</w:t>
      </w:r>
      <w:proofErr w:type="spellEnd"/>
      <w:r>
        <w:t xml:space="preserve"> service</w:t>
      </w:r>
      <w:r w:rsidRPr="00CC4ED9">
        <w:t>);</w:t>
      </w:r>
    </w:p>
    <w:p w:rsidR="00782AE8" w:rsidRDefault="00782AE8" w:rsidP="00782AE8">
      <w:pPr>
        <w:pStyle w:val="Heading3"/>
      </w:pPr>
      <w:r>
        <w:t>restrict outgoing voice calls</w:t>
      </w:r>
      <w:r w:rsidR="00CE6040">
        <w:t>, SMS and MMS</w:t>
      </w:r>
      <w:r>
        <w:t xml:space="preserve"> to specific telephone numbers (including International numbers and premium rate services);</w:t>
      </w:r>
    </w:p>
    <w:p w:rsidR="00782AE8" w:rsidRDefault="00782AE8" w:rsidP="00782AE8">
      <w:pPr>
        <w:pStyle w:val="Heading3"/>
      </w:pPr>
      <w:r>
        <w:t>block all incoming and outgoing voice calls</w:t>
      </w:r>
      <w:r w:rsidR="00CE6040">
        <w:t>, SMS and MMS</w:t>
      </w:r>
      <w:r>
        <w:t>, except for numbers that you nominate;</w:t>
      </w:r>
    </w:p>
    <w:p w:rsidR="00782AE8" w:rsidRDefault="00782AE8" w:rsidP="00782AE8">
      <w:pPr>
        <w:pStyle w:val="Heading3"/>
      </w:pPr>
      <w:r>
        <w:t>restrict incoming and outgoing voice calls</w:t>
      </w:r>
      <w:r w:rsidR="00CE6040">
        <w:t>, SMS and MMS</w:t>
      </w:r>
      <w:r>
        <w:t xml:space="preserve"> at nominated times and on certain days of the week. </w:t>
      </w:r>
    </w:p>
    <w:p w:rsidR="00CE6040" w:rsidRDefault="00CE6040" w:rsidP="00CE6040">
      <w:pPr>
        <w:pStyle w:val="Heading2"/>
      </w:pPr>
      <w:r>
        <w:t>You cannot choose to block or restrict voice calls to and from a particular number, but allow SMS and MMS to and from that same number (and vice versa).</w:t>
      </w:r>
    </w:p>
    <w:p w:rsidR="00CE6040" w:rsidRDefault="00CE6040" w:rsidP="00CE6040">
      <w:pPr>
        <w:pStyle w:val="Heading2"/>
      </w:pPr>
      <w:r>
        <w:t xml:space="preserve">Any incoming or outgoing SMS and MMS which are blocked during nominated times, will be received and sent after those nominated times </w:t>
      </w:r>
      <w:r>
        <w:lastRenderedPageBreak/>
        <w:t>have expired, unless you have chosen to always block voice calls, SMS and MMS to and from that particular number.</w:t>
      </w:r>
    </w:p>
    <w:p w:rsidR="00782AE8" w:rsidRDefault="00782AE8" w:rsidP="00782AE8">
      <w:pPr>
        <w:pStyle w:val="Heading2"/>
      </w:pPr>
      <w:r>
        <w:t>We do not guarantee that voice call</w:t>
      </w:r>
      <w:r w:rsidR="00CE6040">
        <w:t>, SMS and MMS</w:t>
      </w:r>
      <w:r>
        <w:t xml:space="preserve"> restrictions will work if the mobile service is used overseas. </w:t>
      </w:r>
    </w:p>
    <w:p w:rsidR="00782AE8" w:rsidRDefault="00782AE8" w:rsidP="00782AE8">
      <w:pPr>
        <w:pStyle w:val="Heading2"/>
      </w:pPr>
      <w:r>
        <w:t xml:space="preserve">We do not guarantee that usage through applications on the device which provide voice call services over mobile data, or access to mobile internet, can be restricted. </w:t>
      </w:r>
    </w:p>
    <w:p w:rsidR="00782AE8" w:rsidRPr="00BD5B88" w:rsidRDefault="00782AE8" w:rsidP="00782AE8">
      <w:pPr>
        <w:pStyle w:val="Heading2"/>
        <w:numPr>
          <w:ilvl w:val="0"/>
          <w:numId w:val="0"/>
        </w:numPr>
        <w:rPr>
          <w:b/>
        </w:rPr>
      </w:pPr>
      <w:r w:rsidRPr="00BD5B88">
        <w:rPr>
          <w:b/>
        </w:rPr>
        <w:t>Privacy</w:t>
      </w:r>
    </w:p>
    <w:p w:rsidR="00782AE8" w:rsidRPr="007A546A" w:rsidRDefault="00782AE8" w:rsidP="00782AE8">
      <w:pPr>
        <w:pStyle w:val="Heading2"/>
      </w:pPr>
      <w:r>
        <w:t xml:space="preserve">By subscribing to </w:t>
      </w:r>
      <w:r w:rsidR="00260CBA">
        <w:t xml:space="preserve">Telstra Mobile Protect </w:t>
      </w:r>
      <w:r>
        <w:t xml:space="preserve"> you consent  to us sending Universal Resource Locators (URLs) that you access, or that a user of a mobile service that you have purchased </w:t>
      </w:r>
      <w:r w:rsidR="00260CBA">
        <w:t xml:space="preserve">Telstra Mobile Protect </w:t>
      </w:r>
      <w:r>
        <w:t>for accesses, to a third party who may be located overseas</w:t>
      </w:r>
      <w:r w:rsidRPr="00BD50DC">
        <w:t xml:space="preserve"> </w:t>
      </w:r>
      <w:r>
        <w:t xml:space="preserve">for the purposes of categorisation. We will remove your IP address and any personal information from such URLs first. </w:t>
      </w:r>
      <w:r w:rsidRPr="00A44CAA">
        <w:t>If the URL contains your name, this may be sent to a third party (for example,</w:t>
      </w:r>
      <w:r>
        <w:t xml:space="preserve"> </w:t>
      </w:r>
      <w:hyperlink r:id="rId22" w:history="1">
        <w:r w:rsidRPr="00FC26A3">
          <w:rPr>
            <w:rStyle w:val="Hyperlink"/>
          </w:rPr>
          <w:t>www.johnsmith.com</w:t>
        </w:r>
      </w:hyperlink>
      <w:r>
        <w:t xml:space="preserve"> or </w:t>
      </w:r>
      <w:hyperlink r:id="rId23" w:history="1">
        <w:r w:rsidRPr="00A44CAA">
          <w:t>www.facebook.com/johnsmith</w:t>
        </w:r>
      </w:hyperlink>
      <w:r>
        <w:t>).</w:t>
      </w:r>
    </w:p>
    <w:p w:rsidR="00782AE8" w:rsidRDefault="00782AE8" w:rsidP="00782AE8">
      <w:pPr>
        <w:pStyle w:val="Heading2"/>
      </w:pPr>
      <w:r>
        <w:t xml:space="preserve">Our Privacy Statement sets out how we may collect, use and disclose your personal information. A copy of this statement can be obtained at </w:t>
      </w:r>
      <w:hyperlink r:id="rId24" w:history="1">
        <w:r w:rsidRPr="006A50F9">
          <w:t>http://www.telstra.com.au/privacy/index.htm</w:t>
        </w:r>
      </w:hyperlink>
      <w:r>
        <w:t>.</w:t>
      </w:r>
    </w:p>
    <w:p w:rsidR="00782AE8" w:rsidRPr="00EE445C" w:rsidRDefault="00782AE8" w:rsidP="00782AE8">
      <w:pPr>
        <w:pStyle w:val="Heading2"/>
        <w:numPr>
          <w:ilvl w:val="0"/>
          <w:numId w:val="0"/>
        </w:numPr>
        <w:rPr>
          <w:b/>
        </w:rPr>
      </w:pPr>
      <w:r w:rsidRPr="00EE445C">
        <w:rPr>
          <w:b/>
        </w:rPr>
        <w:t>Reports</w:t>
      </w:r>
    </w:p>
    <w:p w:rsidR="00782AE8" w:rsidRDefault="00782AE8" w:rsidP="00782AE8">
      <w:pPr>
        <w:pStyle w:val="Heading2"/>
      </w:pPr>
      <w:r w:rsidRPr="00592B47">
        <w:t xml:space="preserve">You can </w:t>
      </w:r>
      <w:r>
        <w:t xml:space="preserve">view </w:t>
      </w:r>
      <w:r w:rsidRPr="00592B47">
        <w:t>recent activity which shows:</w:t>
      </w:r>
    </w:p>
    <w:p w:rsidR="00782AE8" w:rsidRDefault="00782AE8" w:rsidP="00782AE8">
      <w:pPr>
        <w:pStyle w:val="Heading3"/>
      </w:pPr>
      <w:r w:rsidRPr="00592B47">
        <w:t xml:space="preserve">blocked incoming and outgoing </w:t>
      </w:r>
      <w:r w:rsidR="00CE6040">
        <w:t xml:space="preserve">voice </w:t>
      </w:r>
      <w:r w:rsidRPr="00592B47">
        <w:t>calls</w:t>
      </w:r>
      <w:r w:rsidR="00CE6040">
        <w:t>, SMS and MMS</w:t>
      </w:r>
      <w:r w:rsidRPr="00592B47">
        <w:t>;</w:t>
      </w:r>
      <w:r>
        <w:t xml:space="preserve"> and</w:t>
      </w:r>
    </w:p>
    <w:p w:rsidR="00782AE8" w:rsidRDefault="00782AE8" w:rsidP="00782AE8">
      <w:pPr>
        <w:pStyle w:val="Heading3"/>
      </w:pPr>
      <w:r w:rsidRPr="00592B47">
        <w:rPr>
          <w:bCs/>
        </w:rPr>
        <w:t xml:space="preserve">all incoming </w:t>
      </w:r>
      <w:r w:rsidR="00CE6040">
        <w:rPr>
          <w:bCs/>
        </w:rPr>
        <w:t xml:space="preserve">voice </w:t>
      </w:r>
      <w:r w:rsidRPr="00592B47">
        <w:rPr>
          <w:bCs/>
        </w:rPr>
        <w:t>calls</w:t>
      </w:r>
      <w:r w:rsidR="00CE6040">
        <w:t>, SMS and MMS</w:t>
      </w:r>
      <w:r w:rsidRPr="00592B47">
        <w:rPr>
          <w:bCs/>
        </w:rPr>
        <w:t xml:space="preserve"> received, and all outgoing </w:t>
      </w:r>
      <w:r w:rsidR="00CE6040">
        <w:rPr>
          <w:bCs/>
        </w:rPr>
        <w:t xml:space="preserve">voice </w:t>
      </w:r>
      <w:r w:rsidRPr="00592B47">
        <w:rPr>
          <w:bCs/>
        </w:rPr>
        <w:t>calls</w:t>
      </w:r>
      <w:r w:rsidR="00CE6040">
        <w:t>, SMS and MMS</w:t>
      </w:r>
      <w:r w:rsidRPr="00592B47">
        <w:rPr>
          <w:bCs/>
        </w:rPr>
        <w:t xml:space="preserve"> made, which are allowed. </w:t>
      </w:r>
    </w:p>
    <w:p w:rsidR="00782AE8" w:rsidRDefault="00782AE8" w:rsidP="00782AE8">
      <w:pPr>
        <w:pStyle w:val="Heading2"/>
      </w:pPr>
      <w:r>
        <w:t>You can choose to receive recent activity reports each day via email or SMS. We will not charge you an additional fee to send these reports.</w:t>
      </w:r>
    </w:p>
    <w:p w:rsidR="00B97F33" w:rsidRDefault="00B97F33" w:rsidP="00B97F33">
      <w:pPr>
        <w:pStyle w:val="Heading4"/>
        <w:numPr>
          <w:ilvl w:val="0"/>
          <w:numId w:val="0"/>
        </w:numPr>
      </w:pPr>
    </w:p>
    <w:sectPr w:rsidR="00B97F33" w:rsidSect="008C4B81">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0CB" w:rsidRDefault="003F40CB" w:rsidP="00294803">
      <w:pPr>
        <w:pStyle w:val="SchedH3"/>
      </w:pPr>
      <w:r>
        <w:separator/>
      </w:r>
    </w:p>
  </w:endnote>
  <w:endnote w:type="continuationSeparator" w:id="0">
    <w:p w:rsidR="003F40CB" w:rsidRDefault="003F40CB" w:rsidP="00294803">
      <w:pPr>
        <w:pStyle w:val="SchedH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A9D" w:rsidRDefault="00086A9D">
    <w:pPr>
      <w:pStyle w:val="Footer"/>
    </w:pPr>
    <w:r w:rsidRPr="008C4B81">
      <w:rPr>
        <w:noProof/>
        <w:sz w:val="20"/>
        <w:lang w:eastAsia="en-AU"/>
      </w:rPr>
      <w:drawing>
        <wp:anchor distT="360045" distB="0" distL="114300" distR="114300" simplePos="0" relativeHeight="251659264" behindDoc="1" locked="0" layoutInCell="1" allowOverlap="1">
          <wp:simplePos x="0" y="0"/>
          <wp:positionH relativeFrom="margin">
            <wp:align>right</wp:align>
          </wp:positionH>
          <wp:positionV relativeFrom="bottomMargin">
            <wp:align>top</wp:align>
          </wp:positionV>
          <wp:extent cx="840740" cy="840740"/>
          <wp:effectExtent l="0" t="0" r="0" b="0"/>
          <wp:wrapTight wrapText="bothSides">
            <wp:wrapPolygon edited="0">
              <wp:start x="0" y="0"/>
              <wp:lineTo x="0" y="21045"/>
              <wp:lineTo x="21045" y="21045"/>
              <wp:lineTo x="21045" y="0"/>
              <wp:lineTo x="0" y="0"/>
            </wp:wrapPolygon>
          </wp:wrapTight>
          <wp:docPr id="6" name="Picture 6"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14:sizeRelH relativeFrom="page">
            <wp14:pctWidth>0</wp14:pctWidth>
          </wp14:sizeRelH>
          <wp14:sizeRelV relativeFrom="page">
            <wp14:pctHeight>0</wp14:pctHeight>
          </wp14:sizeRelV>
        </wp:anchor>
      </w:drawing>
    </w:r>
    <w:r>
      <w:rPr>
        <w:sz w:val="21"/>
      </w:rPr>
      <w:t xml:space="preserve">Part F- Managing Calls was last changed on </w:t>
    </w:r>
    <w:r w:rsidR="009E2064">
      <w:rPr>
        <w:sz w:val="21"/>
      </w:rPr>
      <w:t>1</w:t>
    </w:r>
    <w:r w:rsidR="00FC6705">
      <w:rPr>
        <w:sz w:val="21"/>
      </w:rPr>
      <w:t>8</w:t>
    </w:r>
    <w:r w:rsidR="00B53EF5">
      <w:rPr>
        <w:sz w:val="21"/>
      </w:rPr>
      <w:t xml:space="preserve"> </w:t>
    </w:r>
    <w:r w:rsidR="00FC6705">
      <w:rPr>
        <w:sz w:val="21"/>
      </w:rPr>
      <w:t xml:space="preserve">September </w:t>
    </w:r>
    <w:r w:rsidR="00B53EF5">
      <w:rPr>
        <w:sz w:val="21"/>
      </w:rPr>
      <w:t>2017</w:t>
    </w:r>
    <w:r>
      <w:rPr>
        <w:sz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A9D" w:rsidRDefault="00086A9D">
    <w:pPr>
      <w:pStyle w:val="Footer"/>
      <w:tabs>
        <w:tab w:val="left" w:pos="5529"/>
      </w:tabs>
      <w:rPr>
        <w:sz w:val="21"/>
      </w:rPr>
    </w:pPr>
    <w:r w:rsidRPr="008C4B81">
      <w:rPr>
        <w:noProof/>
        <w:sz w:val="20"/>
        <w:lang w:eastAsia="en-AU"/>
      </w:rPr>
      <w:drawing>
        <wp:anchor distT="360045" distB="0" distL="114300" distR="114300" simplePos="0" relativeHeight="251658240" behindDoc="0" locked="0" layoutInCell="1" allowOverlap="1">
          <wp:simplePos x="0" y="0"/>
          <wp:positionH relativeFrom="page">
            <wp:posOffset>6454140</wp:posOffset>
          </wp:positionH>
          <wp:positionV relativeFrom="page">
            <wp:posOffset>9852660</wp:posOffset>
          </wp:positionV>
          <wp:extent cx="840740" cy="840740"/>
          <wp:effectExtent l="0" t="0" r="0" b="0"/>
          <wp:wrapSquare wrapText="bothSides"/>
          <wp:docPr id="5" name="Picture 5"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14:sizeRelH relativeFrom="page">
            <wp14:pctWidth>0</wp14:pctWidth>
          </wp14:sizeRelH>
          <wp14:sizeRelV relativeFrom="page">
            <wp14:pctHeight>0</wp14:pctHeight>
          </wp14:sizeRelV>
        </wp:anchor>
      </w:drawing>
    </w:r>
    <w:r>
      <w:rPr>
        <w:sz w:val="21"/>
      </w:rPr>
      <w:t xml:space="preserve">Part F- Managing Calls was last changed on </w:t>
    </w:r>
    <w:r w:rsidR="00440C8D">
      <w:rPr>
        <w:sz w:val="21"/>
      </w:rPr>
      <w:t>1</w:t>
    </w:r>
    <w:r w:rsidR="00FC6705">
      <w:rPr>
        <w:sz w:val="21"/>
      </w:rPr>
      <w:t>8</w:t>
    </w:r>
    <w:r w:rsidR="00810C39">
      <w:rPr>
        <w:sz w:val="21"/>
      </w:rPr>
      <w:t xml:space="preserve"> </w:t>
    </w:r>
    <w:r w:rsidR="00FC6705">
      <w:rPr>
        <w:sz w:val="21"/>
      </w:rPr>
      <w:t xml:space="preserve">September </w:t>
    </w:r>
    <w:r w:rsidR="00810C39">
      <w:rPr>
        <w:sz w:val="21"/>
      </w:rPr>
      <w:t>2017</w:t>
    </w:r>
    <w:r>
      <w:rPr>
        <w:sz w:val="21"/>
      </w:rPr>
      <w:t>.</w:t>
    </w:r>
  </w:p>
  <w:p w:rsidR="00086A9D" w:rsidRDefault="00086A9D">
    <w:pPr>
      <w:pStyle w:val="Footer"/>
      <w:tabs>
        <w:tab w:val="left" w:pos="552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0CB" w:rsidRDefault="003F40CB" w:rsidP="00294803">
      <w:pPr>
        <w:pStyle w:val="SchedH3"/>
      </w:pPr>
      <w:r>
        <w:separator/>
      </w:r>
    </w:p>
  </w:footnote>
  <w:footnote w:type="continuationSeparator" w:id="0">
    <w:p w:rsidR="003F40CB" w:rsidRDefault="003F40CB" w:rsidP="00294803">
      <w:pPr>
        <w:pStyle w:val="SchedH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A9D" w:rsidRDefault="00086A9D">
    <w:pPr>
      <w:pStyle w:val="Header"/>
      <w:tabs>
        <w:tab w:val="right" w:pos="9113"/>
      </w:tabs>
      <w:rPr>
        <w:rFonts w:ascii="Courier New" w:hAnsi="Courier New"/>
        <w:bCs/>
        <w:noProof/>
        <w:color w:val="FF0000"/>
        <w:sz w:val="4"/>
      </w:rPr>
    </w:pPr>
  </w:p>
  <w:p w:rsidR="00086A9D" w:rsidRDefault="00086A9D">
    <w:pPr>
      <w:pStyle w:val="Header"/>
      <w:tabs>
        <w:tab w:val="right" w:pos="9113"/>
      </w:tabs>
      <w:rPr>
        <w:bCs/>
        <w:noProof/>
      </w:rPr>
    </w:pPr>
    <w:r>
      <w:rPr>
        <w:bCs/>
        <w:noProof/>
        <w:lang w:eastAsia="en-AU"/>
      </w:rPr>
      <mc:AlternateContent>
        <mc:Choice Requires="wps">
          <w:drawing>
            <wp:anchor distT="0" distB="0" distL="114300" distR="114300" simplePos="0" relativeHeight="251657216" behindDoc="0" locked="0" layoutInCell="0" allowOverlap="1">
              <wp:simplePos x="0" y="0"/>
              <wp:positionH relativeFrom="column">
                <wp:posOffset>2498090</wp:posOffset>
              </wp:positionH>
              <wp:positionV relativeFrom="paragraph">
                <wp:posOffset>-1347470</wp:posOffset>
              </wp:positionV>
              <wp:extent cx="2835275" cy="5492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A9D" w:rsidRDefault="00086A9D">
                          <w:pPr>
                            <w:jc w:val="right"/>
                            <w:rPr>
                              <w:rFonts w:ascii="Arial" w:hAnsi="Arial"/>
                              <w:sz w:val="18"/>
                            </w:rPr>
                          </w:pPr>
                          <w:r>
                            <w:rPr>
                              <w:rFonts w:ascii="Arial" w:hAnsi="Arial"/>
                              <w:sz w:val="18"/>
                            </w:rPr>
                            <w:t>DRAFT [NO.]: [Date]</w:t>
                          </w:r>
                        </w:p>
                        <w:p w:rsidR="00086A9D" w:rsidRDefault="00086A9D">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7rAIAALA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" o:allowincell="f" filled="f" stroked="f">
              <v:textbox inset="1pt,1pt,1pt,1pt">
                <w:txbxContent>
                  <w:p w:rsidR="00086A9D" w:rsidRDefault="00086A9D">
                    <w:pPr>
                      <w:jc w:val="right"/>
                      <w:rPr>
                        <w:rFonts w:ascii="Arial" w:hAnsi="Arial"/>
                        <w:sz w:val="18"/>
                      </w:rPr>
                    </w:pPr>
                    <w:r>
                      <w:rPr>
                        <w:rFonts w:ascii="Arial" w:hAnsi="Arial"/>
                        <w:sz w:val="18"/>
                      </w:rPr>
                      <w:t>DRAFT [NO.]: [Date]</w:t>
                    </w:r>
                  </w:p>
                  <w:p w:rsidR="00086A9D" w:rsidRDefault="00086A9D">
                    <w:pPr>
                      <w:jc w:val="right"/>
                      <w:rPr>
                        <w:rFonts w:ascii="Arial" w:hAnsi="Arial"/>
                        <w:sz w:val="18"/>
                      </w:rPr>
                    </w:pPr>
                    <w:r>
                      <w:rPr>
                        <w:rFonts w:ascii="Arial" w:hAnsi="Arial"/>
                        <w:sz w:val="18"/>
                      </w:rPr>
                      <w:t>Marked to show changes from draft [No.]: [Date]</w:t>
                    </w:r>
                  </w:p>
                </w:txbxContent>
              </v:textbox>
            </v:rect>
          </w:pict>
        </mc:Fallback>
      </mc:AlternateContent>
    </w:r>
    <w:r>
      <w:rPr>
        <w:bCs/>
        <w:noProof/>
      </w:rPr>
      <w:t>Our Customer Terms</w:t>
    </w:r>
    <w:r>
      <w:rPr>
        <w:rFonts w:cs="Arial"/>
        <w:b w:val="0"/>
        <w:noProof/>
        <w:sz w:val="20"/>
      </w:rPr>
      <w:t xml:space="preserve"> </w:t>
    </w:r>
    <w:r>
      <w:rPr>
        <w:rFonts w:cs="Arial"/>
        <w:b w:val="0"/>
        <w:noProof/>
        <w:sz w:val="20"/>
      </w:rPr>
      <w:tab/>
    </w:r>
    <w:r>
      <w:rPr>
        <w:rStyle w:val="PageNumber"/>
        <w:rFonts w:cs="Arial"/>
        <w:b w:val="0"/>
        <w:sz w:val="20"/>
      </w:rPr>
      <w:t xml:space="preserve">Page </w:t>
    </w:r>
    <w:r>
      <w:rPr>
        <w:rStyle w:val="PageNumber"/>
        <w:b w:val="0"/>
        <w:sz w:val="20"/>
      </w:rPr>
      <w:fldChar w:fldCharType="begin"/>
    </w:r>
    <w:r>
      <w:rPr>
        <w:rStyle w:val="PageNumber"/>
        <w:b w:val="0"/>
        <w:sz w:val="20"/>
      </w:rPr>
      <w:instrText xml:space="preserve"> PAGE </w:instrText>
    </w:r>
    <w:r>
      <w:rPr>
        <w:rStyle w:val="PageNumber"/>
        <w:b w:val="0"/>
        <w:sz w:val="20"/>
      </w:rPr>
      <w:fldChar w:fldCharType="separate"/>
    </w:r>
    <w:r w:rsidR="009A5D94">
      <w:rPr>
        <w:rStyle w:val="PageNumber"/>
        <w:b w:val="0"/>
        <w:noProof/>
        <w:sz w:val="20"/>
      </w:rPr>
      <w:t>32</w:t>
    </w:r>
    <w:r>
      <w:rPr>
        <w:rStyle w:val="PageNumber"/>
        <w:b w:val="0"/>
        <w:sz w:val="20"/>
      </w:rPr>
      <w:fldChar w:fldCharType="end"/>
    </w:r>
    <w:r>
      <w:rPr>
        <w:rStyle w:val="PageNumber"/>
        <w:b w:val="0"/>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sidR="009A5D94">
      <w:rPr>
        <w:rStyle w:val="PageNumber"/>
        <w:b w:val="0"/>
        <w:bCs/>
        <w:noProof/>
        <w:sz w:val="20"/>
      </w:rPr>
      <w:t>32</w:t>
    </w:r>
    <w:r>
      <w:rPr>
        <w:rStyle w:val="PageNumber"/>
        <w:b w:val="0"/>
        <w:bCs/>
        <w:sz w:val="20"/>
      </w:rPr>
      <w:fldChar w:fldCharType="end"/>
    </w:r>
  </w:p>
  <w:p w:rsidR="00086A9D" w:rsidRDefault="00086A9D">
    <w:pPr>
      <w:pStyle w:val="Header"/>
      <w:tabs>
        <w:tab w:val="right" w:pos="9113"/>
      </w:tabs>
      <w:rPr>
        <w:rStyle w:val="PageNumber"/>
        <w:bCs/>
      </w:rPr>
    </w:pPr>
    <w:r>
      <w:rPr>
        <w:b w:val="0"/>
        <w:noProof/>
      </w:rPr>
      <w:t>Telstra Mobile Section</w:t>
    </w:r>
  </w:p>
  <w:p w:rsidR="00086A9D" w:rsidRDefault="00086A9D">
    <w:pPr>
      <w:pStyle w:val="Header"/>
      <w:tabs>
        <w:tab w:val="right" w:pos="9113"/>
      </w:tabs>
      <w:spacing w:before="360" w:after="1240"/>
      <w:rPr>
        <w:sz w:val="32"/>
      </w:rPr>
    </w:pPr>
    <w:r>
      <w:rPr>
        <w:rStyle w:val="PageNumber"/>
        <w:b w:val="0"/>
        <w:bCs/>
        <w:sz w:val="32"/>
        <w:szCs w:val="36"/>
      </w:rPr>
      <w:t>Part F – Managing Calls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A9D" w:rsidRDefault="00086A9D">
    <w:pPr>
      <w:pStyle w:val="Header"/>
      <w:tabs>
        <w:tab w:val="right" w:pos="9113"/>
      </w:tabs>
      <w:rPr>
        <w:rFonts w:ascii="Courier New" w:hAnsi="Courier New"/>
        <w:bCs/>
        <w:noProof/>
        <w:color w:val="FF0000"/>
        <w:sz w:val="4"/>
      </w:rPr>
    </w:pPr>
  </w:p>
  <w:p w:rsidR="00086A9D" w:rsidRDefault="00086A9D">
    <w:pPr>
      <w:pStyle w:val="Header"/>
      <w:tabs>
        <w:tab w:val="right" w:pos="9113"/>
      </w:tabs>
      <w:rPr>
        <w:bCs/>
        <w:noProof/>
      </w:rPr>
    </w:pPr>
    <w:r>
      <w:rPr>
        <w:bCs/>
        <w:noProof/>
        <w:lang w:eastAsia="en-AU"/>
      </w:rPr>
      <mc:AlternateContent>
        <mc:Choice Requires="wps">
          <w:drawing>
            <wp:anchor distT="0" distB="0" distL="114300" distR="114300" simplePos="0" relativeHeight="251656192" behindDoc="0" locked="0" layoutInCell="0" allowOverlap="1">
              <wp:simplePos x="0" y="0"/>
              <wp:positionH relativeFrom="column">
                <wp:posOffset>2498090</wp:posOffset>
              </wp:positionH>
              <wp:positionV relativeFrom="paragraph">
                <wp:posOffset>-1347470</wp:posOffset>
              </wp:positionV>
              <wp:extent cx="2835275" cy="5492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A9D" w:rsidRDefault="00086A9D">
                          <w:pPr>
                            <w:jc w:val="right"/>
                            <w:rPr>
                              <w:rFonts w:ascii="Arial" w:hAnsi="Arial"/>
                              <w:sz w:val="18"/>
                            </w:rPr>
                          </w:pPr>
                          <w:r>
                            <w:rPr>
                              <w:rFonts w:ascii="Arial" w:hAnsi="Arial"/>
                              <w:sz w:val="18"/>
                            </w:rPr>
                            <w:t>DRAFT [NO.]: [Date]</w:t>
                          </w:r>
                        </w:p>
                        <w:p w:rsidR="00086A9D" w:rsidRDefault="00086A9D">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96.7pt;margin-top:-106.1pt;width:223.25pt;height: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31rg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" o:allowincell="f" filled="f" stroked="f">
              <v:textbox inset="1pt,1pt,1pt,1pt">
                <w:txbxContent>
                  <w:p w:rsidR="00086A9D" w:rsidRDefault="00086A9D">
                    <w:pPr>
                      <w:jc w:val="right"/>
                      <w:rPr>
                        <w:rFonts w:ascii="Arial" w:hAnsi="Arial"/>
                        <w:sz w:val="18"/>
                      </w:rPr>
                    </w:pPr>
                    <w:r>
                      <w:rPr>
                        <w:rFonts w:ascii="Arial" w:hAnsi="Arial"/>
                        <w:sz w:val="18"/>
                      </w:rPr>
                      <w:t>DRAFT [NO.]: [Date]</w:t>
                    </w:r>
                  </w:p>
                  <w:p w:rsidR="00086A9D" w:rsidRDefault="00086A9D">
                    <w:pPr>
                      <w:jc w:val="right"/>
                      <w:rPr>
                        <w:rFonts w:ascii="Arial" w:hAnsi="Arial"/>
                        <w:sz w:val="18"/>
                      </w:rPr>
                    </w:pPr>
                    <w:r>
                      <w:rPr>
                        <w:rFonts w:ascii="Arial" w:hAnsi="Arial"/>
                        <w:sz w:val="18"/>
                      </w:rPr>
                      <w:t>Marked to show changes from draft [No.]: [Date]</w:t>
                    </w:r>
                  </w:p>
                </w:txbxContent>
              </v:textbox>
            </v:rect>
          </w:pict>
        </mc:Fallback>
      </mc:AlternateContent>
    </w:r>
    <w:r>
      <w:rPr>
        <w:bCs/>
        <w:noProof/>
      </w:rPr>
      <w:t>Our Customer Terms</w:t>
    </w:r>
    <w:r>
      <w:rPr>
        <w:rFonts w:cs="Arial"/>
        <w:b w:val="0"/>
        <w:noProof/>
        <w:sz w:val="20"/>
      </w:rPr>
      <w:t xml:space="preserve"> </w:t>
    </w:r>
    <w:r>
      <w:rPr>
        <w:rFonts w:cs="Arial"/>
        <w:b w:val="0"/>
        <w:noProof/>
        <w:sz w:val="20"/>
      </w:rPr>
      <w:tab/>
    </w:r>
    <w:r>
      <w:rPr>
        <w:rStyle w:val="PageNumber"/>
        <w:rFonts w:cs="Arial"/>
        <w:b w:val="0"/>
        <w:sz w:val="20"/>
      </w:rPr>
      <w:t xml:space="preserve">Page </w:t>
    </w:r>
    <w:r>
      <w:rPr>
        <w:rStyle w:val="PageNumber"/>
        <w:b w:val="0"/>
        <w:sz w:val="20"/>
      </w:rPr>
      <w:fldChar w:fldCharType="begin"/>
    </w:r>
    <w:r>
      <w:rPr>
        <w:rStyle w:val="PageNumber"/>
        <w:b w:val="0"/>
        <w:sz w:val="20"/>
      </w:rPr>
      <w:instrText xml:space="preserve"> PAGE </w:instrText>
    </w:r>
    <w:r>
      <w:rPr>
        <w:rStyle w:val="PageNumber"/>
        <w:b w:val="0"/>
        <w:sz w:val="20"/>
      </w:rPr>
      <w:fldChar w:fldCharType="separate"/>
    </w:r>
    <w:r w:rsidR="009A5D94">
      <w:rPr>
        <w:rStyle w:val="PageNumber"/>
        <w:b w:val="0"/>
        <w:noProof/>
        <w:sz w:val="20"/>
      </w:rPr>
      <w:t>3</w:t>
    </w:r>
    <w:r>
      <w:rPr>
        <w:rStyle w:val="PageNumber"/>
        <w:b w:val="0"/>
        <w:sz w:val="20"/>
      </w:rPr>
      <w:fldChar w:fldCharType="end"/>
    </w:r>
    <w:r>
      <w:rPr>
        <w:rStyle w:val="PageNumber"/>
        <w:b w:val="0"/>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sidR="009A5D94">
      <w:rPr>
        <w:rStyle w:val="PageNumber"/>
        <w:b w:val="0"/>
        <w:bCs/>
        <w:noProof/>
        <w:sz w:val="20"/>
      </w:rPr>
      <w:t>32</w:t>
    </w:r>
    <w:r>
      <w:rPr>
        <w:rStyle w:val="PageNumber"/>
        <w:b w:val="0"/>
        <w:bCs/>
        <w:sz w:val="20"/>
      </w:rPr>
      <w:fldChar w:fldCharType="end"/>
    </w:r>
  </w:p>
  <w:p w:rsidR="00086A9D" w:rsidRDefault="00086A9D">
    <w:pPr>
      <w:pStyle w:val="Header"/>
      <w:tabs>
        <w:tab w:val="right" w:pos="9113"/>
      </w:tabs>
      <w:rPr>
        <w:rStyle w:val="PageNumber"/>
        <w:bCs/>
      </w:rPr>
    </w:pPr>
    <w:r>
      <w:rPr>
        <w:b w:val="0"/>
        <w:noProof/>
      </w:rPr>
      <w:t>Telstra Mobile Section</w:t>
    </w:r>
  </w:p>
  <w:p w:rsidR="00086A9D" w:rsidRDefault="00086A9D">
    <w:pPr>
      <w:pStyle w:val="Header"/>
      <w:tabs>
        <w:tab w:val="right" w:pos="9113"/>
      </w:tabs>
      <w:spacing w:before="360" w:after="1240"/>
      <w:rPr>
        <w:sz w:val="32"/>
      </w:rPr>
    </w:pPr>
    <w:r>
      <w:rPr>
        <w:rStyle w:val="PageNumber"/>
        <w:b w:val="0"/>
        <w:bCs/>
        <w:sz w:val="32"/>
        <w:szCs w:val="36"/>
      </w:rPr>
      <w:t>Part F – Managing Calls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094"/>
    <w:multiLevelType w:val="multilevel"/>
    <w:tmpl w:val="FE908B0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0BB0060B"/>
    <w:multiLevelType w:val="singleLevel"/>
    <w:tmpl w:val="F2AC6E40"/>
    <w:lvl w:ilvl="0">
      <w:start w:val="1"/>
      <w:numFmt w:val="bullet"/>
      <w:lvlText w:val=""/>
      <w:lvlJc w:val="left"/>
      <w:pPr>
        <w:tabs>
          <w:tab w:val="num" w:pos="737"/>
        </w:tabs>
        <w:ind w:left="737" w:hanging="737"/>
      </w:pPr>
      <w:rPr>
        <w:rFonts w:ascii="Symbol" w:hAnsi="Symbol" w:hint="default"/>
      </w:rPr>
    </w:lvl>
  </w:abstractNum>
  <w:abstractNum w:abstractNumId="2" w15:restartNumberingAfterBreak="0">
    <w:nsid w:val="11191DFB"/>
    <w:multiLevelType w:val="singleLevel"/>
    <w:tmpl w:val="1A464694"/>
    <w:lvl w:ilvl="0">
      <w:start w:val="1"/>
      <w:numFmt w:val="bullet"/>
      <w:lvlText w:val=""/>
      <w:lvlJc w:val="left"/>
      <w:pPr>
        <w:tabs>
          <w:tab w:val="num" w:pos="737"/>
        </w:tabs>
        <w:ind w:left="737" w:hanging="737"/>
      </w:pPr>
      <w:rPr>
        <w:rFonts w:ascii="Symbol" w:hAnsi="Symbol" w:hint="default"/>
      </w:rPr>
    </w:lvl>
  </w:abstractNum>
  <w:abstractNum w:abstractNumId="3" w15:restartNumberingAfterBreak="0">
    <w:nsid w:val="29EC0710"/>
    <w:multiLevelType w:val="multilevel"/>
    <w:tmpl w:val="FE908B0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 w15:restartNumberingAfterBreak="0">
    <w:nsid w:val="3051476E"/>
    <w:multiLevelType w:val="hybridMultilevel"/>
    <w:tmpl w:val="F40ACCC6"/>
    <w:lvl w:ilvl="0" w:tplc="105E31F4">
      <w:start w:val="1"/>
      <w:numFmt w:val="bullet"/>
      <w:lvlText w:val=""/>
      <w:lvlJc w:val="left"/>
      <w:pPr>
        <w:tabs>
          <w:tab w:val="num" w:pos="447"/>
        </w:tabs>
        <w:ind w:left="447" w:hanging="397"/>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3F4C7AE8"/>
    <w:multiLevelType w:val="multilevel"/>
    <w:tmpl w:val="E2CE98F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6" w15:restartNumberingAfterBreak="0">
    <w:nsid w:val="49602EC6"/>
    <w:multiLevelType w:val="multilevel"/>
    <w:tmpl w:val="C7023F1A"/>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C5D1641"/>
    <w:multiLevelType w:val="hybridMultilevel"/>
    <w:tmpl w:val="0772DEFE"/>
    <w:lvl w:ilvl="0" w:tplc="00B21A36">
      <w:numFmt w:val="bullet"/>
      <w:lvlText w:val=""/>
      <w:lvlJc w:val="left"/>
      <w:pPr>
        <w:tabs>
          <w:tab w:val="num" w:pos="1080"/>
        </w:tabs>
        <w:ind w:left="1080" w:hanging="360"/>
      </w:pPr>
      <w:rPr>
        <w:rFonts w:ascii="Symbol" w:eastAsia="Times New Roman" w:hAnsi="Symbol"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E471E8F"/>
    <w:multiLevelType w:val="hybridMultilevel"/>
    <w:tmpl w:val="C512C786"/>
    <w:lvl w:ilvl="0" w:tplc="105E31F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9" w15:restartNumberingAfterBreak="0">
    <w:nsid w:val="686E1F5F"/>
    <w:multiLevelType w:val="hybridMultilevel"/>
    <w:tmpl w:val="74404CF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6BEF71F6"/>
    <w:multiLevelType w:val="multilevel"/>
    <w:tmpl w:val="F574224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1" w15:restartNumberingAfterBreak="0">
    <w:nsid w:val="726E3A41"/>
    <w:multiLevelType w:val="singleLevel"/>
    <w:tmpl w:val="73BC86C0"/>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73FE33EF"/>
    <w:multiLevelType w:val="hybridMultilevel"/>
    <w:tmpl w:val="4532DA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6"/>
  </w:num>
  <w:num w:numId="12">
    <w:abstractNumId w:val="6"/>
  </w:num>
  <w:num w:numId="13">
    <w:abstractNumId w:val="10"/>
  </w:num>
  <w:num w:numId="14">
    <w:abstractNumId w:val="10"/>
  </w:num>
  <w:num w:numId="15">
    <w:abstractNumId w:val="11"/>
  </w:num>
  <w:num w:numId="16">
    <w:abstractNumId w:val="1"/>
  </w:num>
  <w:num w:numId="17">
    <w:abstractNumId w:val="8"/>
  </w:num>
  <w:num w:numId="18">
    <w:abstractNumId w:val="4"/>
  </w:num>
  <w:num w:numId="19">
    <w:abstractNumId w:val="2"/>
  </w:num>
  <w:num w:numId="20">
    <w:abstractNumId w:val="9"/>
  </w:num>
  <w:num w:numId="21">
    <w:abstractNumId w:val="12"/>
  </w:num>
  <w:num w:numId="22">
    <w:abstractNumId w:val="5"/>
  </w:num>
  <w:num w:numId="23">
    <w:abstractNumId w:val="7"/>
  </w:num>
  <w:num w:numId="24">
    <w:abstractNumId w:val="0"/>
  </w:num>
  <w:num w:numId="25">
    <w:abstractNumId w:val="0"/>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6680137"/>
  </w:docVars>
  <w:rsids>
    <w:rsidRoot w:val="007E4F97"/>
    <w:rsid w:val="00010E95"/>
    <w:rsid w:val="00032E49"/>
    <w:rsid w:val="00035E33"/>
    <w:rsid w:val="00036C4F"/>
    <w:rsid w:val="000420D4"/>
    <w:rsid w:val="000561A1"/>
    <w:rsid w:val="000717D8"/>
    <w:rsid w:val="00076D19"/>
    <w:rsid w:val="00077202"/>
    <w:rsid w:val="00086A9D"/>
    <w:rsid w:val="000938F8"/>
    <w:rsid w:val="000B72B2"/>
    <w:rsid w:val="00102EBA"/>
    <w:rsid w:val="00115D51"/>
    <w:rsid w:val="00135DF0"/>
    <w:rsid w:val="0017044D"/>
    <w:rsid w:val="00170D05"/>
    <w:rsid w:val="001A0114"/>
    <w:rsid w:val="001A4AB3"/>
    <w:rsid w:val="001B2A3C"/>
    <w:rsid w:val="001C6FD5"/>
    <w:rsid w:val="001D1024"/>
    <w:rsid w:val="001D4C1A"/>
    <w:rsid w:val="0020518A"/>
    <w:rsid w:val="002225EF"/>
    <w:rsid w:val="002235F9"/>
    <w:rsid w:val="00230440"/>
    <w:rsid w:val="00236743"/>
    <w:rsid w:val="00242070"/>
    <w:rsid w:val="00246972"/>
    <w:rsid w:val="00250DAD"/>
    <w:rsid w:val="00256551"/>
    <w:rsid w:val="00260CBA"/>
    <w:rsid w:val="002618C5"/>
    <w:rsid w:val="0029146A"/>
    <w:rsid w:val="00294803"/>
    <w:rsid w:val="002A2245"/>
    <w:rsid w:val="002D50B9"/>
    <w:rsid w:val="002E4C89"/>
    <w:rsid w:val="002E609F"/>
    <w:rsid w:val="002F2077"/>
    <w:rsid w:val="002F3149"/>
    <w:rsid w:val="00305501"/>
    <w:rsid w:val="00366966"/>
    <w:rsid w:val="003A46D2"/>
    <w:rsid w:val="003B1ACC"/>
    <w:rsid w:val="003B2AEC"/>
    <w:rsid w:val="003C69CB"/>
    <w:rsid w:val="003F2ED2"/>
    <w:rsid w:val="003F40CB"/>
    <w:rsid w:val="003F6D1C"/>
    <w:rsid w:val="00400EA6"/>
    <w:rsid w:val="00402180"/>
    <w:rsid w:val="00407186"/>
    <w:rsid w:val="0041459C"/>
    <w:rsid w:val="0041600E"/>
    <w:rsid w:val="00416591"/>
    <w:rsid w:val="004358AB"/>
    <w:rsid w:val="00440C8D"/>
    <w:rsid w:val="0044489F"/>
    <w:rsid w:val="004575C0"/>
    <w:rsid w:val="00485C4F"/>
    <w:rsid w:val="004F29F9"/>
    <w:rsid w:val="004F65EE"/>
    <w:rsid w:val="0050141B"/>
    <w:rsid w:val="00513747"/>
    <w:rsid w:val="00520E98"/>
    <w:rsid w:val="005459DB"/>
    <w:rsid w:val="005815B2"/>
    <w:rsid w:val="005868C1"/>
    <w:rsid w:val="00593FA3"/>
    <w:rsid w:val="005E07FF"/>
    <w:rsid w:val="00603280"/>
    <w:rsid w:val="006168D0"/>
    <w:rsid w:val="00623239"/>
    <w:rsid w:val="00623392"/>
    <w:rsid w:val="00625E1F"/>
    <w:rsid w:val="00632B06"/>
    <w:rsid w:val="0064027A"/>
    <w:rsid w:val="00650607"/>
    <w:rsid w:val="00677B67"/>
    <w:rsid w:val="006A1224"/>
    <w:rsid w:val="006A4E5C"/>
    <w:rsid w:val="006D08AB"/>
    <w:rsid w:val="006D57CE"/>
    <w:rsid w:val="006F5629"/>
    <w:rsid w:val="00707225"/>
    <w:rsid w:val="00712473"/>
    <w:rsid w:val="007140C1"/>
    <w:rsid w:val="00714CB5"/>
    <w:rsid w:val="00724820"/>
    <w:rsid w:val="007534DA"/>
    <w:rsid w:val="0075601A"/>
    <w:rsid w:val="00764DC9"/>
    <w:rsid w:val="007658B3"/>
    <w:rsid w:val="00782AE8"/>
    <w:rsid w:val="00796B3C"/>
    <w:rsid w:val="007B0036"/>
    <w:rsid w:val="007B2484"/>
    <w:rsid w:val="007D4740"/>
    <w:rsid w:val="007D4F91"/>
    <w:rsid w:val="007D7E55"/>
    <w:rsid w:val="007E4F97"/>
    <w:rsid w:val="007E52DC"/>
    <w:rsid w:val="007F53AE"/>
    <w:rsid w:val="00810C39"/>
    <w:rsid w:val="0081591C"/>
    <w:rsid w:val="00821919"/>
    <w:rsid w:val="0084162F"/>
    <w:rsid w:val="00841DD2"/>
    <w:rsid w:val="0084282A"/>
    <w:rsid w:val="00844AB6"/>
    <w:rsid w:val="008648FB"/>
    <w:rsid w:val="00872085"/>
    <w:rsid w:val="008A46C7"/>
    <w:rsid w:val="008B2B2D"/>
    <w:rsid w:val="008B70E8"/>
    <w:rsid w:val="008C3DEA"/>
    <w:rsid w:val="008C4B81"/>
    <w:rsid w:val="008F3843"/>
    <w:rsid w:val="008F4167"/>
    <w:rsid w:val="00910221"/>
    <w:rsid w:val="0091599A"/>
    <w:rsid w:val="009223CC"/>
    <w:rsid w:val="00974F8F"/>
    <w:rsid w:val="00977E88"/>
    <w:rsid w:val="009904B9"/>
    <w:rsid w:val="009A5D94"/>
    <w:rsid w:val="009C246F"/>
    <w:rsid w:val="009D3D37"/>
    <w:rsid w:val="009E14C6"/>
    <w:rsid w:val="009E2064"/>
    <w:rsid w:val="009F5C85"/>
    <w:rsid w:val="00A03900"/>
    <w:rsid w:val="00A04A2F"/>
    <w:rsid w:val="00A21C9D"/>
    <w:rsid w:val="00A23F2B"/>
    <w:rsid w:val="00A43E21"/>
    <w:rsid w:val="00A47126"/>
    <w:rsid w:val="00A47A28"/>
    <w:rsid w:val="00A6690F"/>
    <w:rsid w:val="00A76389"/>
    <w:rsid w:val="00A870BF"/>
    <w:rsid w:val="00A91D1C"/>
    <w:rsid w:val="00A955CF"/>
    <w:rsid w:val="00AE2513"/>
    <w:rsid w:val="00AF4BAF"/>
    <w:rsid w:val="00B02D52"/>
    <w:rsid w:val="00B2655B"/>
    <w:rsid w:val="00B322C9"/>
    <w:rsid w:val="00B46B5C"/>
    <w:rsid w:val="00B517F5"/>
    <w:rsid w:val="00B53EF5"/>
    <w:rsid w:val="00B624C7"/>
    <w:rsid w:val="00B928C1"/>
    <w:rsid w:val="00B97F33"/>
    <w:rsid w:val="00BB2D19"/>
    <w:rsid w:val="00BD1225"/>
    <w:rsid w:val="00BE7C91"/>
    <w:rsid w:val="00BF68C2"/>
    <w:rsid w:val="00C05BD5"/>
    <w:rsid w:val="00C2318B"/>
    <w:rsid w:val="00C44A9A"/>
    <w:rsid w:val="00C4646F"/>
    <w:rsid w:val="00C80199"/>
    <w:rsid w:val="00CB0F46"/>
    <w:rsid w:val="00CB3512"/>
    <w:rsid w:val="00CD5088"/>
    <w:rsid w:val="00CE4AC0"/>
    <w:rsid w:val="00CE6040"/>
    <w:rsid w:val="00CF333C"/>
    <w:rsid w:val="00D00EEE"/>
    <w:rsid w:val="00D144B8"/>
    <w:rsid w:val="00D30391"/>
    <w:rsid w:val="00D31191"/>
    <w:rsid w:val="00D41A62"/>
    <w:rsid w:val="00D76D63"/>
    <w:rsid w:val="00D80DC1"/>
    <w:rsid w:val="00DA0E8B"/>
    <w:rsid w:val="00DC26BF"/>
    <w:rsid w:val="00DE1B6D"/>
    <w:rsid w:val="00DE4A7C"/>
    <w:rsid w:val="00DF16CF"/>
    <w:rsid w:val="00DF5D12"/>
    <w:rsid w:val="00E00B82"/>
    <w:rsid w:val="00E068F9"/>
    <w:rsid w:val="00E07926"/>
    <w:rsid w:val="00E112F1"/>
    <w:rsid w:val="00E20227"/>
    <w:rsid w:val="00E23809"/>
    <w:rsid w:val="00E3577B"/>
    <w:rsid w:val="00E754AA"/>
    <w:rsid w:val="00E83E51"/>
    <w:rsid w:val="00E9364C"/>
    <w:rsid w:val="00E943D8"/>
    <w:rsid w:val="00EB3E0E"/>
    <w:rsid w:val="00ED0A0F"/>
    <w:rsid w:val="00F079D2"/>
    <w:rsid w:val="00F146FC"/>
    <w:rsid w:val="00F479B1"/>
    <w:rsid w:val="00F52065"/>
    <w:rsid w:val="00F8300B"/>
    <w:rsid w:val="00FA48D3"/>
    <w:rsid w:val="00FC6705"/>
    <w:rsid w:val="00FE32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EC0B6ED-BB69-476C-9FD2-EED8EED6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B81"/>
    <w:rPr>
      <w:sz w:val="23"/>
      <w:lang w:eastAsia="en-US"/>
    </w:rPr>
  </w:style>
  <w:style w:type="paragraph" w:styleId="Heading1">
    <w:name w:val="heading 1"/>
    <w:aliases w:val="H1,Part,A MAJOR/BOLD,Para,No numbers,h1,Section Heading,L1,Level 1,Appendix,Appendix1,Appendix2,Appendix3,Head1,Heading apps,Para1,S&amp;P Heading 1,EA,ASAPHeading 1,Heading EMC-1,1,Heading a,*,Schedheading,h1 chapter heading,Heading 1(Report Only"/>
    <w:basedOn w:val="Normal"/>
    <w:next w:val="Heading2"/>
    <w:link w:val="Heading1Char"/>
    <w:qFormat/>
    <w:rsid w:val="008C4B81"/>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rsid w:val="008C4B81"/>
    <w:pPr>
      <w:numPr>
        <w:ilvl w:val="1"/>
        <w:numId w:val="1"/>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8C4B81"/>
    <w:pPr>
      <w:numPr>
        <w:ilvl w:val="2"/>
        <w:numId w:val="1"/>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qFormat/>
    <w:rsid w:val="008C4B81"/>
    <w:pPr>
      <w:numPr>
        <w:ilvl w:val="3"/>
        <w:numId w:val="1"/>
      </w:numPr>
      <w:spacing w:after="240"/>
      <w:outlineLvl w:val="3"/>
    </w:pPr>
  </w:style>
  <w:style w:type="paragraph" w:styleId="Heading5">
    <w:name w:val="heading 5"/>
    <w:aliases w:val="H5,l5,Level 5,Para5,h5,5,Block Label,Sub4Para,(A),A,Heading 5 StGeorge,Level 3 - i,L5,h51,h52,heading 5,l5+toc5"/>
    <w:basedOn w:val="Normal"/>
    <w:qFormat/>
    <w:rsid w:val="008C4B81"/>
    <w:pPr>
      <w:numPr>
        <w:ilvl w:val="4"/>
        <w:numId w:val="1"/>
      </w:numPr>
      <w:spacing w:after="240"/>
      <w:outlineLvl w:val="4"/>
    </w:pPr>
  </w:style>
  <w:style w:type="paragraph" w:styleId="Heading6">
    <w:name w:val="heading 6"/>
    <w:aliases w:val="H6,Sub5Para,L1 PIP,a,b,Level 6,Body Text 5,h6,(I),I,Legal Level 1."/>
    <w:basedOn w:val="Normal"/>
    <w:qFormat/>
    <w:rsid w:val="008C4B81"/>
    <w:pPr>
      <w:numPr>
        <w:ilvl w:val="5"/>
        <w:numId w:val="1"/>
      </w:numPr>
      <w:spacing w:after="240"/>
      <w:outlineLvl w:val="5"/>
    </w:pPr>
  </w:style>
  <w:style w:type="paragraph" w:styleId="Heading7">
    <w:name w:val="heading 7"/>
    <w:aliases w:val="L2 PIP,H7"/>
    <w:basedOn w:val="Normal"/>
    <w:qFormat/>
    <w:rsid w:val="008C4B81"/>
    <w:pPr>
      <w:numPr>
        <w:ilvl w:val="6"/>
        <w:numId w:val="1"/>
      </w:numPr>
      <w:spacing w:after="240"/>
      <w:outlineLvl w:val="6"/>
    </w:pPr>
    <w:rPr>
      <w:rFonts w:ascii="Arial" w:hAnsi="Arial" w:cs="Arial"/>
      <w:sz w:val="18"/>
    </w:rPr>
  </w:style>
  <w:style w:type="paragraph" w:styleId="Heading8">
    <w:name w:val="heading 8"/>
    <w:aliases w:val="L3 PIP,H8,Legal Level 1.1.1.,Body Text 7,h8,Bullet 1"/>
    <w:basedOn w:val="Normal"/>
    <w:qFormat/>
    <w:rsid w:val="008C4B81"/>
    <w:pPr>
      <w:numPr>
        <w:ilvl w:val="7"/>
        <w:numId w:val="1"/>
      </w:numPr>
      <w:spacing w:after="240"/>
      <w:outlineLvl w:val="7"/>
    </w:pPr>
  </w:style>
  <w:style w:type="paragraph" w:styleId="Heading9">
    <w:name w:val="heading 9"/>
    <w:aliases w:val="H9,Legal Level 1.1.1.1.,Body Text 8,h9,number"/>
    <w:basedOn w:val="Normal"/>
    <w:qFormat/>
    <w:rsid w:val="008C4B81"/>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rsid w:val="008C4B81"/>
    <w:pPr>
      <w:overflowPunct w:val="0"/>
      <w:autoSpaceDE w:val="0"/>
      <w:autoSpaceDN w:val="0"/>
      <w:adjustRightInd w:val="0"/>
      <w:spacing w:before="120" w:after="120"/>
      <w:textAlignment w:val="baseline"/>
    </w:pPr>
    <w:rPr>
      <w:sz w:val="20"/>
    </w:rPr>
  </w:style>
  <w:style w:type="paragraph" w:styleId="NormalIndent">
    <w:name w:val="Normal Indent"/>
    <w:basedOn w:val="Normal"/>
    <w:rsid w:val="008C4B81"/>
    <w:pPr>
      <w:ind w:left="720"/>
    </w:pPr>
    <w:rPr>
      <w:sz w:val="20"/>
    </w:rPr>
  </w:style>
  <w:style w:type="paragraph" w:customStyle="1" w:styleId="Indent1">
    <w:name w:val="Indent 1"/>
    <w:basedOn w:val="Normal"/>
    <w:next w:val="Normal"/>
    <w:rsid w:val="008C4B81"/>
    <w:pPr>
      <w:keepNext/>
      <w:spacing w:after="240"/>
      <w:ind w:left="737"/>
    </w:pPr>
    <w:rPr>
      <w:rFonts w:ascii="Arial" w:hAnsi="Arial" w:cs="Arial"/>
      <w:b/>
      <w:bCs/>
      <w:sz w:val="21"/>
    </w:rPr>
  </w:style>
  <w:style w:type="paragraph" w:customStyle="1" w:styleId="Indent2">
    <w:name w:val="Indent 2"/>
    <w:basedOn w:val="Normal"/>
    <w:rsid w:val="008C4B81"/>
    <w:pPr>
      <w:spacing w:after="240"/>
      <w:ind w:left="737"/>
    </w:pPr>
  </w:style>
  <w:style w:type="paragraph" w:customStyle="1" w:styleId="Indent00">
    <w:name w:val="Indent0"/>
    <w:basedOn w:val="Normal"/>
    <w:next w:val="Normal"/>
    <w:rsid w:val="008C4B81"/>
    <w:pPr>
      <w:spacing w:before="120" w:after="120"/>
      <w:ind w:left="737" w:hanging="737"/>
    </w:pPr>
    <w:rPr>
      <w:lang w:val="en-US"/>
    </w:rPr>
  </w:style>
  <w:style w:type="paragraph" w:customStyle="1" w:styleId="Indent3">
    <w:name w:val="Indent 3"/>
    <w:basedOn w:val="Normal"/>
    <w:rsid w:val="008C4B81"/>
    <w:pPr>
      <w:spacing w:after="240"/>
      <w:ind w:left="1474"/>
    </w:pPr>
  </w:style>
  <w:style w:type="paragraph" w:styleId="BodyText">
    <w:name w:val="Body Text"/>
    <w:basedOn w:val="Normal"/>
    <w:rsid w:val="008C4B81"/>
    <w:pPr>
      <w:spacing w:after="240"/>
    </w:pPr>
  </w:style>
  <w:style w:type="paragraph" w:styleId="Index1">
    <w:name w:val="index 1"/>
    <w:basedOn w:val="Normal"/>
    <w:next w:val="Normal"/>
    <w:autoRedefine/>
    <w:semiHidden/>
    <w:rsid w:val="008C4B81"/>
    <w:pPr>
      <w:spacing w:before="120" w:after="120"/>
    </w:pPr>
    <w:rPr>
      <w:rFonts w:ascii="Arial" w:hAnsi="Arial" w:cs="Arial"/>
      <w:b/>
      <w:bCs/>
      <w:sz w:val="18"/>
    </w:rPr>
  </w:style>
  <w:style w:type="paragraph" w:customStyle="1" w:styleId="NormalIndent2">
    <w:name w:val="Normal Indent2"/>
    <w:basedOn w:val="Normal"/>
    <w:next w:val="NormalIndent"/>
    <w:rsid w:val="008C4B81"/>
    <w:pPr>
      <w:ind w:left="1474"/>
    </w:pPr>
  </w:style>
  <w:style w:type="paragraph" w:styleId="Header">
    <w:name w:val="header"/>
    <w:basedOn w:val="Normal"/>
    <w:rsid w:val="008C4B81"/>
    <w:rPr>
      <w:rFonts w:ascii="Arial" w:hAnsi="Arial"/>
      <w:b/>
      <w:sz w:val="36"/>
    </w:rPr>
  </w:style>
  <w:style w:type="paragraph" w:styleId="Footer">
    <w:name w:val="footer"/>
    <w:basedOn w:val="Normal"/>
    <w:rsid w:val="008C4B81"/>
    <w:rPr>
      <w:rFonts w:ascii="Arial" w:hAnsi="Arial"/>
      <w:sz w:val="16"/>
    </w:rPr>
  </w:style>
  <w:style w:type="paragraph" w:customStyle="1" w:styleId="ContentsTitle">
    <w:name w:val="ContentsTitle"/>
    <w:basedOn w:val="Normal"/>
    <w:next w:val="Normal"/>
    <w:rsid w:val="008C4B81"/>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8C4B81"/>
    <w:rPr>
      <w:rFonts w:ascii="Arial Narrow" w:hAnsi="Arial Narrow"/>
      <w:b/>
      <w:sz w:val="32"/>
    </w:rPr>
  </w:style>
  <w:style w:type="paragraph" w:customStyle="1" w:styleId="Indent4">
    <w:name w:val="Indent 4"/>
    <w:basedOn w:val="Normal"/>
    <w:rsid w:val="008C4B81"/>
    <w:pPr>
      <w:spacing w:after="240"/>
      <w:ind w:left="2211"/>
    </w:pPr>
  </w:style>
  <w:style w:type="paragraph" w:customStyle="1" w:styleId="Indent5">
    <w:name w:val="Indent 5"/>
    <w:basedOn w:val="Normal"/>
    <w:rsid w:val="008C4B81"/>
    <w:pPr>
      <w:spacing w:after="240"/>
      <w:ind w:left="2948"/>
    </w:pPr>
  </w:style>
  <w:style w:type="paragraph" w:customStyle="1" w:styleId="DocTitle">
    <w:name w:val="DocTitle"/>
    <w:basedOn w:val="Normal"/>
    <w:next w:val="Normal"/>
    <w:rsid w:val="008C4B81"/>
    <w:pPr>
      <w:tabs>
        <w:tab w:val="left" w:pos="2722"/>
      </w:tabs>
      <w:ind w:left="2722"/>
    </w:pPr>
    <w:rPr>
      <w:rFonts w:ascii="Arial Narrow" w:hAnsi="Arial Narrow"/>
      <w:b/>
      <w:sz w:val="34"/>
    </w:rPr>
  </w:style>
  <w:style w:type="paragraph" w:customStyle="1" w:styleId="SchedTitle">
    <w:name w:val="SchedTitle"/>
    <w:basedOn w:val="Normal"/>
    <w:next w:val="Normal"/>
    <w:rsid w:val="008C4B81"/>
    <w:pPr>
      <w:spacing w:after="240"/>
    </w:pPr>
    <w:rPr>
      <w:rFonts w:ascii="Arial" w:hAnsi="Arial"/>
      <w:sz w:val="36"/>
    </w:rPr>
  </w:style>
  <w:style w:type="paragraph" w:customStyle="1" w:styleId="SubHead">
    <w:name w:val="SubHead"/>
    <w:basedOn w:val="Normal"/>
    <w:next w:val="Heading2"/>
    <w:rsid w:val="008C4B81"/>
    <w:pPr>
      <w:keepNext/>
      <w:spacing w:after="120"/>
      <w:ind w:left="1163" w:hanging="426"/>
      <w:outlineLvl w:val="0"/>
    </w:pPr>
    <w:rPr>
      <w:rFonts w:ascii="Arial" w:hAnsi="Arial" w:cs="Arial"/>
      <w:b/>
      <w:sz w:val="22"/>
    </w:rPr>
  </w:style>
  <w:style w:type="paragraph" w:styleId="DocumentMap">
    <w:name w:val="Document Map"/>
    <w:basedOn w:val="Normal"/>
    <w:semiHidden/>
    <w:rsid w:val="008C4B81"/>
    <w:pPr>
      <w:shd w:val="clear" w:color="auto" w:fill="000080"/>
    </w:pPr>
    <w:rPr>
      <w:rFonts w:ascii="Tahoma" w:hAnsi="Tahoma" w:cs="Tahoma"/>
    </w:rPr>
  </w:style>
  <w:style w:type="paragraph" w:styleId="BodyTextIndent">
    <w:name w:val="Body Text Indent"/>
    <w:basedOn w:val="Normal"/>
    <w:rsid w:val="008C4B81"/>
    <w:pPr>
      <w:spacing w:after="240"/>
      <w:ind w:left="2948" w:hanging="741"/>
    </w:pPr>
  </w:style>
  <w:style w:type="paragraph" w:styleId="BodyTextIndent2">
    <w:name w:val="Body Text Indent 2"/>
    <w:basedOn w:val="Normal"/>
    <w:rsid w:val="008C4B81"/>
    <w:pPr>
      <w:spacing w:after="240"/>
      <w:ind w:left="1418"/>
    </w:pPr>
  </w:style>
  <w:style w:type="character" w:styleId="Hyperlink">
    <w:name w:val="Hyperlink"/>
    <w:uiPriority w:val="99"/>
    <w:rsid w:val="008C4B81"/>
    <w:rPr>
      <w:color w:val="0000FF"/>
      <w:u w:val="single"/>
    </w:rPr>
  </w:style>
  <w:style w:type="paragraph" w:styleId="BodyText2">
    <w:name w:val="Body Text 2"/>
    <w:basedOn w:val="Normal"/>
    <w:rsid w:val="008C4B81"/>
    <w:pPr>
      <w:ind w:left="720"/>
    </w:pPr>
  </w:style>
  <w:style w:type="paragraph" w:styleId="TOC8">
    <w:name w:val="toc 8"/>
    <w:basedOn w:val="Normal"/>
    <w:next w:val="Normal"/>
    <w:autoRedefine/>
    <w:semiHidden/>
    <w:rsid w:val="008C4B81"/>
    <w:pPr>
      <w:ind w:left="1610"/>
    </w:pPr>
  </w:style>
  <w:style w:type="paragraph" w:styleId="TOC7">
    <w:name w:val="toc 7"/>
    <w:basedOn w:val="Normal"/>
    <w:next w:val="Normal"/>
    <w:autoRedefine/>
    <w:semiHidden/>
    <w:rsid w:val="008C4B81"/>
    <w:pPr>
      <w:ind w:left="1380"/>
    </w:pPr>
  </w:style>
  <w:style w:type="paragraph" w:styleId="TOC6">
    <w:name w:val="toc 6"/>
    <w:basedOn w:val="Normal"/>
    <w:next w:val="Normal"/>
    <w:autoRedefine/>
    <w:semiHidden/>
    <w:rsid w:val="008C4B81"/>
    <w:pPr>
      <w:ind w:left="1150"/>
    </w:pPr>
  </w:style>
  <w:style w:type="paragraph" w:styleId="TOC5">
    <w:name w:val="toc 5"/>
    <w:basedOn w:val="Normal"/>
    <w:next w:val="Normal"/>
    <w:autoRedefine/>
    <w:semiHidden/>
    <w:rsid w:val="008C4B81"/>
    <w:pPr>
      <w:ind w:left="920"/>
    </w:pPr>
  </w:style>
  <w:style w:type="paragraph" w:styleId="TOC4">
    <w:name w:val="toc 4"/>
    <w:basedOn w:val="Normal"/>
    <w:next w:val="Normal"/>
    <w:autoRedefine/>
    <w:semiHidden/>
    <w:rsid w:val="008C4B81"/>
    <w:pPr>
      <w:ind w:left="690"/>
    </w:pPr>
  </w:style>
  <w:style w:type="paragraph" w:styleId="TOC3">
    <w:name w:val="toc 3"/>
    <w:basedOn w:val="Normal"/>
    <w:next w:val="Normal"/>
    <w:semiHidden/>
    <w:rsid w:val="008C4B81"/>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rsid w:val="008C4B81"/>
    <w:pPr>
      <w:tabs>
        <w:tab w:val="right" w:pos="7768"/>
      </w:tabs>
      <w:ind w:left="1474"/>
    </w:pPr>
    <w:rPr>
      <w:rFonts w:ascii="Arial" w:hAnsi="Arial"/>
      <w:sz w:val="21"/>
    </w:rPr>
  </w:style>
  <w:style w:type="paragraph" w:styleId="TOC1">
    <w:name w:val="toc 1"/>
    <w:basedOn w:val="Normal"/>
    <w:next w:val="Normal"/>
    <w:uiPriority w:val="39"/>
    <w:rsid w:val="008C4B81"/>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8C4B81"/>
    <w:pPr>
      <w:ind w:left="1698"/>
    </w:pPr>
  </w:style>
  <w:style w:type="paragraph" w:styleId="Index6">
    <w:name w:val="index 6"/>
    <w:basedOn w:val="Normal"/>
    <w:next w:val="Normal"/>
    <w:autoRedefine/>
    <w:semiHidden/>
    <w:rsid w:val="008C4B81"/>
    <w:pPr>
      <w:ind w:left="1415"/>
    </w:pPr>
  </w:style>
  <w:style w:type="paragraph" w:styleId="Index5">
    <w:name w:val="index 5"/>
    <w:basedOn w:val="Normal"/>
    <w:next w:val="Normal"/>
    <w:autoRedefine/>
    <w:semiHidden/>
    <w:rsid w:val="008C4B81"/>
    <w:pPr>
      <w:ind w:left="1132"/>
    </w:pPr>
  </w:style>
  <w:style w:type="paragraph" w:styleId="Index4">
    <w:name w:val="index 4"/>
    <w:basedOn w:val="Normal"/>
    <w:next w:val="Normal"/>
    <w:autoRedefine/>
    <w:semiHidden/>
    <w:rsid w:val="008C4B81"/>
    <w:pPr>
      <w:ind w:left="849"/>
    </w:pPr>
  </w:style>
  <w:style w:type="paragraph" w:styleId="Index3">
    <w:name w:val="index 3"/>
    <w:basedOn w:val="Normal"/>
    <w:next w:val="Normal"/>
    <w:autoRedefine/>
    <w:semiHidden/>
    <w:rsid w:val="008C4B81"/>
    <w:pPr>
      <w:ind w:left="566"/>
    </w:pPr>
  </w:style>
  <w:style w:type="paragraph" w:styleId="Index2">
    <w:name w:val="index 2"/>
    <w:basedOn w:val="Normal"/>
    <w:next w:val="Normal"/>
    <w:autoRedefine/>
    <w:semiHidden/>
    <w:rsid w:val="008C4B81"/>
    <w:pPr>
      <w:ind w:left="283"/>
    </w:pPr>
  </w:style>
  <w:style w:type="character" w:styleId="LineNumber">
    <w:name w:val="line number"/>
    <w:rsid w:val="008C4B81"/>
    <w:rPr>
      <w:sz w:val="20"/>
    </w:rPr>
  </w:style>
  <w:style w:type="paragraph" w:styleId="IndexHeading">
    <w:name w:val="index heading"/>
    <w:basedOn w:val="Normal"/>
    <w:next w:val="Normal"/>
    <w:semiHidden/>
    <w:rsid w:val="008C4B81"/>
  </w:style>
  <w:style w:type="character" w:styleId="FootnoteReference">
    <w:name w:val="footnote reference"/>
    <w:semiHidden/>
    <w:rsid w:val="008C4B81"/>
    <w:rPr>
      <w:vertAlign w:val="superscript"/>
    </w:rPr>
  </w:style>
  <w:style w:type="paragraph" w:styleId="FootnoteText">
    <w:name w:val="footnote text"/>
    <w:basedOn w:val="Normal"/>
    <w:semiHidden/>
    <w:rsid w:val="008C4B81"/>
    <w:pPr>
      <w:spacing w:after="60"/>
      <w:ind w:left="284" w:hanging="284"/>
    </w:pPr>
    <w:rPr>
      <w:rFonts w:ascii="Arial" w:hAnsi="Arial"/>
      <w:sz w:val="18"/>
    </w:rPr>
  </w:style>
  <w:style w:type="paragraph" w:customStyle="1" w:styleId="Title1">
    <w:name w:val="Title1"/>
    <w:basedOn w:val="Normal"/>
    <w:rsid w:val="008C4B81"/>
    <w:pPr>
      <w:jc w:val="center"/>
    </w:pPr>
    <w:rPr>
      <w:rFonts w:ascii="Arial Narrow" w:hAnsi="Arial Narrow"/>
      <w:b/>
      <w:sz w:val="32"/>
    </w:rPr>
  </w:style>
  <w:style w:type="paragraph" w:styleId="TOC9">
    <w:name w:val="toc 9"/>
    <w:basedOn w:val="Normal"/>
    <w:next w:val="Normal"/>
    <w:autoRedefine/>
    <w:semiHidden/>
    <w:rsid w:val="008C4B81"/>
    <w:pPr>
      <w:ind w:left="1840"/>
    </w:pPr>
  </w:style>
  <w:style w:type="paragraph" w:styleId="BodyTextIndent3">
    <w:name w:val="Body Text Indent 3"/>
    <w:basedOn w:val="Normal"/>
    <w:rsid w:val="008C4B81"/>
    <w:pPr>
      <w:spacing w:after="240"/>
      <w:ind w:left="2977" w:hanging="850"/>
    </w:pPr>
  </w:style>
  <w:style w:type="character" w:styleId="CommentReference">
    <w:name w:val="annotation reference"/>
    <w:semiHidden/>
    <w:rsid w:val="008C4B81"/>
    <w:rPr>
      <w:sz w:val="16"/>
    </w:rPr>
  </w:style>
  <w:style w:type="paragraph" w:styleId="CommentText">
    <w:name w:val="annotation text"/>
    <w:basedOn w:val="Normal"/>
    <w:semiHidden/>
    <w:rsid w:val="008C4B81"/>
  </w:style>
  <w:style w:type="paragraph" w:styleId="Caption">
    <w:name w:val="caption"/>
    <w:basedOn w:val="Normal"/>
    <w:next w:val="Normal"/>
    <w:qFormat/>
    <w:rsid w:val="008C4B81"/>
    <w:rPr>
      <w:rFonts w:ascii="Arial Narrow" w:hAnsi="Arial Narrow"/>
    </w:rPr>
  </w:style>
  <w:style w:type="paragraph" w:customStyle="1" w:styleId="SchedH1">
    <w:name w:val="SchedH1"/>
    <w:basedOn w:val="Normal"/>
    <w:rsid w:val="008C4B81"/>
    <w:pPr>
      <w:numPr>
        <w:numId w:val="10"/>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8C4B81"/>
    <w:pPr>
      <w:numPr>
        <w:ilvl w:val="1"/>
        <w:numId w:val="11"/>
      </w:numPr>
      <w:overflowPunct w:val="0"/>
      <w:autoSpaceDE w:val="0"/>
      <w:autoSpaceDN w:val="0"/>
      <w:adjustRightInd w:val="0"/>
      <w:spacing w:before="120" w:after="120"/>
      <w:textAlignment w:val="baseline"/>
    </w:pPr>
  </w:style>
  <w:style w:type="paragraph" w:customStyle="1" w:styleId="SchedH3">
    <w:name w:val="SchedH3"/>
    <w:basedOn w:val="Normal"/>
    <w:rsid w:val="008C4B81"/>
    <w:pPr>
      <w:numPr>
        <w:ilvl w:val="2"/>
        <w:numId w:val="12"/>
      </w:numPr>
      <w:overflowPunct w:val="0"/>
      <w:autoSpaceDE w:val="0"/>
      <w:autoSpaceDN w:val="0"/>
      <w:adjustRightInd w:val="0"/>
      <w:spacing w:before="120" w:after="120"/>
      <w:textAlignment w:val="baseline"/>
    </w:pPr>
  </w:style>
  <w:style w:type="paragraph" w:customStyle="1" w:styleId="SchedH4">
    <w:name w:val="SchedH4"/>
    <w:basedOn w:val="Normal"/>
    <w:rsid w:val="008C4B81"/>
    <w:pPr>
      <w:numPr>
        <w:ilvl w:val="3"/>
        <w:numId w:val="13"/>
      </w:numPr>
      <w:spacing w:before="120" w:after="120"/>
    </w:pPr>
  </w:style>
  <w:style w:type="paragraph" w:customStyle="1" w:styleId="text">
    <w:name w:val="text"/>
    <w:basedOn w:val="Normal"/>
    <w:rsid w:val="008C4B81"/>
    <w:pPr>
      <w:tabs>
        <w:tab w:val="left" w:pos="709"/>
      </w:tabs>
      <w:spacing w:before="240" w:after="180"/>
      <w:ind w:left="1418"/>
    </w:pPr>
    <w:rPr>
      <w:rFonts w:ascii="Arial" w:hAnsi="Arial"/>
      <w:sz w:val="24"/>
    </w:rPr>
  </w:style>
  <w:style w:type="paragraph" w:customStyle="1" w:styleId="Heading2Text">
    <w:name w:val="Heading 2 Text"/>
    <w:basedOn w:val="Normal"/>
    <w:rsid w:val="008C4B81"/>
    <w:pPr>
      <w:spacing w:after="60"/>
      <w:ind w:left="567"/>
    </w:pPr>
    <w:rPr>
      <w:rFonts w:ascii="Arial" w:hAnsi="Arial"/>
      <w:sz w:val="17"/>
    </w:rPr>
  </w:style>
  <w:style w:type="paragraph" w:styleId="BalloonText">
    <w:name w:val="Balloon Text"/>
    <w:basedOn w:val="Normal"/>
    <w:semiHidden/>
    <w:rsid w:val="008C4B81"/>
    <w:rPr>
      <w:rFonts w:ascii="Tahoma" w:hAnsi="Tahoma" w:cs="Tahoma"/>
      <w:sz w:val="16"/>
      <w:szCs w:val="16"/>
    </w:rPr>
  </w:style>
  <w:style w:type="paragraph" w:customStyle="1" w:styleId="bullet">
    <w:name w:val="bullet"/>
    <w:basedOn w:val="text"/>
    <w:rsid w:val="008C4B81"/>
    <w:pPr>
      <w:tabs>
        <w:tab w:val="clear" w:pos="709"/>
      </w:tabs>
      <w:spacing w:before="0" w:after="60"/>
      <w:ind w:left="1775" w:hanging="357"/>
    </w:pPr>
    <w:rPr>
      <w:rFonts w:ascii="Times New Roman" w:hAnsi="Times New Roman"/>
    </w:rPr>
  </w:style>
  <w:style w:type="character" w:customStyle="1" w:styleId="Choice">
    <w:name w:val="Choice"/>
    <w:rsid w:val="008C4B81"/>
    <w:rPr>
      <w:rFonts w:ascii="Arial" w:hAnsi="Arial"/>
      <w:b/>
      <w:noProof w:val="0"/>
      <w:sz w:val="18"/>
      <w:vertAlign w:val="baseline"/>
      <w:lang w:val="en-AU"/>
    </w:rPr>
  </w:style>
  <w:style w:type="paragraph" w:customStyle="1" w:styleId="FPtext">
    <w:name w:val="FPtext"/>
    <w:basedOn w:val="Normal"/>
    <w:rsid w:val="008C4B81"/>
    <w:pPr>
      <w:spacing w:line="260" w:lineRule="atLeast"/>
      <w:ind w:left="624" w:right="-567"/>
    </w:pPr>
    <w:rPr>
      <w:rFonts w:ascii="Arial" w:hAnsi="Arial"/>
      <w:sz w:val="20"/>
    </w:rPr>
  </w:style>
  <w:style w:type="paragraph" w:customStyle="1" w:styleId="CoverText">
    <w:name w:val="CoverText"/>
    <w:basedOn w:val="FPtext"/>
    <w:rsid w:val="008C4B81"/>
    <w:pPr>
      <w:ind w:left="57" w:right="0"/>
    </w:pPr>
  </w:style>
  <w:style w:type="paragraph" w:customStyle="1" w:styleId="Details">
    <w:name w:val="Details"/>
    <w:basedOn w:val="Normal"/>
    <w:next w:val="Normal"/>
    <w:rsid w:val="008C4B81"/>
    <w:pPr>
      <w:spacing w:before="120" w:after="120" w:line="260" w:lineRule="atLeast"/>
    </w:pPr>
  </w:style>
  <w:style w:type="paragraph" w:customStyle="1" w:styleId="DetailsFollower">
    <w:name w:val="DetailsFollower"/>
    <w:basedOn w:val="Normal"/>
    <w:rsid w:val="008C4B81"/>
    <w:pPr>
      <w:spacing w:before="120" w:after="120" w:line="260" w:lineRule="atLeast"/>
    </w:pPr>
  </w:style>
  <w:style w:type="character" w:styleId="FollowedHyperlink">
    <w:name w:val="FollowedHyperlink"/>
    <w:rsid w:val="008C4B81"/>
    <w:rPr>
      <w:color w:val="800080"/>
      <w:u w:val="single"/>
    </w:rPr>
  </w:style>
  <w:style w:type="paragraph" w:customStyle="1" w:styleId="FPbullet">
    <w:name w:val="FPbullet"/>
    <w:basedOn w:val="Normal"/>
    <w:rsid w:val="008C4B81"/>
    <w:pPr>
      <w:spacing w:before="120" w:line="260" w:lineRule="atLeast"/>
      <w:ind w:left="624" w:right="-567" w:hanging="284"/>
    </w:pPr>
    <w:rPr>
      <w:rFonts w:ascii="Arial" w:hAnsi="Arial"/>
      <w:sz w:val="20"/>
    </w:rPr>
  </w:style>
  <w:style w:type="paragraph" w:customStyle="1" w:styleId="FPdisclaimer">
    <w:name w:val="FPdisclaimer"/>
    <w:basedOn w:val="Header"/>
    <w:rsid w:val="008C4B81"/>
    <w:pPr>
      <w:framePr w:w="5676" w:hSpace="181" w:wrap="around" w:vAnchor="page" w:hAnchor="page" w:x="5416" w:y="13467"/>
      <w:spacing w:line="260" w:lineRule="atLeast"/>
    </w:pPr>
    <w:rPr>
      <w:sz w:val="20"/>
    </w:rPr>
  </w:style>
  <w:style w:type="paragraph" w:customStyle="1" w:styleId="FSbullet">
    <w:name w:val="FSbullet"/>
    <w:basedOn w:val="Normal"/>
    <w:rsid w:val="008C4B81"/>
    <w:pPr>
      <w:spacing w:after="120" w:line="260" w:lineRule="atLeast"/>
      <w:ind w:left="737" w:hanging="510"/>
    </w:pPr>
    <w:rPr>
      <w:rFonts w:ascii="Arial" w:hAnsi="Arial"/>
      <w:sz w:val="20"/>
    </w:rPr>
  </w:style>
  <w:style w:type="paragraph" w:customStyle="1" w:styleId="FScheck1">
    <w:name w:val="FScheck1"/>
    <w:basedOn w:val="Normal"/>
    <w:rsid w:val="008C4B81"/>
    <w:pPr>
      <w:spacing w:before="60" w:after="60" w:line="260" w:lineRule="atLeast"/>
      <w:ind w:left="425" w:hanging="425"/>
    </w:pPr>
    <w:rPr>
      <w:rFonts w:ascii="Arial" w:hAnsi="Arial"/>
      <w:sz w:val="20"/>
    </w:rPr>
  </w:style>
  <w:style w:type="paragraph" w:customStyle="1" w:styleId="FScheck1NoYes">
    <w:name w:val="FScheck1NoYes"/>
    <w:rsid w:val="008C4B81"/>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rsid w:val="008C4B81"/>
    <w:pPr>
      <w:spacing w:before="60" w:after="60" w:line="260" w:lineRule="atLeast"/>
      <w:ind w:left="850" w:hanging="425"/>
    </w:pPr>
    <w:rPr>
      <w:rFonts w:ascii="Arial" w:hAnsi="Arial"/>
      <w:sz w:val="20"/>
    </w:rPr>
  </w:style>
  <w:style w:type="paragraph" w:customStyle="1" w:styleId="FScheck2NoYes">
    <w:name w:val="FScheck2NoYes"/>
    <w:rsid w:val="008C4B81"/>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rsid w:val="008C4B81"/>
    <w:pPr>
      <w:spacing w:before="60" w:after="60" w:line="260" w:lineRule="atLeast"/>
      <w:ind w:left="1276" w:hanging="425"/>
    </w:pPr>
    <w:rPr>
      <w:rFonts w:ascii="Arial" w:hAnsi="Arial"/>
      <w:sz w:val="20"/>
    </w:rPr>
  </w:style>
  <w:style w:type="paragraph" w:customStyle="1" w:styleId="FScheck3NoYes">
    <w:name w:val="FScheck3NoYes"/>
    <w:rsid w:val="008C4B81"/>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rsid w:val="008C4B81"/>
    <w:pPr>
      <w:ind w:left="709" w:hanging="284"/>
    </w:pPr>
  </w:style>
  <w:style w:type="paragraph" w:customStyle="1" w:styleId="FScheckNoYes">
    <w:name w:val="FScheckNoYes"/>
    <w:basedOn w:val="FScheck1"/>
    <w:rsid w:val="008C4B81"/>
    <w:pPr>
      <w:ind w:left="0" w:firstLine="0"/>
    </w:pPr>
  </w:style>
  <w:style w:type="paragraph" w:customStyle="1" w:styleId="FStext">
    <w:name w:val="FStext"/>
    <w:basedOn w:val="Normal"/>
    <w:rsid w:val="008C4B81"/>
    <w:pPr>
      <w:spacing w:after="120" w:line="260" w:lineRule="atLeast"/>
      <w:ind w:left="737"/>
    </w:pPr>
    <w:rPr>
      <w:rFonts w:ascii="Arial" w:hAnsi="Arial"/>
      <w:sz w:val="20"/>
    </w:rPr>
  </w:style>
  <w:style w:type="paragraph" w:customStyle="1" w:styleId="Headersub">
    <w:name w:val="Header sub"/>
    <w:basedOn w:val="Normal"/>
    <w:rsid w:val="008C4B81"/>
    <w:pPr>
      <w:spacing w:after="1240"/>
    </w:pPr>
    <w:rPr>
      <w:rFonts w:ascii="Arial" w:hAnsi="Arial"/>
      <w:sz w:val="36"/>
    </w:rPr>
  </w:style>
  <w:style w:type="paragraph" w:customStyle="1" w:styleId="Indent6">
    <w:name w:val="Indent 6"/>
    <w:basedOn w:val="Normal"/>
    <w:rsid w:val="008C4B81"/>
    <w:pPr>
      <w:spacing w:after="240"/>
      <w:ind w:left="3686"/>
    </w:pPr>
  </w:style>
  <w:style w:type="paragraph" w:customStyle="1" w:styleId="Indent-First">
    <w:name w:val="Indent-First"/>
    <w:basedOn w:val="text"/>
    <w:rsid w:val="008C4B81"/>
    <w:pPr>
      <w:tabs>
        <w:tab w:val="clear" w:pos="709"/>
      </w:tabs>
      <w:spacing w:before="0"/>
    </w:pPr>
    <w:rPr>
      <w:rFonts w:ascii="Times New Roman" w:hAnsi="Times New Roman"/>
    </w:rPr>
  </w:style>
  <w:style w:type="paragraph" w:customStyle="1" w:styleId="Normal1">
    <w:name w:val="Normal 1"/>
    <w:basedOn w:val="Normal"/>
    <w:rsid w:val="008C4B81"/>
    <w:pPr>
      <w:ind w:left="709"/>
    </w:pPr>
    <w:rPr>
      <w:sz w:val="24"/>
    </w:rPr>
  </w:style>
  <w:style w:type="paragraph" w:customStyle="1" w:styleId="NormalDeed">
    <w:name w:val="Normal Deed"/>
    <w:basedOn w:val="Normal"/>
    <w:rsid w:val="008C4B81"/>
    <w:pPr>
      <w:spacing w:after="240"/>
    </w:pPr>
  </w:style>
  <w:style w:type="character" w:styleId="PageNumber">
    <w:name w:val="page number"/>
    <w:basedOn w:val="DefaultParagraphFont"/>
    <w:rsid w:val="008C4B81"/>
  </w:style>
  <w:style w:type="paragraph" w:customStyle="1" w:styleId="PartHeading">
    <w:name w:val="Part Heading"/>
    <w:basedOn w:val="Normal"/>
    <w:rsid w:val="008C4B81"/>
    <w:pPr>
      <w:spacing w:before="240" w:after="240"/>
    </w:pPr>
    <w:rPr>
      <w:rFonts w:ascii="Arial" w:hAnsi="Arial"/>
      <w:sz w:val="28"/>
    </w:rPr>
  </w:style>
  <w:style w:type="paragraph" w:customStyle="1" w:styleId="PrecName">
    <w:name w:val="PrecName"/>
    <w:basedOn w:val="Normal"/>
    <w:rsid w:val="008C4B81"/>
    <w:pPr>
      <w:spacing w:after="240" w:line="260" w:lineRule="atLeast"/>
      <w:ind w:left="142"/>
    </w:pPr>
    <w:rPr>
      <w:rFonts w:ascii="Garamond" w:hAnsi="Garamond"/>
      <w:sz w:val="64"/>
    </w:rPr>
  </w:style>
  <w:style w:type="paragraph" w:customStyle="1" w:styleId="PrecNameCover">
    <w:name w:val="PrecNameCover"/>
    <w:basedOn w:val="PrecName"/>
    <w:rsid w:val="008C4B81"/>
    <w:pPr>
      <w:ind w:left="57"/>
    </w:pPr>
  </w:style>
  <w:style w:type="paragraph" w:customStyle="1" w:styleId="PrecNo">
    <w:name w:val="PrecNo"/>
    <w:basedOn w:val="Normal"/>
    <w:rsid w:val="008C4B81"/>
    <w:pPr>
      <w:spacing w:line="260" w:lineRule="atLeast"/>
      <w:ind w:left="142"/>
    </w:pPr>
    <w:rPr>
      <w:rFonts w:ascii="Arial" w:hAnsi="Arial"/>
      <w:caps/>
      <w:spacing w:val="60"/>
      <w:sz w:val="28"/>
    </w:rPr>
  </w:style>
  <w:style w:type="paragraph" w:customStyle="1" w:styleId="SchedH5">
    <w:name w:val="SchedH5"/>
    <w:basedOn w:val="Normal"/>
    <w:rsid w:val="008C4B81"/>
    <w:pPr>
      <w:numPr>
        <w:ilvl w:val="4"/>
        <w:numId w:val="14"/>
      </w:numPr>
      <w:spacing w:after="240"/>
    </w:pPr>
  </w:style>
  <w:style w:type="paragraph" w:customStyle="1" w:styleId="TableData">
    <w:name w:val="TableData"/>
    <w:basedOn w:val="Normal"/>
    <w:rsid w:val="008C4B81"/>
    <w:pPr>
      <w:spacing w:before="120" w:after="120"/>
    </w:pPr>
    <w:rPr>
      <w:rFonts w:ascii="Arial" w:hAnsi="Arial"/>
      <w:sz w:val="18"/>
    </w:rPr>
  </w:style>
  <w:style w:type="paragraph" w:customStyle="1" w:styleId="TableHead">
    <w:name w:val="TableHead"/>
    <w:basedOn w:val="Normal"/>
    <w:next w:val="TableData"/>
    <w:rsid w:val="008C4B81"/>
    <w:pPr>
      <w:spacing w:before="60" w:after="60"/>
    </w:pPr>
    <w:rPr>
      <w:rFonts w:ascii="Arial" w:hAnsi="Arial"/>
      <w:b/>
      <w:sz w:val="18"/>
    </w:rPr>
  </w:style>
  <w:style w:type="paragraph" w:styleId="TOCHeading">
    <w:name w:val="TOC Heading"/>
    <w:basedOn w:val="Heading1"/>
    <w:next w:val="Normal"/>
    <w:qFormat/>
    <w:rsid w:val="008C4B81"/>
    <w:pPr>
      <w:numPr>
        <w:numId w:val="0"/>
      </w:numPr>
      <w:ind w:firstLine="737"/>
    </w:pPr>
    <w:rPr>
      <w:bCs/>
    </w:rPr>
  </w:style>
  <w:style w:type="paragraph" w:styleId="BodyText3">
    <w:name w:val="Body Text 3"/>
    <w:basedOn w:val="Normal"/>
    <w:rsid w:val="008C4B81"/>
    <w:rPr>
      <w:rFonts w:ascii="Arial" w:hAnsi="Arial" w:cs="Arial"/>
      <w:sz w:val="21"/>
    </w:rPr>
  </w:style>
  <w:style w:type="table" w:styleId="TableGrid">
    <w:name w:val="Table Grid"/>
    <w:basedOn w:val="TableNormal"/>
    <w:rsid w:val="00F07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FE3294"/>
    <w:rPr>
      <w:sz w:val="23"/>
      <w:lang w:val="en-AU" w:eastAsia="en-US" w:bidi="ar-SA"/>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rsid w:val="00FE3294"/>
    <w:rPr>
      <w:sz w:val="23"/>
      <w:lang w:val="en-AU" w:eastAsia="en-US" w:bidi="ar-SA"/>
    </w:rPr>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Para1 Char,S&amp;P Heading 1 Char,EA Char"/>
    <w:link w:val="Heading1"/>
    <w:rsid w:val="006A4E5C"/>
    <w:rPr>
      <w:rFonts w:ascii="Arial" w:hAnsi="Arial"/>
      <w:b/>
      <w:sz w:val="28"/>
      <w:szCs w:val="32"/>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rsid w:val="006A4E5C"/>
    <w:rPr>
      <w:bCs/>
      <w:sz w:val="23"/>
      <w:lang w:eastAsia="en-US"/>
    </w:rPr>
  </w:style>
  <w:style w:type="paragraph" w:styleId="ListParagraph">
    <w:name w:val="List Paragraph"/>
    <w:basedOn w:val="Normal"/>
    <w:uiPriority w:val="34"/>
    <w:qFormat/>
    <w:rsid w:val="00782AE8"/>
    <w:pPr>
      <w:ind w:left="720"/>
    </w:pPr>
    <w:rPr>
      <w:rFonts w:ascii="Calibri" w:eastAsia="Calibri" w:hAnsi="Calibri" w:cs="Calibri"/>
      <w:sz w:val="22"/>
      <w:szCs w:val="22"/>
      <w:lang w:eastAsia="en-AU"/>
    </w:rPr>
  </w:style>
  <w:style w:type="paragraph" w:styleId="Revision">
    <w:name w:val="Revision"/>
    <w:hidden/>
    <w:uiPriority w:val="99"/>
    <w:semiHidden/>
    <w:rsid w:val="00CB0F46"/>
    <w:rPr>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lstra.com.au/customerterms/bus_government.htm" TargetMode="External"/><Relationship Id="rId18" Type="http://schemas.openxmlformats.org/officeDocument/2006/relationships/hyperlink" Target="http://www.telstra.com.au/mobile/products/overseas/roamingoutbound.c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elstra.com.au/customer-terms/home-family/telstra-mobile/data-services/" TargetMode="External"/><Relationship Id="rId7" Type="http://schemas.openxmlformats.org/officeDocument/2006/relationships/endnotes" Target="endnotes.xml"/><Relationship Id="rId12" Type="http://schemas.openxmlformats.org/officeDocument/2006/relationships/hyperlink" Target="http://www.telstra.com.au/customerterms/home_family.htm" TargetMode="External"/><Relationship Id="rId17" Type="http://schemas.openxmlformats.org/officeDocument/2006/relationships/hyperlink" Target="http://www.telstra.com.au/customerterms/home_mobile_pricing.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lstra.com.au/customerterms/docs/introaming.doc" TargetMode="External"/><Relationship Id="rId20" Type="http://schemas.openxmlformats.org/officeDocument/2006/relationships/hyperlink" Target="http://www.telstra.com.au/customerterms/bus_mobile_other_cal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elstra.com.au/privacy/index.htm" TargetMode="External"/><Relationship Id="rId5" Type="http://schemas.openxmlformats.org/officeDocument/2006/relationships/webSettings" Target="webSettings.xml"/><Relationship Id="rId15" Type="http://schemas.openxmlformats.org/officeDocument/2006/relationships/hyperlink" Target="http://www.telstra.com.au/customerterms/bus_mobile_general.htm" TargetMode="External"/><Relationship Id="rId23" Type="http://schemas.openxmlformats.org/officeDocument/2006/relationships/hyperlink" Target="http://www.facebook.com/johnsmith" TargetMode="External"/><Relationship Id="rId10" Type="http://schemas.openxmlformats.org/officeDocument/2006/relationships/header" Target="header2.xml"/><Relationship Id="rId19" Type="http://schemas.openxmlformats.org/officeDocument/2006/relationships/hyperlink" Target="http://www.telstra.com.au/customerterms/home_mobile_other_call.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lstra.com.au/customerterms/home_mobile_general.htm" TargetMode="External"/><Relationship Id="rId22" Type="http://schemas.openxmlformats.org/officeDocument/2006/relationships/hyperlink" Target="http://www.johnsmi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BB3DC-A659-4F6F-8C2A-4B3E13CE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8467</Words>
  <Characters>48267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Telstra - Our Customer Terms – Telstra Mobile Section – Part F - Managing Calls</vt:lpstr>
    </vt:vector>
  </TitlesOfParts>
  <Company>Telstra</Company>
  <LinksUpToDate>false</LinksUpToDate>
  <CharactersWithSpaces>56621</CharactersWithSpaces>
  <SharedDoc>false</SharedDoc>
  <HyperlinkBase/>
  <HLinks>
    <vt:vector size="444" baseType="variant">
      <vt:variant>
        <vt:i4>8323122</vt:i4>
      </vt:variant>
      <vt:variant>
        <vt:i4>408</vt:i4>
      </vt:variant>
      <vt:variant>
        <vt:i4>0</vt:i4>
      </vt:variant>
      <vt:variant>
        <vt:i4>5</vt:i4>
      </vt:variant>
      <vt:variant>
        <vt:lpwstr>http://www.telstra.com.au/privacy/index.htm</vt:lpwstr>
      </vt:variant>
      <vt:variant>
        <vt:lpwstr/>
      </vt:variant>
      <vt:variant>
        <vt:i4>5570630</vt:i4>
      </vt:variant>
      <vt:variant>
        <vt:i4>405</vt:i4>
      </vt:variant>
      <vt:variant>
        <vt:i4>0</vt:i4>
      </vt:variant>
      <vt:variant>
        <vt:i4>5</vt:i4>
      </vt:variant>
      <vt:variant>
        <vt:lpwstr>http://www.facebook.com/johnsmith</vt:lpwstr>
      </vt:variant>
      <vt:variant>
        <vt:lpwstr/>
      </vt:variant>
      <vt:variant>
        <vt:i4>5570569</vt:i4>
      </vt:variant>
      <vt:variant>
        <vt:i4>402</vt:i4>
      </vt:variant>
      <vt:variant>
        <vt:i4>0</vt:i4>
      </vt:variant>
      <vt:variant>
        <vt:i4>5</vt:i4>
      </vt:variant>
      <vt:variant>
        <vt:lpwstr>http://www.johnsmith.com/</vt:lpwstr>
      </vt:variant>
      <vt:variant>
        <vt:lpwstr/>
      </vt:variant>
      <vt:variant>
        <vt:i4>3604584</vt:i4>
      </vt:variant>
      <vt:variant>
        <vt:i4>399</vt:i4>
      </vt:variant>
      <vt:variant>
        <vt:i4>0</vt:i4>
      </vt:variant>
      <vt:variant>
        <vt:i4>5</vt:i4>
      </vt:variant>
      <vt:variant>
        <vt:lpwstr>http://www.telstra.com.au/customer-terms/home-family/telstra-mobile/data-services/</vt:lpwstr>
      </vt:variant>
      <vt:variant>
        <vt:lpwstr/>
      </vt:variant>
      <vt:variant>
        <vt:i4>3539015</vt:i4>
      </vt:variant>
      <vt:variant>
        <vt:i4>396</vt:i4>
      </vt:variant>
      <vt:variant>
        <vt:i4>0</vt:i4>
      </vt:variant>
      <vt:variant>
        <vt:i4>5</vt:i4>
      </vt:variant>
      <vt:variant>
        <vt:lpwstr>http://www.telstra.com.au/customerterms/bus_mobile_other_call.htm</vt:lpwstr>
      </vt:variant>
      <vt:variant>
        <vt:lpwstr/>
      </vt:variant>
      <vt:variant>
        <vt:i4>3080280</vt:i4>
      </vt:variant>
      <vt:variant>
        <vt:i4>393</vt:i4>
      </vt:variant>
      <vt:variant>
        <vt:i4>0</vt:i4>
      </vt:variant>
      <vt:variant>
        <vt:i4>5</vt:i4>
      </vt:variant>
      <vt:variant>
        <vt:lpwstr>http://www.telstra.com.au/customerterms/home_mobile_other_call.htm</vt:lpwstr>
      </vt:variant>
      <vt:variant>
        <vt:lpwstr/>
      </vt:variant>
      <vt:variant>
        <vt:i4>3342445</vt:i4>
      </vt:variant>
      <vt:variant>
        <vt:i4>390</vt:i4>
      </vt:variant>
      <vt:variant>
        <vt:i4>0</vt:i4>
      </vt:variant>
      <vt:variant>
        <vt:i4>5</vt:i4>
      </vt:variant>
      <vt:variant>
        <vt:lpwstr>http://www.telstra.com.au/mobile/products/overseas/roamingoutbound.cfm</vt:lpwstr>
      </vt:variant>
      <vt:variant>
        <vt:lpwstr/>
      </vt:variant>
      <vt:variant>
        <vt:i4>4980743</vt:i4>
      </vt:variant>
      <vt:variant>
        <vt:i4>387</vt:i4>
      </vt:variant>
      <vt:variant>
        <vt:i4>0</vt:i4>
      </vt:variant>
      <vt:variant>
        <vt:i4>5</vt:i4>
      </vt:variant>
      <vt:variant>
        <vt:lpwstr>http://www.telstra.com.au/customerterms/home_mobile_pricing.htm</vt:lpwstr>
      </vt:variant>
      <vt:variant>
        <vt:lpwstr/>
      </vt:variant>
      <vt:variant>
        <vt:i4>7536766</vt:i4>
      </vt:variant>
      <vt:variant>
        <vt:i4>381</vt:i4>
      </vt:variant>
      <vt:variant>
        <vt:i4>0</vt:i4>
      </vt:variant>
      <vt:variant>
        <vt:i4>5</vt:i4>
      </vt:variant>
      <vt:variant>
        <vt:lpwstr>http://www.telstra.com.au/customerterms/docs/introaming.doc</vt:lpwstr>
      </vt:variant>
      <vt:variant>
        <vt:lpwstr/>
      </vt:variant>
      <vt:variant>
        <vt:i4>262231</vt:i4>
      </vt:variant>
      <vt:variant>
        <vt:i4>378</vt:i4>
      </vt:variant>
      <vt:variant>
        <vt:i4>0</vt:i4>
      </vt:variant>
      <vt:variant>
        <vt:i4>5</vt:i4>
      </vt:variant>
      <vt:variant>
        <vt:lpwstr>http://www.telstra.com.au/customerterms/bus_mobile_general.htm</vt:lpwstr>
      </vt:variant>
      <vt:variant>
        <vt:lpwstr/>
      </vt:variant>
      <vt:variant>
        <vt:i4>5373959</vt:i4>
      </vt:variant>
      <vt:variant>
        <vt:i4>375</vt:i4>
      </vt:variant>
      <vt:variant>
        <vt:i4>0</vt:i4>
      </vt:variant>
      <vt:variant>
        <vt:i4>5</vt:i4>
      </vt:variant>
      <vt:variant>
        <vt:lpwstr>http://www.telstra.com.au/customerterms/home_mobile_general.htm</vt:lpwstr>
      </vt:variant>
      <vt:variant>
        <vt:lpwstr/>
      </vt:variant>
      <vt:variant>
        <vt:i4>327786</vt:i4>
      </vt:variant>
      <vt:variant>
        <vt:i4>372</vt:i4>
      </vt:variant>
      <vt:variant>
        <vt:i4>0</vt:i4>
      </vt:variant>
      <vt:variant>
        <vt:i4>5</vt:i4>
      </vt:variant>
      <vt:variant>
        <vt:lpwstr>http://www.telstra.com.au/customerterms/bus_government.htm</vt:lpwstr>
      </vt:variant>
      <vt:variant>
        <vt:lpwstr/>
      </vt:variant>
      <vt:variant>
        <vt:i4>6815746</vt:i4>
      </vt:variant>
      <vt:variant>
        <vt:i4>369</vt:i4>
      </vt:variant>
      <vt:variant>
        <vt:i4>0</vt:i4>
      </vt:variant>
      <vt:variant>
        <vt:i4>5</vt:i4>
      </vt:variant>
      <vt:variant>
        <vt:lpwstr>http://www.telstra.com.au/customerterms/home_family.htm</vt:lpwstr>
      </vt:variant>
      <vt:variant>
        <vt:lpwstr/>
      </vt:variant>
      <vt:variant>
        <vt:i4>1048626</vt:i4>
      </vt:variant>
      <vt:variant>
        <vt:i4>362</vt:i4>
      </vt:variant>
      <vt:variant>
        <vt:i4>0</vt:i4>
      </vt:variant>
      <vt:variant>
        <vt:i4>5</vt:i4>
      </vt:variant>
      <vt:variant>
        <vt:lpwstr/>
      </vt:variant>
      <vt:variant>
        <vt:lpwstr>_Toc414957787</vt:lpwstr>
      </vt:variant>
      <vt:variant>
        <vt:i4>1048626</vt:i4>
      </vt:variant>
      <vt:variant>
        <vt:i4>356</vt:i4>
      </vt:variant>
      <vt:variant>
        <vt:i4>0</vt:i4>
      </vt:variant>
      <vt:variant>
        <vt:i4>5</vt:i4>
      </vt:variant>
      <vt:variant>
        <vt:lpwstr/>
      </vt:variant>
      <vt:variant>
        <vt:lpwstr>_Toc414957786</vt:lpwstr>
      </vt:variant>
      <vt:variant>
        <vt:i4>1048626</vt:i4>
      </vt:variant>
      <vt:variant>
        <vt:i4>350</vt:i4>
      </vt:variant>
      <vt:variant>
        <vt:i4>0</vt:i4>
      </vt:variant>
      <vt:variant>
        <vt:i4>5</vt:i4>
      </vt:variant>
      <vt:variant>
        <vt:lpwstr/>
      </vt:variant>
      <vt:variant>
        <vt:lpwstr>_Toc414957785</vt:lpwstr>
      </vt:variant>
      <vt:variant>
        <vt:i4>1048626</vt:i4>
      </vt:variant>
      <vt:variant>
        <vt:i4>344</vt:i4>
      </vt:variant>
      <vt:variant>
        <vt:i4>0</vt:i4>
      </vt:variant>
      <vt:variant>
        <vt:i4>5</vt:i4>
      </vt:variant>
      <vt:variant>
        <vt:lpwstr/>
      </vt:variant>
      <vt:variant>
        <vt:lpwstr>_Toc414957784</vt:lpwstr>
      </vt:variant>
      <vt:variant>
        <vt:i4>1048626</vt:i4>
      </vt:variant>
      <vt:variant>
        <vt:i4>338</vt:i4>
      </vt:variant>
      <vt:variant>
        <vt:i4>0</vt:i4>
      </vt:variant>
      <vt:variant>
        <vt:i4>5</vt:i4>
      </vt:variant>
      <vt:variant>
        <vt:lpwstr/>
      </vt:variant>
      <vt:variant>
        <vt:lpwstr>_Toc414957783</vt:lpwstr>
      </vt:variant>
      <vt:variant>
        <vt:i4>1048626</vt:i4>
      </vt:variant>
      <vt:variant>
        <vt:i4>332</vt:i4>
      </vt:variant>
      <vt:variant>
        <vt:i4>0</vt:i4>
      </vt:variant>
      <vt:variant>
        <vt:i4>5</vt:i4>
      </vt:variant>
      <vt:variant>
        <vt:lpwstr/>
      </vt:variant>
      <vt:variant>
        <vt:lpwstr>_Toc414957782</vt:lpwstr>
      </vt:variant>
      <vt:variant>
        <vt:i4>1048626</vt:i4>
      </vt:variant>
      <vt:variant>
        <vt:i4>326</vt:i4>
      </vt:variant>
      <vt:variant>
        <vt:i4>0</vt:i4>
      </vt:variant>
      <vt:variant>
        <vt:i4>5</vt:i4>
      </vt:variant>
      <vt:variant>
        <vt:lpwstr/>
      </vt:variant>
      <vt:variant>
        <vt:lpwstr>_Toc414957781</vt:lpwstr>
      </vt:variant>
      <vt:variant>
        <vt:i4>1048626</vt:i4>
      </vt:variant>
      <vt:variant>
        <vt:i4>320</vt:i4>
      </vt:variant>
      <vt:variant>
        <vt:i4>0</vt:i4>
      </vt:variant>
      <vt:variant>
        <vt:i4>5</vt:i4>
      </vt:variant>
      <vt:variant>
        <vt:lpwstr/>
      </vt:variant>
      <vt:variant>
        <vt:lpwstr>_Toc414957780</vt:lpwstr>
      </vt:variant>
      <vt:variant>
        <vt:i4>2031666</vt:i4>
      </vt:variant>
      <vt:variant>
        <vt:i4>314</vt:i4>
      </vt:variant>
      <vt:variant>
        <vt:i4>0</vt:i4>
      </vt:variant>
      <vt:variant>
        <vt:i4>5</vt:i4>
      </vt:variant>
      <vt:variant>
        <vt:lpwstr/>
      </vt:variant>
      <vt:variant>
        <vt:lpwstr>_Toc414957779</vt:lpwstr>
      </vt:variant>
      <vt:variant>
        <vt:i4>2031666</vt:i4>
      </vt:variant>
      <vt:variant>
        <vt:i4>308</vt:i4>
      </vt:variant>
      <vt:variant>
        <vt:i4>0</vt:i4>
      </vt:variant>
      <vt:variant>
        <vt:i4>5</vt:i4>
      </vt:variant>
      <vt:variant>
        <vt:lpwstr/>
      </vt:variant>
      <vt:variant>
        <vt:lpwstr>_Toc414957778</vt:lpwstr>
      </vt:variant>
      <vt:variant>
        <vt:i4>2031666</vt:i4>
      </vt:variant>
      <vt:variant>
        <vt:i4>302</vt:i4>
      </vt:variant>
      <vt:variant>
        <vt:i4>0</vt:i4>
      </vt:variant>
      <vt:variant>
        <vt:i4>5</vt:i4>
      </vt:variant>
      <vt:variant>
        <vt:lpwstr/>
      </vt:variant>
      <vt:variant>
        <vt:lpwstr>_Toc414957777</vt:lpwstr>
      </vt:variant>
      <vt:variant>
        <vt:i4>2031666</vt:i4>
      </vt:variant>
      <vt:variant>
        <vt:i4>296</vt:i4>
      </vt:variant>
      <vt:variant>
        <vt:i4>0</vt:i4>
      </vt:variant>
      <vt:variant>
        <vt:i4>5</vt:i4>
      </vt:variant>
      <vt:variant>
        <vt:lpwstr/>
      </vt:variant>
      <vt:variant>
        <vt:lpwstr>_Toc414957776</vt:lpwstr>
      </vt:variant>
      <vt:variant>
        <vt:i4>2031666</vt:i4>
      </vt:variant>
      <vt:variant>
        <vt:i4>290</vt:i4>
      </vt:variant>
      <vt:variant>
        <vt:i4>0</vt:i4>
      </vt:variant>
      <vt:variant>
        <vt:i4>5</vt:i4>
      </vt:variant>
      <vt:variant>
        <vt:lpwstr/>
      </vt:variant>
      <vt:variant>
        <vt:lpwstr>_Toc414957775</vt:lpwstr>
      </vt:variant>
      <vt:variant>
        <vt:i4>2031666</vt:i4>
      </vt:variant>
      <vt:variant>
        <vt:i4>284</vt:i4>
      </vt:variant>
      <vt:variant>
        <vt:i4>0</vt:i4>
      </vt:variant>
      <vt:variant>
        <vt:i4>5</vt:i4>
      </vt:variant>
      <vt:variant>
        <vt:lpwstr/>
      </vt:variant>
      <vt:variant>
        <vt:lpwstr>_Toc414957774</vt:lpwstr>
      </vt:variant>
      <vt:variant>
        <vt:i4>2031666</vt:i4>
      </vt:variant>
      <vt:variant>
        <vt:i4>278</vt:i4>
      </vt:variant>
      <vt:variant>
        <vt:i4>0</vt:i4>
      </vt:variant>
      <vt:variant>
        <vt:i4>5</vt:i4>
      </vt:variant>
      <vt:variant>
        <vt:lpwstr/>
      </vt:variant>
      <vt:variant>
        <vt:lpwstr>_Toc414957773</vt:lpwstr>
      </vt:variant>
      <vt:variant>
        <vt:i4>2031666</vt:i4>
      </vt:variant>
      <vt:variant>
        <vt:i4>272</vt:i4>
      </vt:variant>
      <vt:variant>
        <vt:i4>0</vt:i4>
      </vt:variant>
      <vt:variant>
        <vt:i4>5</vt:i4>
      </vt:variant>
      <vt:variant>
        <vt:lpwstr/>
      </vt:variant>
      <vt:variant>
        <vt:lpwstr>_Toc414957772</vt:lpwstr>
      </vt:variant>
      <vt:variant>
        <vt:i4>2031666</vt:i4>
      </vt:variant>
      <vt:variant>
        <vt:i4>266</vt:i4>
      </vt:variant>
      <vt:variant>
        <vt:i4>0</vt:i4>
      </vt:variant>
      <vt:variant>
        <vt:i4>5</vt:i4>
      </vt:variant>
      <vt:variant>
        <vt:lpwstr/>
      </vt:variant>
      <vt:variant>
        <vt:lpwstr>_Toc414957771</vt:lpwstr>
      </vt:variant>
      <vt:variant>
        <vt:i4>2031666</vt:i4>
      </vt:variant>
      <vt:variant>
        <vt:i4>260</vt:i4>
      </vt:variant>
      <vt:variant>
        <vt:i4>0</vt:i4>
      </vt:variant>
      <vt:variant>
        <vt:i4>5</vt:i4>
      </vt:variant>
      <vt:variant>
        <vt:lpwstr/>
      </vt:variant>
      <vt:variant>
        <vt:lpwstr>_Toc414957770</vt:lpwstr>
      </vt:variant>
      <vt:variant>
        <vt:i4>1966130</vt:i4>
      </vt:variant>
      <vt:variant>
        <vt:i4>254</vt:i4>
      </vt:variant>
      <vt:variant>
        <vt:i4>0</vt:i4>
      </vt:variant>
      <vt:variant>
        <vt:i4>5</vt:i4>
      </vt:variant>
      <vt:variant>
        <vt:lpwstr/>
      </vt:variant>
      <vt:variant>
        <vt:lpwstr>_Toc414957769</vt:lpwstr>
      </vt:variant>
      <vt:variant>
        <vt:i4>1966130</vt:i4>
      </vt:variant>
      <vt:variant>
        <vt:i4>248</vt:i4>
      </vt:variant>
      <vt:variant>
        <vt:i4>0</vt:i4>
      </vt:variant>
      <vt:variant>
        <vt:i4>5</vt:i4>
      </vt:variant>
      <vt:variant>
        <vt:lpwstr/>
      </vt:variant>
      <vt:variant>
        <vt:lpwstr>_Toc414957768</vt:lpwstr>
      </vt:variant>
      <vt:variant>
        <vt:i4>1966130</vt:i4>
      </vt:variant>
      <vt:variant>
        <vt:i4>242</vt:i4>
      </vt:variant>
      <vt:variant>
        <vt:i4>0</vt:i4>
      </vt:variant>
      <vt:variant>
        <vt:i4>5</vt:i4>
      </vt:variant>
      <vt:variant>
        <vt:lpwstr/>
      </vt:variant>
      <vt:variant>
        <vt:lpwstr>_Toc414957767</vt:lpwstr>
      </vt:variant>
      <vt:variant>
        <vt:i4>1966130</vt:i4>
      </vt:variant>
      <vt:variant>
        <vt:i4>236</vt:i4>
      </vt:variant>
      <vt:variant>
        <vt:i4>0</vt:i4>
      </vt:variant>
      <vt:variant>
        <vt:i4>5</vt:i4>
      </vt:variant>
      <vt:variant>
        <vt:lpwstr/>
      </vt:variant>
      <vt:variant>
        <vt:lpwstr>_Toc414957766</vt:lpwstr>
      </vt:variant>
      <vt:variant>
        <vt:i4>1966130</vt:i4>
      </vt:variant>
      <vt:variant>
        <vt:i4>230</vt:i4>
      </vt:variant>
      <vt:variant>
        <vt:i4>0</vt:i4>
      </vt:variant>
      <vt:variant>
        <vt:i4>5</vt:i4>
      </vt:variant>
      <vt:variant>
        <vt:lpwstr/>
      </vt:variant>
      <vt:variant>
        <vt:lpwstr>_Toc414957765</vt:lpwstr>
      </vt:variant>
      <vt:variant>
        <vt:i4>1966130</vt:i4>
      </vt:variant>
      <vt:variant>
        <vt:i4>224</vt:i4>
      </vt:variant>
      <vt:variant>
        <vt:i4>0</vt:i4>
      </vt:variant>
      <vt:variant>
        <vt:i4>5</vt:i4>
      </vt:variant>
      <vt:variant>
        <vt:lpwstr/>
      </vt:variant>
      <vt:variant>
        <vt:lpwstr>_Toc414957764</vt:lpwstr>
      </vt:variant>
      <vt:variant>
        <vt:i4>1966130</vt:i4>
      </vt:variant>
      <vt:variant>
        <vt:i4>218</vt:i4>
      </vt:variant>
      <vt:variant>
        <vt:i4>0</vt:i4>
      </vt:variant>
      <vt:variant>
        <vt:i4>5</vt:i4>
      </vt:variant>
      <vt:variant>
        <vt:lpwstr/>
      </vt:variant>
      <vt:variant>
        <vt:lpwstr>_Toc414957763</vt:lpwstr>
      </vt:variant>
      <vt:variant>
        <vt:i4>1966130</vt:i4>
      </vt:variant>
      <vt:variant>
        <vt:i4>212</vt:i4>
      </vt:variant>
      <vt:variant>
        <vt:i4>0</vt:i4>
      </vt:variant>
      <vt:variant>
        <vt:i4>5</vt:i4>
      </vt:variant>
      <vt:variant>
        <vt:lpwstr/>
      </vt:variant>
      <vt:variant>
        <vt:lpwstr>_Toc414957762</vt:lpwstr>
      </vt:variant>
      <vt:variant>
        <vt:i4>1966130</vt:i4>
      </vt:variant>
      <vt:variant>
        <vt:i4>206</vt:i4>
      </vt:variant>
      <vt:variant>
        <vt:i4>0</vt:i4>
      </vt:variant>
      <vt:variant>
        <vt:i4>5</vt:i4>
      </vt:variant>
      <vt:variant>
        <vt:lpwstr/>
      </vt:variant>
      <vt:variant>
        <vt:lpwstr>_Toc414957761</vt:lpwstr>
      </vt:variant>
      <vt:variant>
        <vt:i4>1966130</vt:i4>
      </vt:variant>
      <vt:variant>
        <vt:i4>200</vt:i4>
      </vt:variant>
      <vt:variant>
        <vt:i4>0</vt:i4>
      </vt:variant>
      <vt:variant>
        <vt:i4>5</vt:i4>
      </vt:variant>
      <vt:variant>
        <vt:lpwstr/>
      </vt:variant>
      <vt:variant>
        <vt:lpwstr>_Toc414957760</vt:lpwstr>
      </vt:variant>
      <vt:variant>
        <vt:i4>1900594</vt:i4>
      </vt:variant>
      <vt:variant>
        <vt:i4>194</vt:i4>
      </vt:variant>
      <vt:variant>
        <vt:i4>0</vt:i4>
      </vt:variant>
      <vt:variant>
        <vt:i4>5</vt:i4>
      </vt:variant>
      <vt:variant>
        <vt:lpwstr/>
      </vt:variant>
      <vt:variant>
        <vt:lpwstr>_Toc414957759</vt:lpwstr>
      </vt:variant>
      <vt:variant>
        <vt:i4>1900594</vt:i4>
      </vt:variant>
      <vt:variant>
        <vt:i4>188</vt:i4>
      </vt:variant>
      <vt:variant>
        <vt:i4>0</vt:i4>
      </vt:variant>
      <vt:variant>
        <vt:i4>5</vt:i4>
      </vt:variant>
      <vt:variant>
        <vt:lpwstr/>
      </vt:variant>
      <vt:variant>
        <vt:lpwstr>_Toc414957758</vt:lpwstr>
      </vt:variant>
      <vt:variant>
        <vt:i4>1900594</vt:i4>
      </vt:variant>
      <vt:variant>
        <vt:i4>182</vt:i4>
      </vt:variant>
      <vt:variant>
        <vt:i4>0</vt:i4>
      </vt:variant>
      <vt:variant>
        <vt:i4>5</vt:i4>
      </vt:variant>
      <vt:variant>
        <vt:lpwstr/>
      </vt:variant>
      <vt:variant>
        <vt:lpwstr>_Toc414957757</vt:lpwstr>
      </vt:variant>
      <vt:variant>
        <vt:i4>1900594</vt:i4>
      </vt:variant>
      <vt:variant>
        <vt:i4>176</vt:i4>
      </vt:variant>
      <vt:variant>
        <vt:i4>0</vt:i4>
      </vt:variant>
      <vt:variant>
        <vt:i4>5</vt:i4>
      </vt:variant>
      <vt:variant>
        <vt:lpwstr/>
      </vt:variant>
      <vt:variant>
        <vt:lpwstr>_Toc414957756</vt:lpwstr>
      </vt:variant>
      <vt:variant>
        <vt:i4>1900594</vt:i4>
      </vt:variant>
      <vt:variant>
        <vt:i4>170</vt:i4>
      </vt:variant>
      <vt:variant>
        <vt:i4>0</vt:i4>
      </vt:variant>
      <vt:variant>
        <vt:i4>5</vt:i4>
      </vt:variant>
      <vt:variant>
        <vt:lpwstr/>
      </vt:variant>
      <vt:variant>
        <vt:lpwstr>_Toc414957755</vt:lpwstr>
      </vt:variant>
      <vt:variant>
        <vt:i4>1900594</vt:i4>
      </vt:variant>
      <vt:variant>
        <vt:i4>164</vt:i4>
      </vt:variant>
      <vt:variant>
        <vt:i4>0</vt:i4>
      </vt:variant>
      <vt:variant>
        <vt:i4>5</vt:i4>
      </vt:variant>
      <vt:variant>
        <vt:lpwstr/>
      </vt:variant>
      <vt:variant>
        <vt:lpwstr>_Toc414957754</vt:lpwstr>
      </vt:variant>
      <vt:variant>
        <vt:i4>1900594</vt:i4>
      </vt:variant>
      <vt:variant>
        <vt:i4>158</vt:i4>
      </vt:variant>
      <vt:variant>
        <vt:i4>0</vt:i4>
      </vt:variant>
      <vt:variant>
        <vt:i4>5</vt:i4>
      </vt:variant>
      <vt:variant>
        <vt:lpwstr/>
      </vt:variant>
      <vt:variant>
        <vt:lpwstr>_Toc414957753</vt:lpwstr>
      </vt:variant>
      <vt:variant>
        <vt:i4>1900594</vt:i4>
      </vt:variant>
      <vt:variant>
        <vt:i4>152</vt:i4>
      </vt:variant>
      <vt:variant>
        <vt:i4>0</vt:i4>
      </vt:variant>
      <vt:variant>
        <vt:i4>5</vt:i4>
      </vt:variant>
      <vt:variant>
        <vt:lpwstr/>
      </vt:variant>
      <vt:variant>
        <vt:lpwstr>_Toc414957752</vt:lpwstr>
      </vt:variant>
      <vt:variant>
        <vt:i4>1900594</vt:i4>
      </vt:variant>
      <vt:variant>
        <vt:i4>146</vt:i4>
      </vt:variant>
      <vt:variant>
        <vt:i4>0</vt:i4>
      </vt:variant>
      <vt:variant>
        <vt:i4>5</vt:i4>
      </vt:variant>
      <vt:variant>
        <vt:lpwstr/>
      </vt:variant>
      <vt:variant>
        <vt:lpwstr>_Toc414957751</vt:lpwstr>
      </vt:variant>
      <vt:variant>
        <vt:i4>1900594</vt:i4>
      </vt:variant>
      <vt:variant>
        <vt:i4>140</vt:i4>
      </vt:variant>
      <vt:variant>
        <vt:i4>0</vt:i4>
      </vt:variant>
      <vt:variant>
        <vt:i4>5</vt:i4>
      </vt:variant>
      <vt:variant>
        <vt:lpwstr/>
      </vt:variant>
      <vt:variant>
        <vt:lpwstr>_Toc414957750</vt:lpwstr>
      </vt:variant>
      <vt:variant>
        <vt:i4>1835058</vt:i4>
      </vt:variant>
      <vt:variant>
        <vt:i4>134</vt:i4>
      </vt:variant>
      <vt:variant>
        <vt:i4>0</vt:i4>
      </vt:variant>
      <vt:variant>
        <vt:i4>5</vt:i4>
      </vt:variant>
      <vt:variant>
        <vt:lpwstr/>
      </vt:variant>
      <vt:variant>
        <vt:lpwstr>_Toc414957749</vt:lpwstr>
      </vt:variant>
      <vt:variant>
        <vt:i4>1835058</vt:i4>
      </vt:variant>
      <vt:variant>
        <vt:i4>128</vt:i4>
      </vt:variant>
      <vt:variant>
        <vt:i4>0</vt:i4>
      </vt:variant>
      <vt:variant>
        <vt:i4>5</vt:i4>
      </vt:variant>
      <vt:variant>
        <vt:lpwstr/>
      </vt:variant>
      <vt:variant>
        <vt:lpwstr>_Toc414957748</vt:lpwstr>
      </vt:variant>
      <vt:variant>
        <vt:i4>1835058</vt:i4>
      </vt:variant>
      <vt:variant>
        <vt:i4>122</vt:i4>
      </vt:variant>
      <vt:variant>
        <vt:i4>0</vt:i4>
      </vt:variant>
      <vt:variant>
        <vt:i4>5</vt:i4>
      </vt:variant>
      <vt:variant>
        <vt:lpwstr/>
      </vt:variant>
      <vt:variant>
        <vt:lpwstr>_Toc414957747</vt:lpwstr>
      </vt:variant>
      <vt:variant>
        <vt:i4>1835058</vt:i4>
      </vt:variant>
      <vt:variant>
        <vt:i4>116</vt:i4>
      </vt:variant>
      <vt:variant>
        <vt:i4>0</vt:i4>
      </vt:variant>
      <vt:variant>
        <vt:i4>5</vt:i4>
      </vt:variant>
      <vt:variant>
        <vt:lpwstr/>
      </vt:variant>
      <vt:variant>
        <vt:lpwstr>_Toc414957746</vt:lpwstr>
      </vt:variant>
      <vt:variant>
        <vt:i4>1835058</vt:i4>
      </vt:variant>
      <vt:variant>
        <vt:i4>110</vt:i4>
      </vt:variant>
      <vt:variant>
        <vt:i4>0</vt:i4>
      </vt:variant>
      <vt:variant>
        <vt:i4>5</vt:i4>
      </vt:variant>
      <vt:variant>
        <vt:lpwstr/>
      </vt:variant>
      <vt:variant>
        <vt:lpwstr>_Toc414957745</vt:lpwstr>
      </vt:variant>
      <vt:variant>
        <vt:i4>1835058</vt:i4>
      </vt:variant>
      <vt:variant>
        <vt:i4>104</vt:i4>
      </vt:variant>
      <vt:variant>
        <vt:i4>0</vt:i4>
      </vt:variant>
      <vt:variant>
        <vt:i4>5</vt:i4>
      </vt:variant>
      <vt:variant>
        <vt:lpwstr/>
      </vt:variant>
      <vt:variant>
        <vt:lpwstr>_Toc414957744</vt:lpwstr>
      </vt:variant>
      <vt:variant>
        <vt:i4>1835058</vt:i4>
      </vt:variant>
      <vt:variant>
        <vt:i4>98</vt:i4>
      </vt:variant>
      <vt:variant>
        <vt:i4>0</vt:i4>
      </vt:variant>
      <vt:variant>
        <vt:i4>5</vt:i4>
      </vt:variant>
      <vt:variant>
        <vt:lpwstr/>
      </vt:variant>
      <vt:variant>
        <vt:lpwstr>_Toc414957743</vt:lpwstr>
      </vt:variant>
      <vt:variant>
        <vt:i4>1835058</vt:i4>
      </vt:variant>
      <vt:variant>
        <vt:i4>92</vt:i4>
      </vt:variant>
      <vt:variant>
        <vt:i4>0</vt:i4>
      </vt:variant>
      <vt:variant>
        <vt:i4>5</vt:i4>
      </vt:variant>
      <vt:variant>
        <vt:lpwstr/>
      </vt:variant>
      <vt:variant>
        <vt:lpwstr>_Toc414957742</vt:lpwstr>
      </vt:variant>
      <vt:variant>
        <vt:i4>1835058</vt:i4>
      </vt:variant>
      <vt:variant>
        <vt:i4>86</vt:i4>
      </vt:variant>
      <vt:variant>
        <vt:i4>0</vt:i4>
      </vt:variant>
      <vt:variant>
        <vt:i4>5</vt:i4>
      </vt:variant>
      <vt:variant>
        <vt:lpwstr/>
      </vt:variant>
      <vt:variant>
        <vt:lpwstr>_Toc414957741</vt:lpwstr>
      </vt:variant>
      <vt:variant>
        <vt:i4>1835058</vt:i4>
      </vt:variant>
      <vt:variant>
        <vt:i4>80</vt:i4>
      </vt:variant>
      <vt:variant>
        <vt:i4>0</vt:i4>
      </vt:variant>
      <vt:variant>
        <vt:i4>5</vt:i4>
      </vt:variant>
      <vt:variant>
        <vt:lpwstr/>
      </vt:variant>
      <vt:variant>
        <vt:lpwstr>_Toc414957740</vt:lpwstr>
      </vt:variant>
      <vt:variant>
        <vt:i4>1769522</vt:i4>
      </vt:variant>
      <vt:variant>
        <vt:i4>74</vt:i4>
      </vt:variant>
      <vt:variant>
        <vt:i4>0</vt:i4>
      </vt:variant>
      <vt:variant>
        <vt:i4>5</vt:i4>
      </vt:variant>
      <vt:variant>
        <vt:lpwstr/>
      </vt:variant>
      <vt:variant>
        <vt:lpwstr>_Toc414957739</vt:lpwstr>
      </vt:variant>
      <vt:variant>
        <vt:i4>1769522</vt:i4>
      </vt:variant>
      <vt:variant>
        <vt:i4>68</vt:i4>
      </vt:variant>
      <vt:variant>
        <vt:i4>0</vt:i4>
      </vt:variant>
      <vt:variant>
        <vt:i4>5</vt:i4>
      </vt:variant>
      <vt:variant>
        <vt:lpwstr/>
      </vt:variant>
      <vt:variant>
        <vt:lpwstr>_Toc414957738</vt:lpwstr>
      </vt:variant>
      <vt:variant>
        <vt:i4>1769522</vt:i4>
      </vt:variant>
      <vt:variant>
        <vt:i4>62</vt:i4>
      </vt:variant>
      <vt:variant>
        <vt:i4>0</vt:i4>
      </vt:variant>
      <vt:variant>
        <vt:i4>5</vt:i4>
      </vt:variant>
      <vt:variant>
        <vt:lpwstr/>
      </vt:variant>
      <vt:variant>
        <vt:lpwstr>_Toc414957737</vt:lpwstr>
      </vt:variant>
      <vt:variant>
        <vt:i4>1769522</vt:i4>
      </vt:variant>
      <vt:variant>
        <vt:i4>56</vt:i4>
      </vt:variant>
      <vt:variant>
        <vt:i4>0</vt:i4>
      </vt:variant>
      <vt:variant>
        <vt:i4>5</vt:i4>
      </vt:variant>
      <vt:variant>
        <vt:lpwstr/>
      </vt:variant>
      <vt:variant>
        <vt:lpwstr>_Toc414957736</vt:lpwstr>
      </vt:variant>
      <vt:variant>
        <vt:i4>1769522</vt:i4>
      </vt:variant>
      <vt:variant>
        <vt:i4>50</vt:i4>
      </vt:variant>
      <vt:variant>
        <vt:i4>0</vt:i4>
      </vt:variant>
      <vt:variant>
        <vt:i4>5</vt:i4>
      </vt:variant>
      <vt:variant>
        <vt:lpwstr/>
      </vt:variant>
      <vt:variant>
        <vt:lpwstr>_Toc414957735</vt:lpwstr>
      </vt:variant>
      <vt:variant>
        <vt:i4>1769522</vt:i4>
      </vt:variant>
      <vt:variant>
        <vt:i4>44</vt:i4>
      </vt:variant>
      <vt:variant>
        <vt:i4>0</vt:i4>
      </vt:variant>
      <vt:variant>
        <vt:i4>5</vt:i4>
      </vt:variant>
      <vt:variant>
        <vt:lpwstr/>
      </vt:variant>
      <vt:variant>
        <vt:lpwstr>_Toc414957734</vt:lpwstr>
      </vt:variant>
      <vt:variant>
        <vt:i4>1769522</vt:i4>
      </vt:variant>
      <vt:variant>
        <vt:i4>38</vt:i4>
      </vt:variant>
      <vt:variant>
        <vt:i4>0</vt:i4>
      </vt:variant>
      <vt:variant>
        <vt:i4>5</vt:i4>
      </vt:variant>
      <vt:variant>
        <vt:lpwstr/>
      </vt:variant>
      <vt:variant>
        <vt:lpwstr>_Toc414957733</vt:lpwstr>
      </vt:variant>
      <vt:variant>
        <vt:i4>1769522</vt:i4>
      </vt:variant>
      <vt:variant>
        <vt:i4>32</vt:i4>
      </vt:variant>
      <vt:variant>
        <vt:i4>0</vt:i4>
      </vt:variant>
      <vt:variant>
        <vt:i4>5</vt:i4>
      </vt:variant>
      <vt:variant>
        <vt:lpwstr/>
      </vt:variant>
      <vt:variant>
        <vt:lpwstr>_Toc414957732</vt:lpwstr>
      </vt:variant>
      <vt:variant>
        <vt:i4>1769522</vt:i4>
      </vt:variant>
      <vt:variant>
        <vt:i4>26</vt:i4>
      </vt:variant>
      <vt:variant>
        <vt:i4>0</vt:i4>
      </vt:variant>
      <vt:variant>
        <vt:i4>5</vt:i4>
      </vt:variant>
      <vt:variant>
        <vt:lpwstr/>
      </vt:variant>
      <vt:variant>
        <vt:lpwstr>_Toc414957731</vt:lpwstr>
      </vt:variant>
      <vt:variant>
        <vt:i4>1769522</vt:i4>
      </vt:variant>
      <vt:variant>
        <vt:i4>20</vt:i4>
      </vt:variant>
      <vt:variant>
        <vt:i4>0</vt:i4>
      </vt:variant>
      <vt:variant>
        <vt:i4>5</vt:i4>
      </vt:variant>
      <vt:variant>
        <vt:lpwstr/>
      </vt:variant>
      <vt:variant>
        <vt:lpwstr>_Toc414957730</vt:lpwstr>
      </vt:variant>
      <vt:variant>
        <vt:i4>1703986</vt:i4>
      </vt:variant>
      <vt:variant>
        <vt:i4>14</vt:i4>
      </vt:variant>
      <vt:variant>
        <vt:i4>0</vt:i4>
      </vt:variant>
      <vt:variant>
        <vt:i4>5</vt:i4>
      </vt:variant>
      <vt:variant>
        <vt:lpwstr/>
      </vt:variant>
      <vt:variant>
        <vt:lpwstr>_Toc414957729</vt:lpwstr>
      </vt:variant>
      <vt:variant>
        <vt:i4>1703986</vt:i4>
      </vt:variant>
      <vt:variant>
        <vt:i4>8</vt:i4>
      </vt:variant>
      <vt:variant>
        <vt:i4>0</vt:i4>
      </vt:variant>
      <vt:variant>
        <vt:i4>5</vt:i4>
      </vt:variant>
      <vt:variant>
        <vt:lpwstr/>
      </vt:variant>
      <vt:variant>
        <vt:lpwstr>_Toc414957728</vt:lpwstr>
      </vt:variant>
      <vt:variant>
        <vt:i4>1703986</vt:i4>
      </vt:variant>
      <vt:variant>
        <vt:i4>2</vt:i4>
      </vt:variant>
      <vt:variant>
        <vt:i4>0</vt:i4>
      </vt:variant>
      <vt:variant>
        <vt:i4>5</vt:i4>
      </vt:variant>
      <vt:variant>
        <vt:lpwstr/>
      </vt:variant>
      <vt:variant>
        <vt:lpwstr>_Toc414957727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Section – Part F - Managing Calls</dc:title>
  <dc:subject>This is Our Customer Terms – Telstra Mobile Section – Part F - Managing Calls.  It includes MessageBank, Call Forward, Memo, Memo Combined, Callback Notification service, EasyCall, Telstra Secure Contacts; Video MessageBank</dc:subject>
  <dc:creator>Customer Terms, fixed satellite service, transportable satellite service;Video MessageBank</dc:creator>
  <cp:keywords>Customer Terms, MessageBank, Call Forward, Memo, Memo Combined, Callback Notification service, EasyCall, #101#</cp:keywords>
  <dc:description>This is Our Customer Terms – Telstra Mobile Section – Part F - Managing Calls.  It includes MessageBank, Call Forward, Memo, Memo Combined, Callback Notification service, EasyCall, Telstra Secure Contacts; Video MessageBank</dc:description>
  <cp:lastModifiedBy>Rosenrauch, Alex</cp:lastModifiedBy>
  <cp:revision>4</cp:revision>
  <cp:lastPrinted>2017-09-21T00:42:00Z</cp:lastPrinted>
  <dcterms:created xsi:type="dcterms:W3CDTF">2017-09-21T00:42:00Z</dcterms:created>
  <dcterms:modified xsi:type="dcterms:W3CDTF">2017-09-21T00:42:00Z</dcterms:modified>
</cp:coreProperties>
</file>