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53339042"/>
        <w:docPartObj>
          <w:docPartGallery w:val="Table of Contents"/>
        </w:docPartObj>
      </w:sdtPr>
      <w:sdtEndPr/>
      <w:sdtContent>
        <w:p w14:paraId="2667022C" w14:textId="77777777" w:rsidR="00A40E03" w:rsidRDefault="00124D1D">
          <w:pPr>
            <w:spacing w:after="158" w:line="259" w:lineRule="auto"/>
            <w:ind w:left="0" w:firstLine="0"/>
          </w:pPr>
          <w:r>
            <w:rPr>
              <w:b/>
              <w:sz w:val="28"/>
            </w:rPr>
            <w:t xml:space="preserve">CONTENTS </w:t>
          </w:r>
        </w:p>
        <w:p w14:paraId="58CB2441" w14:textId="58D7C2EF" w:rsidR="00A40E03" w:rsidRDefault="00124D1D">
          <w:pPr>
            <w:pStyle w:val="TOC1"/>
            <w:tabs>
              <w:tab w:val="right" w:leader="dot" w:pos="10345"/>
            </w:tabs>
            <w:rPr>
              <w:noProof/>
            </w:rPr>
          </w:pPr>
          <w:r>
            <w:fldChar w:fldCharType="begin"/>
          </w:r>
          <w:r>
            <w:instrText xml:space="preserve"> TOC \o "1-2" \h \z \u </w:instrText>
          </w:r>
          <w:r>
            <w:fldChar w:fldCharType="separate"/>
          </w:r>
          <w:hyperlink w:anchor="_Toc61960">
            <w:r>
              <w:rPr>
                <w:noProof/>
              </w:rPr>
              <w:t>1</w:t>
            </w:r>
            <w:r>
              <w:rPr>
                <w:rFonts w:ascii="Calibri" w:eastAsia="Calibri" w:hAnsi="Calibri" w:cs="Calibri"/>
                <w:b w:val="0"/>
                <w:noProof/>
                <w:sz w:val="22"/>
              </w:rPr>
              <w:t xml:space="preserve">  </w:t>
            </w:r>
            <w:r>
              <w:rPr>
                <w:noProof/>
              </w:rPr>
              <w:t>ABOUT THE TELSTRA MANAGED VOICE SERVICE SECTION</w:t>
            </w:r>
            <w:r>
              <w:rPr>
                <w:noProof/>
              </w:rPr>
              <w:tab/>
            </w:r>
            <w:r>
              <w:rPr>
                <w:noProof/>
              </w:rPr>
              <w:fldChar w:fldCharType="begin"/>
            </w:r>
            <w:r>
              <w:rPr>
                <w:noProof/>
              </w:rPr>
              <w:instrText>PAGEREF _Toc61960 \h</w:instrText>
            </w:r>
            <w:r>
              <w:rPr>
                <w:noProof/>
              </w:rPr>
            </w:r>
            <w:r>
              <w:rPr>
                <w:noProof/>
              </w:rPr>
              <w:fldChar w:fldCharType="separate"/>
            </w:r>
            <w:r w:rsidR="00D6528A">
              <w:rPr>
                <w:noProof/>
              </w:rPr>
              <w:t>3</w:t>
            </w:r>
            <w:r>
              <w:rPr>
                <w:noProof/>
              </w:rPr>
              <w:fldChar w:fldCharType="end"/>
            </w:r>
          </w:hyperlink>
        </w:p>
        <w:p w14:paraId="043ABC64" w14:textId="4A135AFA" w:rsidR="00A40E03" w:rsidRDefault="00124D1D">
          <w:pPr>
            <w:pStyle w:val="TOC2"/>
            <w:tabs>
              <w:tab w:val="right" w:leader="dot" w:pos="10345"/>
            </w:tabs>
            <w:rPr>
              <w:noProof/>
            </w:rPr>
          </w:pPr>
          <w:hyperlink w:anchor="_Toc61961">
            <w:r>
              <w:rPr>
                <w:noProof/>
              </w:rPr>
              <w:t>Our Customer Terms</w:t>
            </w:r>
            <w:r>
              <w:rPr>
                <w:noProof/>
              </w:rPr>
              <w:tab/>
            </w:r>
            <w:r>
              <w:rPr>
                <w:noProof/>
              </w:rPr>
              <w:fldChar w:fldCharType="begin"/>
            </w:r>
            <w:r>
              <w:rPr>
                <w:noProof/>
              </w:rPr>
              <w:instrText>PAGEREF _Toc61961 \h</w:instrText>
            </w:r>
            <w:r>
              <w:rPr>
                <w:noProof/>
              </w:rPr>
            </w:r>
            <w:r>
              <w:rPr>
                <w:noProof/>
              </w:rPr>
              <w:fldChar w:fldCharType="separate"/>
            </w:r>
            <w:r w:rsidR="00D6528A">
              <w:rPr>
                <w:noProof/>
              </w:rPr>
              <w:t>3</w:t>
            </w:r>
            <w:r>
              <w:rPr>
                <w:noProof/>
              </w:rPr>
              <w:fldChar w:fldCharType="end"/>
            </w:r>
          </w:hyperlink>
        </w:p>
        <w:p w14:paraId="5C59F595" w14:textId="0C80C41D" w:rsidR="00A40E03" w:rsidRDefault="00124D1D">
          <w:pPr>
            <w:pStyle w:val="TOC2"/>
            <w:tabs>
              <w:tab w:val="right" w:leader="dot" w:pos="10345"/>
            </w:tabs>
            <w:rPr>
              <w:noProof/>
            </w:rPr>
          </w:pPr>
          <w:hyperlink w:anchor="_Toc61962">
            <w:r>
              <w:rPr>
                <w:noProof/>
              </w:rPr>
              <w:t>Inconsistencies</w:t>
            </w:r>
            <w:r>
              <w:rPr>
                <w:noProof/>
              </w:rPr>
              <w:tab/>
            </w:r>
            <w:r>
              <w:rPr>
                <w:noProof/>
              </w:rPr>
              <w:fldChar w:fldCharType="begin"/>
            </w:r>
            <w:r>
              <w:rPr>
                <w:noProof/>
              </w:rPr>
              <w:instrText>PAGEREF _Toc61962 \h</w:instrText>
            </w:r>
            <w:r>
              <w:rPr>
                <w:noProof/>
              </w:rPr>
            </w:r>
            <w:r>
              <w:rPr>
                <w:noProof/>
              </w:rPr>
              <w:fldChar w:fldCharType="separate"/>
            </w:r>
            <w:r w:rsidR="00D6528A">
              <w:rPr>
                <w:noProof/>
              </w:rPr>
              <w:t>3</w:t>
            </w:r>
            <w:r>
              <w:rPr>
                <w:noProof/>
              </w:rPr>
              <w:fldChar w:fldCharType="end"/>
            </w:r>
          </w:hyperlink>
        </w:p>
        <w:p w14:paraId="022F4A3F" w14:textId="16DA18FF" w:rsidR="00A40E03" w:rsidRDefault="00124D1D">
          <w:pPr>
            <w:pStyle w:val="TOC2"/>
            <w:tabs>
              <w:tab w:val="right" w:leader="dot" w:pos="10345"/>
            </w:tabs>
            <w:rPr>
              <w:noProof/>
            </w:rPr>
          </w:pPr>
          <w:hyperlink w:anchor="_Toc61963">
            <w:r>
              <w:rPr>
                <w:noProof/>
              </w:rPr>
              <w:t>Availability</w:t>
            </w:r>
            <w:r>
              <w:rPr>
                <w:noProof/>
              </w:rPr>
              <w:tab/>
            </w:r>
            <w:r>
              <w:rPr>
                <w:noProof/>
              </w:rPr>
              <w:fldChar w:fldCharType="begin"/>
            </w:r>
            <w:r>
              <w:rPr>
                <w:noProof/>
              </w:rPr>
              <w:instrText>PAGEREF _Toc61963 \h</w:instrText>
            </w:r>
            <w:r>
              <w:rPr>
                <w:noProof/>
              </w:rPr>
            </w:r>
            <w:r>
              <w:rPr>
                <w:noProof/>
              </w:rPr>
              <w:fldChar w:fldCharType="separate"/>
            </w:r>
            <w:r w:rsidR="00D6528A">
              <w:rPr>
                <w:noProof/>
              </w:rPr>
              <w:t>3</w:t>
            </w:r>
            <w:r>
              <w:rPr>
                <w:noProof/>
              </w:rPr>
              <w:fldChar w:fldCharType="end"/>
            </w:r>
          </w:hyperlink>
        </w:p>
        <w:p w14:paraId="6B4002B0" w14:textId="697A561C" w:rsidR="00A40E03" w:rsidRDefault="00124D1D">
          <w:pPr>
            <w:pStyle w:val="TOC1"/>
            <w:tabs>
              <w:tab w:val="right" w:leader="dot" w:pos="10345"/>
            </w:tabs>
            <w:rPr>
              <w:noProof/>
            </w:rPr>
          </w:pPr>
          <w:hyperlink w:anchor="_Toc61964">
            <w:r>
              <w:rPr>
                <w:noProof/>
              </w:rPr>
              <w:t>2</w:t>
            </w:r>
            <w:r>
              <w:rPr>
                <w:rFonts w:ascii="Calibri" w:eastAsia="Calibri" w:hAnsi="Calibri" w:cs="Calibri"/>
                <w:b w:val="0"/>
                <w:noProof/>
                <w:sz w:val="22"/>
              </w:rPr>
              <w:t xml:space="preserve">  </w:t>
            </w:r>
            <w:r>
              <w:rPr>
                <w:noProof/>
              </w:rPr>
              <w:t>TELSTRA MANAGED VOICE SERVICE</w:t>
            </w:r>
            <w:r>
              <w:rPr>
                <w:noProof/>
              </w:rPr>
              <w:tab/>
            </w:r>
            <w:r>
              <w:rPr>
                <w:noProof/>
              </w:rPr>
              <w:fldChar w:fldCharType="begin"/>
            </w:r>
            <w:r>
              <w:rPr>
                <w:noProof/>
              </w:rPr>
              <w:instrText>PAGEREF _Toc61964 \h</w:instrText>
            </w:r>
            <w:r>
              <w:rPr>
                <w:noProof/>
              </w:rPr>
            </w:r>
            <w:r>
              <w:rPr>
                <w:noProof/>
              </w:rPr>
              <w:fldChar w:fldCharType="separate"/>
            </w:r>
            <w:r w:rsidR="00D6528A">
              <w:rPr>
                <w:noProof/>
              </w:rPr>
              <w:t>3</w:t>
            </w:r>
            <w:r>
              <w:rPr>
                <w:noProof/>
              </w:rPr>
              <w:fldChar w:fldCharType="end"/>
            </w:r>
          </w:hyperlink>
        </w:p>
        <w:p w14:paraId="11B415CD" w14:textId="462D3445" w:rsidR="00A40E03" w:rsidRDefault="00124D1D">
          <w:pPr>
            <w:pStyle w:val="TOC2"/>
            <w:tabs>
              <w:tab w:val="right" w:leader="dot" w:pos="10345"/>
            </w:tabs>
            <w:rPr>
              <w:noProof/>
            </w:rPr>
          </w:pPr>
          <w:hyperlink w:anchor="_Toc61965">
            <w:r>
              <w:rPr>
                <w:noProof/>
              </w:rPr>
              <w:t>What is the Telstra Managed Voice Service?</w:t>
            </w:r>
            <w:r>
              <w:rPr>
                <w:noProof/>
              </w:rPr>
              <w:tab/>
            </w:r>
            <w:r>
              <w:rPr>
                <w:noProof/>
              </w:rPr>
              <w:fldChar w:fldCharType="begin"/>
            </w:r>
            <w:r>
              <w:rPr>
                <w:noProof/>
              </w:rPr>
              <w:instrText>PAGEREF _Toc61965 \h</w:instrText>
            </w:r>
            <w:r>
              <w:rPr>
                <w:noProof/>
              </w:rPr>
            </w:r>
            <w:r>
              <w:rPr>
                <w:noProof/>
              </w:rPr>
              <w:fldChar w:fldCharType="separate"/>
            </w:r>
            <w:r w:rsidR="00D6528A">
              <w:rPr>
                <w:noProof/>
              </w:rPr>
              <w:t>3</w:t>
            </w:r>
            <w:r>
              <w:rPr>
                <w:noProof/>
              </w:rPr>
              <w:fldChar w:fldCharType="end"/>
            </w:r>
          </w:hyperlink>
        </w:p>
        <w:p w14:paraId="44B50741" w14:textId="2678D2A8" w:rsidR="00A40E03" w:rsidRDefault="00124D1D">
          <w:pPr>
            <w:pStyle w:val="TOC2"/>
            <w:tabs>
              <w:tab w:val="right" w:leader="dot" w:pos="10345"/>
            </w:tabs>
            <w:rPr>
              <w:noProof/>
            </w:rPr>
          </w:pPr>
          <w:hyperlink w:anchor="_Toc61966">
            <w:r>
              <w:rPr>
                <w:noProof/>
              </w:rPr>
              <w:t>Minimum Term</w:t>
            </w:r>
            <w:r>
              <w:rPr>
                <w:noProof/>
              </w:rPr>
              <w:tab/>
            </w:r>
            <w:r>
              <w:rPr>
                <w:noProof/>
              </w:rPr>
              <w:fldChar w:fldCharType="begin"/>
            </w:r>
            <w:r>
              <w:rPr>
                <w:noProof/>
              </w:rPr>
              <w:instrText>PAGEREF _Toc61966 \h</w:instrText>
            </w:r>
            <w:r>
              <w:rPr>
                <w:noProof/>
              </w:rPr>
            </w:r>
            <w:r>
              <w:rPr>
                <w:noProof/>
              </w:rPr>
              <w:fldChar w:fldCharType="separate"/>
            </w:r>
            <w:r w:rsidR="00D6528A">
              <w:rPr>
                <w:noProof/>
              </w:rPr>
              <w:t>13</w:t>
            </w:r>
            <w:r>
              <w:rPr>
                <w:noProof/>
              </w:rPr>
              <w:fldChar w:fldCharType="end"/>
            </w:r>
          </w:hyperlink>
        </w:p>
        <w:p w14:paraId="6FE421C6" w14:textId="2FF20D68" w:rsidR="00A40E03" w:rsidRDefault="00124D1D">
          <w:pPr>
            <w:pStyle w:val="TOC2"/>
            <w:tabs>
              <w:tab w:val="right" w:leader="dot" w:pos="10345"/>
            </w:tabs>
            <w:rPr>
              <w:noProof/>
            </w:rPr>
          </w:pPr>
          <w:hyperlink w:anchor="_Toc61967">
            <w:r>
              <w:rPr>
                <w:noProof/>
              </w:rPr>
              <w:t>Terms</w:t>
            </w:r>
            <w:r>
              <w:rPr>
                <w:noProof/>
              </w:rPr>
              <w:tab/>
            </w:r>
            <w:r>
              <w:rPr>
                <w:noProof/>
              </w:rPr>
              <w:fldChar w:fldCharType="begin"/>
            </w:r>
            <w:r>
              <w:rPr>
                <w:noProof/>
              </w:rPr>
              <w:instrText>PAGEREF _Toc61967 \h</w:instrText>
            </w:r>
            <w:r>
              <w:rPr>
                <w:noProof/>
              </w:rPr>
            </w:r>
            <w:r>
              <w:rPr>
                <w:noProof/>
              </w:rPr>
              <w:fldChar w:fldCharType="separate"/>
            </w:r>
            <w:r w:rsidR="00D6528A">
              <w:rPr>
                <w:noProof/>
              </w:rPr>
              <w:t>13</w:t>
            </w:r>
            <w:r>
              <w:rPr>
                <w:noProof/>
              </w:rPr>
              <w:fldChar w:fldCharType="end"/>
            </w:r>
          </w:hyperlink>
        </w:p>
        <w:p w14:paraId="1DF0AEFB" w14:textId="33CCC4A8" w:rsidR="00A40E03" w:rsidRDefault="00124D1D">
          <w:pPr>
            <w:pStyle w:val="TOC2"/>
            <w:tabs>
              <w:tab w:val="right" w:leader="dot" w:pos="10345"/>
            </w:tabs>
            <w:rPr>
              <w:noProof/>
            </w:rPr>
          </w:pPr>
          <w:hyperlink w:anchor="_Toc61968">
            <w:r>
              <w:rPr>
                <w:noProof/>
              </w:rPr>
              <w:t>Charges</w:t>
            </w:r>
            <w:r>
              <w:rPr>
                <w:noProof/>
              </w:rPr>
              <w:tab/>
            </w:r>
            <w:r>
              <w:rPr>
                <w:noProof/>
              </w:rPr>
              <w:fldChar w:fldCharType="begin"/>
            </w:r>
            <w:r>
              <w:rPr>
                <w:noProof/>
              </w:rPr>
              <w:instrText>PAGEREF _Toc61968 \h</w:instrText>
            </w:r>
            <w:r>
              <w:rPr>
                <w:noProof/>
              </w:rPr>
            </w:r>
            <w:r>
              <w:rPr>
                <w:noProof/>
              </w:rPr>
              <w:fldChar w:fldCharType="separate"/>
            </w:r>
            <w:r w:rsidR="00D6528A">
              <w:rPr>
                <w:noProof/>
              </w:rPr>
              <w:t>13</w:t>
            </w:r>
            <w:r>
              <w:rPr>
                <w:noProof/>
              </w:rPr>
              <w:fldChar w:fldCharType="end"/>
            </w:r>
          </w:hyperlink>
        </w:p>
        <w:p w14:paraId="35758503" w14:textId="308D57FF" w:rsidR="00A40E03" w:rsidRDefault="00124D1D">
          <w:pPr>
            <w:pStyle w:val="TOC2"/>
            <w:tabs>
              <w:tab w:val="right" w:leader="dot" w:pos="10345"/>
            </w:tabs>
            <w:rPr>
              <w:noProof/>
            </w:rPr>
          </w:pPr>
          <w:hyperlink w:anchor="_Toc61969">
            <w:r>
              <w:rPr>
                <w:noProof/>
              </w:rPr>
              <w:t>Eligibility</w:t>
            </w:r>
            <w:r>
              <w:rPr>
                <w:noProof/>
              </w:rPr>
              <w:tab/>
            </w:r>
            <w:r>
              <w:rPr>
                <w:noProof/>
              </w:rPr>
              <w:fldChar w:fldCharType="begin"/>
            </w:r>
            <w:r>
              <w:rPr>
                <w:noProof/>
              </w:rPr>
              <w:instrText>PAGEREF _Toc61969 \h</w:instrText>
            </w:r>
            <w:r>
              <w:rPr>
                <w:noProof/>
              </w:rPr>
            </w:r>
            <w:r>
              <w:rPr>
                <w:noProof/>
              </w:rPr>
              <w:fldChar w:fldCharType="separate"/>
            </w:r>
            <w:r w:rsidR="00D6528A">
              <w:rPr>
                <w:noProof/>
              </w:rPr>
              <w:t>13</w:t>
            </w:r>
            <w:r>
              <w:rPr>
                <w:noProof/>
              </w:rPr>
              <w:fldChar w:fldCharType="end"/>
            </w:r>
          </w:hyperlink>
        </w:p>
        <w:p w14:paraId="787C95E9" w14:textId="70A80B5B" w:rsidR="00A40E03" w:rsidRDefault="00124D1D">
          <w:pPr>
            <w:pStyle w:val="TOC1"/>
            <w:tabs>
              <w:tab w:val="right" w:leader="dot" w:pos="10345"/>
            </w:tabs>
            <w:rPr>
              <w:noProof/>
            </w:rPr>
          </w:pPr>
          <w:hyperlink w:anchor="_Toc61970">
            <w:r>
              <w:rPr>
                <w:noProof/>
              </w:rPr>
              <w:t>3</w:t>
            </w:r>
            <w:r>
              <w:rPr>
                <w:rFonts w:ascii="Calibri" w:eastAsia="Calibri" w:hAnsi="Calibri" w:cs="Calibri"/>
                <w:b w:val="0"/>
                <w:noProof/>
                <w:sz w:val="22"/>
              </w:rPr>
              <w:t xml:space="preserve">  </w:t>
            </w:r>
            <w:r>
              <w:rPr>
                <w:noProof/>
              </w:rPr>
              <w:t>FEATURES</w:t>
            </w:r>
            <w:r>
              <w:rPr>
                <w:noProof/>
              </w:rPr>
              <w:tab/>
            </w:r>
            <w:r>
              <w:rPr>
                <w:noProof/>
              </w:rPr>
              <w:fldChar w:fldCharType="begin"/>
            </w:r>
            <w:r>
              <w:rPr>
                <w:noProof/>
              </w:rPr>
              <w:instrText>PAGEREF _Toc61970 \h</w:instrText>
            </w:r>
            <w:r>
              <w:rPr>
                <w:noProof/>
              </w:rPr>
            </w:r>
            <w:r>
              <w:rPr>
                <w:noProof/>
              </w:rPr>
              <w:fldChar w:fldCharType="separate"/>
            </w:r>
            <w:r w:rsidR="00D6528A">
              <w:rPr>
                <w:noProof/>
              </w:rPr>
              <w:t>13</w:t>
            </w:r>
            <w:r>
              <w:rPr>
                <w:noProof/>
              </w:rPr>
              <w:fldChar w:fldCharType="end"/>
            </w:r>
          </w:hyperlink>
        </w:p>
        <w:p w14:paraId="5E8FF2F8" w14:textId="1CAA6844" w:rsidR="00A40E03" w:rsidRDefault="00124D1D">
          <w:pPr>
            <w:pStyle w:val="TOC2"/>
            <w:tabs>
              <w:tab w:val="right" w:leader="dot" w:pos="10345"/>
            </w:tabs>
            <w:rPr>
              <w:noProof/>
            </w:rPr>
          </w:pPr>
          <w:hyperlink w:anchor="_Toc61971">
            <w:r>
              <w:rPr>
                <w:noProof/>
              </w:rPr>
              <w:t>Transition Planning and Management – MVS Essentials and MVS Enhanced</w:t>
            </w:r>
            <w:r>
              <w:rPr>
                <w:noProof/>
              </w:rPr>
              <w:tab/>
            </w:r>
            <w:r>
              <w:rPr>
                <w:noProof/>
              </w:rPr>
              <w:fldChar w:fldCharType="begin"/>
            </w:r>
            <w:r>
              <w:rPr>
                <w:noProof/>
              </w:rPr>
              <w:instrText>PAGEREF _Toc61971 \h</w:instrText>
            </w:r>
            <w:r>
              <w:rPr>
                <w:noProof/>
              </w:rPr>
            </w:r>
            <w:r>
              <w:rPr>
                <w:noProof/>
              </w:rPr>
              <w:fldChar w:fldCharType="separate"/>
            </w:r>
            <w:r w:rsidR="00D6528A">
              <w:rPr>
                <w:noProof/>
              </w:rPr>
              <w:t>13</w:t>
            </w:r>
            <w:r>
              <w:rPr>
                <w:noProof/>
              </w:rPr>
              <w:fldChar w:fldCharType="end"/>
            </w:r>
          </w:hyperlink>
        </w:p>
        <w:p w14:paraId="53690084" w14:textId="45B579FF" w:rsidR="00A40E03" w:rsidRDefault="00124D1D">
          <w:pPr>
            <w:pStyle w:val="TOC2"/>
            <w:tabs>
              <w:tab w:val="right" w:leader="dot" w:pos="10345"/>
            </w:tabs>
            <w:rPr>
              <w:noProof/>
            </w:rPr>
          </w:pPr>
          <w:hyperlink w:anchor="_Toc61972">
            <w:r>
              <w:rPr>
                <w:noProof/>
              </w:rPr>
              <w:t>Transition Planning and Management – MVS Complete package</w:t>
            </w:r>
            <w:r>
              <w:rPr>
                <w:noProof/>
              </w:rPr>
              <w:tab/>
            </w:r>
            <w:r>
              <w:rPr>
                <w:noProof/>
              </w:rPr>
              <w:fldChar w:fldCharType="begin"/>
            </w:r>
            <w:r>
              <w:rPr>
                <w:noProof/>
              </w:rPr>
              <w:instrText>PAGEREF _Toc61972 \h</w:instrText>
            </w:r>
            <w:r>
              <w:rPr>
                <w:noProof/>
              </w:rPr>
            </w:r>
            <w:r>
              <w:rPr>
                <w:noProof/>
              </w:rPr>
              <w:fldChar w:fldCharType="separate"/>
            </w:r>
            <w:r w:rsidR="00D6528A">
              <w:rPr>
                <w:noProof/>
              </w:rPr>
              <w:t>14</w:t>
            </w:r>
            <w:r>
              <w:rPr>
                <w:noProof/>
              </w:rPr>
              <w:fldChar w:fldCharType="end"/>
            </w:r>
          </w:hyperlink>
        </w:p>
        <w:p w14:paraId="7E459B6B" w14:textId="0EBD20E8" w:rsidR="00A40E03" w:rsidRDefault="00124D1D">
          <w:pPr>
            <w:pStyle w:val="TOC2"/>
            <w:tabs>
              <w:tab w:val="right" w:leader="dot" w:pos="10345"/>
            </w:tabs>
            <w:rPr>
              <w:noProof/>
            </w:rPr>
          </w:pPr>
          <w:hyperlink w:anchor="_Toc61973">
            <w:r>
              <w:rPr>
                <w:noProof/>
              </w:rPr>
              <w:t>Incident Management</w:t>
            </w:r>
            <w:r>
              <w:rPr>
                <w:noProof/>
              </w:rPr>
              <w:tab/>
            </w:r>
            <w:r>
              <w:rPr>
                <w:noProof/>
              </w:rPr>
              <w:fldChar w:fldCharType="begin"/>
            </w:r>
            <w:r>
              <w:rPr>
                <w:noProof/>
              </w:rPr>
              <w:instrText>PAGEREF _Toc61973 \h</w:instrText>
            </w:r>
            <w:r>
              <w:rPr>
                <w:noProof/>
              </w:rPr>
            </w:r>
            <w:r>
              <w:rPr>
                <w:noProof/>
              </w:rPr>
              <w:fldChar w:fldCharType="separate"/>
            </w:r>
            <w:r w:rsidR="00D6528A">
              <w:rPr>
                <w:noProof/>
              </w:rPr>
              <w:t>15</w:t>
            </w:r>
            <w:r>
              <w:rPr>
                <w:noProof/>
              </w:rPr>
              <w:fldChar w:fldCharType="end"/>
            </w:r>
          </w:hyperlink>
        </w:p>
        <w:p w14:paraId="4F686569" w14:textId="1DB116CD" w:rsidR="00A40E03" w:rsidRDefault="00124D1D">
          <w:pPr>
            <w:pStyle w:val="TOC2"/>
            <w:tabs>
              <w:tab w:val="right" w:leader="dot" w:pos="10345"/>
            </w:tabs>
            <w:rPr>
              <w:noProof/>
            </w:rPr>
          </w:pPr>
          <w:hyperlink w:anchor="_Toc61974">
            <w:r>
              <w:rPr>
                <w:noProof/>
              </w:rPr>
              <w:t>Problem Management</w:t>
            </w:r>
            <w:r>
              <w:rPr>
                <w:noProof/>
              </w:rPr>
              <w:tab/>
            </w:r>
            <w:r>
              <w:rPr>
                <w:noProof/>
              </w:rPr>
              <w:fldChar w:fldCharType="begin"/>
            </w:r>
            <w:r>
              <w:rPr>
                <w:noProof/>
              </w:rPr>
              <w:instrText>PAGEREF _Toc61974 \h</w:instrText>
            </w:r>
            <w:r>
              <w:rPr>
                <w:noProof/>
              </w:rPr>
            </w:r>
            <w:r>
              <w:rPr>
                <w:noProof/>
              </w:rPr>
              <w:fldChar w:fldCharType="separate"/>
            </w:r>
            <w:r w:rsidR="00D6528A">
              <w:rPr>
                <w:noProof/>
              </w:rPr>
              <w:t>16</w:t>
            </w:r>
            <w:r>
              <w:rPr>
                <w:noProof/>
              </w:rPr>
              <w:fldChar w:fldCharType="end"/>
            </w:r>
          </w:hyperlink>
        </w:p>
        <w:p w14:paraId="73074BA0" w14:textId="65D901A6" w:rsidR="00A40E03" w:rsidRDefault="00124D1D">
          <w:pPr>
            <w:pStyle w:val="TOC2"/>
            <w:tabs>
              <w:tab w:val="right" w:leader="dot" w:pos="10345"/>
            </w:tabs>
            <w:rPr>
              <w:noProof/>
            </w:rPr>
          </w:pPr>
          <w:hyperlink w:anchor="_Toc61975">
            <w:r>
              <w:rPr>
                <w:noProof/>
              </w:rPr>
              <w:t>“How to” Support</w:t>
            </w:r>
            <w:r>
              <w:rPr>
                <w:noProof/>
              </w:rPr>
              <w:tab/>
            </w:r>
            <w:r>
              <w:rPr>
                <w:noProof/>
              </w:rPr>
              <w:fldChar w:fldCharType="begin"/>
            </w:r>
            <w:r>
              <w:rPr>
                <w:noProof/>
              </w:rPr>
              <w:instrText>PAGEREF _Toc61975 \h</w:instrText>
            </w:r>
            <w:r>
              <w:rPr>
                <w:noProof/>
              </w:rPr>
            </w:r>
            <w:r>
              <w:rPr>
                <w:noProof/>
              </w:rPr>
              <w:fldChar w:fldCharType="separate"/>
            </w:r>
            <w:r w:rsidR="00D6528A">
              <w:rPr>
                <w:noProof/>
              </w:rPr>
              <w:t>17</w:t>
            </w:r>
            <w:r>
              <w:rPr>
                <w:noProof/>
              </w:rPr>
              <w:fldChar w:fldCharType="end"/>
            </w:r>
          </w:hyperlink>
        </w:p>
        <w:p w14:paraId="79ED3B33" w14:textId="0335F66B" w:rsidR="00A40E03" w:rsidRDefault="00124D1D">
          <w:pPr>
            <w:pStyle w:val="TOC2"/>
            <w:tabs>
              <w:tab w:val="right" w:leader="dot" w:pos="10345"/>
            </w:tabs>
            <w:rPr>
              <w:noProof/>
            </w:rPr>
          </w:pPr>
          <w:hyperlink w:anchor="_Toc61976">
            <w:r>
              <w:rPr>
                <w:noProof/>
              </w:rPr>
              <w:t>Configuration Management</w:t>
            </w:r>
            <w:r>
              <w:rPr>
                <w:noProof/>
              </w:rPr>
              <w:tab/>
            </w:r>
            <w:r>
              <w:rPr>
                <w:noProof/>
              </w:rPr>
              <w:fldChar w:fldCharType="begin"/>
            </w:r>
            <w:r>
              <w:rPr>
                <w:noProof/>
              </w:rPr>
              <w:instrText>PAGEREF _Toc61976 \h</w:instrText>
            </w:r>
            <w:r>
              <w:rPr>
                <w:noProof/>
              </w:rPr>
            </w:r>
            <w:r>
              <w:rPr>
                <w:noProof/>
              </w:rPr>
              <w:fldChar w:fldCharType="separate"/>
            </w:r>
            <w:r w:rsidR="00D6528A">
              <w:rPr>
                <w:noProof/>
              </w:rPr>
              <w:t>17</w:t>
            </w:r>
            <w:r>
              <w:rPr>
                <w:noProof/>
              </w:rPr>
              <w:fldChar w:fldCharType="end"/>
            </w:r>
          </w:hyperlink>
        </w:p>
        <w:p w14:paraId="1D04F9F5" w14:textId="20D5BE55" w:rsidR="00A40E03" w:rsidRDefault="00124D1D">
          <w:pPr>
            <w:pStyle w:val="TOC2"/>
            <w:tabs>
              <w:tab w:val="right" w:leader="dot" w:pos="10345"/>
            </w:tabs>
            <w:rPr>
              <w:noProof/>
            </w:rPr>
          </w:pPr>
          <w:hyperlink w:anchor="_Toc61977">
            <w:r>
              <w:rPr>
                <w:noProof/>
              </w:rPr>
              <w:t>Provisioning and Activation</w:t>
            </w:r>
            <w:r>
              <w:rPr>
                <w:noProof/>
              </w:rPr>
              <w:tab/>
            </w:r>
            <w:r>
              <w:rPr>
                <w:noProof/>
              </w:rPr>
              <w:fldChar w:fldCharType="begin"/>
            </w:r>
            <w:r>
              <w:rPr>
                <w:noProof/>
              </w:rPr>
              <w:instrText>PAGEREF _Toc61977 \h</w:instrText>
            </w:r>
            <w:r>
              <w:rPr>
                <w:noProof/>
              </w:rPr>
            </w:r>
            <w:r>
              <w:rPr>
                <w:noProof/>
              </w:rPr>
              <w:fldChar w:fldCharType="separate"/>
            </w:r>
            <w:r w:rsidR="00D6528A">
              <w:rPr>
                <w:noProof/>
              </w:rPr>
              <w:t>17</w:t>
            </w:r>
            <w:r>
              <w:rPr>
                <w:noProof/>
              </w:rPr>
              <w:fldChar w:fldCharType="end"/>
            </w:r>
          </w:hyperlink>
        </w:p>
        <w:p w14:paraId="62F5EB2B" w14:textId="1482CB08" w:rsidR="00A40E03" w:rsidRDefault="00124D1D">
          <w:pPr>
            <w:pStyle w:val="TOC2"/>
            <w:tabs>
              <w:tab w:val="right" w:leader="dot" w:pos="10345"/>
            </w:tabs>
            <w:rPr>
              <w:noProof/>
            </w:rPr>
          </w:pPr>
          <w:hyperlink w:anchor="_Toc61978">
            <w:r>
              <w:rPr>
                <w:noProof/>
              </w:rPr>
              <w:t>Supplier Support</w:t>
            </w:r>
            <w:r>
              <w:rPr>
                <w:noProof/>
              </w:rPr>
              <w:tab/>
            </w:r>
            <w:r>
              <w:rPr>
                <w:noProof/>
              </w:rPr>
              <w:fldChar w:fldCharType="begin"/>
            </w:r>
            <w:r>
              <w:rPr>
                <w:noProof/>
              </w:rPr>
              <w:instrText>PAGEREF _Toc61978 \h</w:instrText>
            </w:r>
            <w:r>
              <w:rPr>
                <w:noProof/>
              </w:rPr>
            </w:r>
            <w:r>
              <w:rPr>
                <w:noProof/>
              </w:rPr>
              <w:fldChar w:fldCharType="separate"/>
            </w:r>
            <w:r w:rsidR="00D6528A">
              <w:rPr>
                <w:noProof/>
              </w:rPr>
              <w:t>18</w:t>
            </w:r>
            <w:r>
              <w:rPr>
                <w:noProof/>
              </w:rPr>
              <w:fldChar w:fldCharType="end"/>
            </w:r>
          </w:hyperlink>
        </w:p>
        <w:p w14:paraId="0F4BAF2F" w14:textId="1EEAD1A1" w:rsidR="00A40E03" w:rsidRDefault="00124D1D">
          <w:pPr>
            <w:pStyle w:val="TOC2"/>
            <w:tabs>
              <w:tab w:val="right" w:leader="dot" w:pos="10345"/>
            </w:tabs>
            <w:rPr>
              <w:noProof/>
            </w:rPr>
          </w:pPr>
          <w:hyperlink w:anchor="_Toc61979">
            <w:r>
              <w:rPr>
                <w:noProof/>
              </w:rPr>
              <w:t>Service Target Management</w:t>
            </w:r>
            <w:r>
              <w:rPr>
                <w:noProof/>
              </w:rPr>
              <w:tab/>
            </w:r>
            <w:r>
              <w:rPr>
                <w:noProof/>
              </w:rPr>
              <w:fldChar w:fldCharType="begin"/>
            </w:r>
            <w:r>
              <w:rPr>
                <w:noProof/>
              </w:rPr>
              <w:instrText>PAGEREF _Toc61979 \h</w:instrText>
            </w:r>
            <w:r>
              <w:rPr>
                <w:noProof/>
              </w:rPr>
            </w:r>
            <w:r>
              <w:rPr>
                <w:noProof/>
              </w:rPr>
              <w:fldChar w:fldCharType="separate"/>
            </w:r>
            <w:r w:rsidR="00D6528A">
              <w:rPr>
                <w:noProof/>
              </w:rPr>
              <w:t>18</w:t>
            </w:r>
            <w:r>
              <w:rPr>
                <w:noProof/>
              </w:rPr>
              <w:fldChar w:fldCharType="end"/>
            </w:r>
          </w:hyperlink>
        </w:p>
        <w:p w14:paraId="658C5A64" w14:textId="032A7767" w:rsidR="00A40E03" w:rsidRDefault="00124D1D">
          <w:pPr>
            <w:pStyle w:val="TOC2"/>
            <w:tabs>
              <w:tab w:val="right" w:leader="dot" w:pos="10345"/>
            </w:tabs>
            <w:rPr>
              <w:noProof/>
            </w:rPr>
          </w:pPr>
          <w:hyperlink w:anchor="_Toc61980">
            <w:r>
              <w:rPr>
                <w:noProof/>
              </w:rPr>
              <w:t>Reporting</w:t>
            </w:r>
            <w:r>
              <w:rPr>
                <w:noProof/>
              </w:rPr>
              <w:tab/>
            </w:r>
            <w:r>
              <w:rPr>
                <w:noProof/>
              </w:rPr>
              <w:fldChar w:fldCharType="begin"/>
            </w:r>
            <w:r>
              <w:rPr>
                <w:noProof/>
              </w:rPr>
              <w:instrText>PAGEREF _Toc61980 \h</w:instrText>
            </w:r>
            <w:r>
              <w:rPr>
                <w:noProof/>
              </w:rPr>
            </w:r>
            <w:r>
              <w:rPr>
                <w:noProof/>
              </w:rPr>
              <w:fldChar w:fldCharType="separate"/>
            </w:r>
            <w:r w:rsidR="00D6528A">
              <w:rPr>
                <w:noProof/>
              </w:rPr>
              <w:t>19</w:t>
            </w:r>
            <w:r>
              <w:rPr>
                <w:noProof/>
              </w:rPr>
              <w:fldChar w:fldCharType="end"/>
            </w:r>
          </w:hyperlink>
        </w:p>
        <w:p w14:paraId="547490A2" w14:textId="4107A778" w:rsidR="00A40E03" w:rsidRDefault="00124D1D">
          <w:pPr>
            <w:pStyle w:val="TOC2"/>
            <w:tabs>
              <w:tab w:val="right" w:leader="dot" w:pos="10345"/>
            </w:tabs>
            <w:rPr>
              <w:noProof/>
            </w:rPr>
          </w:pPr>
          <w:hyperlink w:anchor="_Toc61981">
            <w:r>
              <w:rPr>
                <w:noProof/>
              </w:rPr>
              <w:t>Installs, Moves, Adds, and Changes (IMACs)</w:t>
            </w:r>
            <w:r>
              <w:rPr>
                <w:noProof/>
              </w:rPr>
              <w:tab/>
            </w:r>
            <w:r>
              <w:rPr>
                <w:noProof/>
              </w:rPr>
              <w:fldChar w:fldCharType="begin"/>
            </w:r>
            <w:r>
              <w:rPr>
                <w:noProof/>
              </w:rPr>
              <w:instrText>PAGEREF _Toc61981 \h</w:instrText>
            </w:r>
            <w:r>
              <w:rPr>
                <w:noProof/>
              </w:rPr>
            </w:r>
            <w:r>
              <w:rPr>
                <w:noProof/>
              </w:rPr>
              <w:fldChar w:fldCharType="separate"/>
            </w:r>
            <w:r w:rsidR="00D6528A">
              <w:rPr>
                <w:noProof/>
              </w:rPr>
              <w:t>19</w:t>
            </w:r>
            <w:r>
              <w:rPr>
                <w:noProof/>
              </w:rPr>
              <w:fldChar w:fldCharType="end"/>
            </w:r>
          </w:hyperlink>
        </w:p>
        <w:p w14:paraId="16DD7CAF" w14:textId="56DD1843" w:rsidR="00A40E03" w:rsidRDefault="00124D1D">
          <w:pPr>
            <w:pStyle w:val="TOC2"/>
            <w:tabs>
              <w:tab w:val="right" w:leader="dot" w:pos="10345"/>
            </w:tabs>
            <w:rPr>
              <w:noProof/>
            </w:rPr>
          </w:pPr>
          <w:hyperlink w:anchor="_Toc61982">
            <w:r>
              <w:rPr>
                <w:noProof/>
              </w:rPr>
              <w:t>Soft IMACs</w:t>
            </w:r>
            <w:r>
              <w:rPr>
                <w:noProof/>
              </w:rPr>
              <w:tab/>
            </w:r>
            <w:r>
              <w:rPr>
                <w:noProof/>
              </w:rPr>
              <w:fldChar w:fldCharType="begin"/>
            </w:r>
            <w:r>
              <w:rPr>
                <w:noProof/>
              </w:rPr>
              <w:instrText>PAGEREF _Toc61982 \h</w:instrText>
            </w:r>
            <w:r>
              <w:rPr>
                <w:noProof/>
              </w:rPr>
            </w:r>
            <w:r>
              <w:rPr>
                <w:noProof/>
              </w:rPr>
              <w:fldChar w:fldCharType="separate"/>
            </w:r>
            <w:r w:rsidR="00D6528A">
              <w:rPr>
                <w:noProof/>
              </w:rPr>
              <w:t>19</w:t>
            </w:r>
            <w:r>
              <w:rPr>
                <w:noProof/>
              </w:rPr>
              <w:fldChar w:fldCharType="end"/>
            </w:r>
          </w:hyperlink>
        </w:p>
        <w:p w14:paraId="4A04F348" w14:textId="319D1F14" w:rsidR="00A40E03" w:rsidRDefault="00124D1D">
          <w:pPr>
            <w:pStyle w:val="TOC2"/>
            <w:tabs>
              <w:tab w:val="right" w:leader="dot" w:pos="10345"/>
            </w:tabs>
            <w:rPr>
              <w:noProof/>
            </w:rPr>
          </w:pPr>
          <w:hyperlink w:anchor="_Toc61983">
            <w:r>
              <w:rPr>
                <w:noProof/>
              </w:rPr>
              <w:t>Simple Soft IMACs</w:t>
            </w:r>
            <w:r>
              <w:rPr>
                <w:noProof/>
              </w:rPr>
              <w:tab/>
            </w:r>
            <w:r>
              <w:rPr>
                <w:noProof/>
              </w:rPr>
              <w:fldChar w:fldCharType="begin"/>
            </w:r>
            <w:r>
              <w:rPr>
                <w:noProof/>
              </w:rPr>
              <w:instrText>PAGEREF _Toc61983 \h</w:instrText>
            </w:r>
            <w:r>
              <w:rPr>
                <w:noProof/>
              </w:rPr>
            </w:r>
            <w:r>
              <w:rPr>
                <w:noProof/>
              </w:rPr>
              <w:fldChar w:fldCharType="separate"/>
            </w:r>
            <w:r w:rsidR="00D6528A">
              <w:rPr>
                <w:noProof/>
              </w:rPr>
              <w:t>20</w:t>
            </w:r>
            <w:r>
              <w:rPr>
                <w:noProof/>
              </w:rPr>
              <w:fldChar w:fldCharType="end"/>
            </w:r>
          </w:hyperlink>
        </w:p>
        <w:p w14:paraId="3AF5E35A" w14:textId="5D5A9FB9" w:rsidR="00A40E03" w:rsidRDefault="00124D1D">
          <w:pPr>
            <w:pStyle w:val="TOC2"/>
            <w:tabs>
              <w:tab w:val="right" w:leader="dot" w:pos="10345"/>
            </w:tabs>
            <w:rPr>
              <w:noProof/>
            </w:rPr>
          </w:pPr>
          <w:hyperlink w:anchor="_Toc61984">
            <w:r>
              <w:rPr>
                <w:noProof/>
              </w:rPr>
              <w:t>Complex Soft IMACs</w:t>
            </w:r>
            <w:r>
              <w:rPr>
                <w:noProof/>
              </w:rPr>
              <w:tab/>
            </w:r>
            <w:r>
              <w:rPr>
                <w:noProof/>
              </w:rPr>
              <w:fldChar w:fldCharType="begin"/>
            </w:r>
            <w:r>
              <w:rPr>
                <w:noProof/>
              </w:rPr>
              <w:instrText>PAGEREF _Toc61984 \h</w:instrText>
            </w:r>
            <w:r>
              <w:rPr>
                <w:noProof/>
              </w:rPr>
            </w:r>
            <w:r>
              <w:rPr>
                <w:noProof/>
              </w:rPr>
              <w:fldChar w:fldCharType="separate"/>
            </w:r>
            <w:r w:rsidR="00D6528A">
              <w:rPr>
                <w:noProof/>
              </w:rPr>
              <w:t>21</w:t>
            </w:r>
            <w:r>
              <w:rPr>
                <w:noProof/>
              </w:rPr>
              <w:fldChar w:fldCharType="end"/>
            </w:r>
          </w:hyperlink>
        </w:p>
        <w:p w14:paraId="061FD781" w14:textId="55D9BCFE" w:rsidR="00A40E03" w:rsidRDefault="00124D1D">
          <w:pPr>
            <w:pStyle w:val="TOC2"/>
            <w:tabs>
              <w:tab w:val="right" w:leader="dot" w:pos="10345"/>
            </w:tabs>
            <w:rPr>
              <w:noProof/>
            </w:rPr>
          </w:pPr>
          <w:hyperlink w:anchor="_Toc61985">
            <w:r>
              <w:rPr>
                <w:noProof/>
              </w:rPr>
              <w:t>Soft IMAC Projects</w:t>
            </w:r>
            <w:r>
              <w:rPr>
                <w:noProof/>
              </w:rPr>
              <w:tab/>
            </w:r>
            <w:r>
              <w:rPr>
                <w:noProof/>
              </w:rPr>
              <w:fldChar w:fldCharType="begin"/>
            </w:r>
            <w:r>
              <w:rPr>
                <w:noProof/>
              </w:rPr>
              <w:instrText>PAGEREF _Toc61985 \h</w:instrText>
            </w:r>
            <w:r>
              <w:rPr>
                <w:noProof/>
              </w:rPr>
            </w:r>
            <w:r>
              <w:rPr>
                <w:noProof/>
              </w:rPr>
              <w:fldChar w:fldCharType="separate"/>
            </w:r>
            <w:r w:rsidR="00D6528A">
              <w:rPr>
                <w:noProof/>
              </w:rPr>
              <w:t>21</w:t>
            </w:r>
            <w:r>
              <w:rPr>
                <w:noProof/>
              </w:rPr>
              <w:fldChar w:fldCharType="end"/>
            </w:r>
          </w:hyperlink>
        </w:p>
        <w:p w14:paraId="0E9B213F" w14:textId="78433A3D" w:rsidR="00A40E03" w:rsidRDefault="00124D1D">
          <w:pPr>
            <w:pStyle w:val="TOC2"/>
            <w:tabs>
              <w:tab w:val="right" w:leader="dot" w:pos="10345"/>
            </w:tabs>
            <w:rPr>
              <w:noProof/>
            </w:rPr>
          </w:pPr>
          <w:hyperlink w:anchor="_Toc61986">
            <w:r>
              <w:rPr>
                <w:noProof/>
              </w:rPr>
              <w:t>Hard IMACs</w:t>
            </w:r>
            <w:r>
              <w:rPr>
                <w:noProof/>
              </w:rPr>
              <w:tab/>
            </w:r>
            <w:r>
              <w:rPr>
                <w:noProof/>
              </w:rPr>
              <w:fldChar w:fldCharType="begin"/>
            </w:r>
            <w:r>
              <w:rPr>
                <w:noProof/>
              </w:rPr>
              <w:instrText>PAGEREF _Toc61986 \h</w:instrText>
            </w:r>
            <w:r>
              <w:rPr>
                <w:noProof/>
              </w:rPr>
            </w:r>
            <w:r>
              <w:rPr>
                <w:noProof/>
              </w:rPr>
              <w:fldChar w:fldCharType="separate"/>
            </w:r>
            <w:r w:rsidR="00D6528A">
              <w:rPr>
                <w:noProof/>
              </w:rPr>
              <w:t>22</w:t>
            </w:r>
            <w:r>
              <w:rPr>
                <w:noProof/>
              </w:rPr>
              <w:fldChar w:fldCharType="end"/>
            </w:r>
          </w:hyperlink>
        </w:p>
        <w:p w14:paraId="705715E5" w14:textId="0C91C825" w:rsidR="00A40E03" w:rsidRDefault="00124D1D">
          <w:pPr>
            <w:pStyle w:val="TOC2"/>
            <w:tabs>
              <w:tab w:val="right" w:leader="dot" w:pos="10345"/>
            </w:tabs>
            <w:rPr>
              <w:noProof/>
            </w:rPr>
          </w:pPr>
          <w:hyperlink w:anchor="_Toc61987">
            <w:r>
              <w:rPr>
                <w:noProof/>
              </w:rPr>
              <w:t>How we perform IMACs</w:t>
            </w:r>
            <w:r>
              <w:rPr>
                <w:noProof/>
              </w:rPr>
              <w:tab/>
            </w:r>
            <w:r>
              <w:rPr>
                <w:noProof/>
              </w:rPr>
              <w:fldChar w:fldCharType="begin"/>
            </w:r>
            <w:r>
              <w:rPr>
                <w:noProof/>
              </w:rPr>
              <w:instrText>PAGEREF _Toc61987 \h</w:instrText>
            </w:r>
            <w:r>
              <w:rPr>
                <w:noProof/>
              </w:rPr>
            </w:r>
            <w:r>
              <w:rPr>
                <w:noProof/>
              </w:rPr>
              <w:fldChar w:fldCharType="separate"/>
            </w:r>
            <w:r w:rsidR="00D6528A">
              <w:rPr>
                <w:noProof/>
              </w:rPr>
              <w:t>22</w:t>
            </w:r>
            <w:r>
              <w:rPr>
                <w:noProof/>
              </w:rPr>
              <w:fldChar w:fldCharType="end"/>
            </w:r>
          </w:hyperlink>
        </w:p>
        <w:p w14:paraId="57EFF23E" w14:textId="5C8FFDA3" w:rsidR="00A40E03" w:rsidRDefault="00124D1D">
          <w:pPr>
            <w:pStyle w:val="TOC2"/>
            <w:tabs>
              <w:tab w:val="right" w:leader="dot" w:pos="10345"/>
            </w:tabs>
            <w:rPr>
              <w:noProof/>
            </w:rPr>
          </w:pPr>
          <w:hyperlink w:anchor="_Toc61988">
            <w:r>
              <w:rPr>
                <w:noProof/>
              </w:rPr>
              <w:t>IMACs requiring project coordination</w:t>
            </w:r>
            <w:r>
              <w:rPr>
                <w:noProof/>
              </w:rPr>
              <w:tab/>
            </w:r>
            <w:r>
              <w:rPr>
                <w:noProof/>
              </w:rPr>
              <w:fldChar w:fldCharType="begin"/>
            </w:r>
            <w:r>
              <w:rPr>
                <w:noProof/>
              </w:rPr>
              <w:instrText>PAGEREF _Toc61988 \h</w:instrText>
            </w:r>
            <w:r>
              <w:rPr>
                <w:noProof/>
              </w:rPr>
            </w:r>
            <w:r>
              <w:rPr>
                <w:noProof/>
              </w:rPr>
              <w:fldChar w:fldCharType="separate"/>
            </w:r>
            <w:r w:rsidR="00D6528A">
              <w:rPr>
                <w:noProof/>
              </w:rPr>
              <w:t>22</w:t>
            </w:r>
            <w:r>
              <w:rPr>
                <w:noProof/>
              </w:rPr>
              <w:fldChar w:fldCharType="end"/>
            </w:r>
          </w:hyperlink>
        </w:p>
        <w:p w14:paraId="2B2D1EB3" w14:textId="40A95BD9" w:rsidR="00A40E03" w:rsidRDefault="00124D1D">
          <w:pPr>
            <w:pStyle w:val="TOC1"/>
            <w:tabs>
              <w:tab w:val="right" w:leader="dot" w:pos="10345"/>
            </w:tabs>
            <w:rPr>
              <w:noProof/>
            </w:rPr>
          </w:pPr>
          <w:hyperlink w:anchor="_Toc61989">
            <w:r>
              <w:rPr>
                <w:noProof/>
              </w:rPr>
              <w:t>4</w:t>
            </w:r>
            <w:r>
              <w:rPr>
                <w:rFonts w:ascii="Calibri" w:eastAsia="Calibri" w:hAnsi="Calibri" w:cs="Calibri"/>
                <w:b w:val="0"/>
                <w:noProof/>
                <w:sz w:val="22"/>
              </w:rPr>
              <w:t xml:space="preserve">  </w:t>
            </w:r>
            <w:r>
              <w:rPr>
                <w:noProof/>
              </w:rPr>
              <w:t>SERVICE TARGETS</w:t>
            </w:r>
            <w:r>
              <w:rPr>
                <w:noProof/>
              </w:rPr>
              <w:tab/>
            </w:r>
            <w:r>
              <w:rPr>
                <w:noProof/>
              </w:rPr>
              <w:fldChar w:fldCharType="begin"/>
            </w:r>
            <w:r>
              <w:rPr>
                <w:noProof/>
              </w:rPr>
              <w:instrText>PAGEREF _Toc61989 \h</w:instrText>
            </w:r>
            <w:r>
              <w:rPr>
                <w:noProof/>
              </w:rPr>
            </w:r>
            <w:r>
              <w:rPr>
                <w:noProof/>
              </w:rPr>
              <w:fldChar w:fldCharType="separate"/>
            </w:r>
            <w:r w:rsidR="00D6528A">
              <w:rPr>
                <w:noProof/>
              </w:rPr>
              <w:t>23</w:t>
            </w:r>
            <w:r>
              <w:rPr>
                <w:noProof/>
              </w:rPr>
              <w:fldChar w:fldCharType="end"/>
            </w:r>
          </w:hyperlink>
        </w:p>
        <w:p w14:paraId="7CFF7B43" w14:textId="6A8BFC55" w:rsidR="00A40E03" w:rsidRDefault="00124D1D">
          <w:pPr>
            <w:pStyle w:val="TOC2"/>
            <w:tabs>
              <w:tab w:val="right" w:leader="dot" w:pos="10345"/>
            </w:tabs>
            <w:rPr>
              <w:noProof/>
            </w:rPr>
          </w:pPr>
          <w:hyperlink w:anchor="_Toc61990">
            <w:r>
              <w:rPr>
                <w:noProof/>
              </w:rPr>
              <w:t>IMAC Completion Times</w:t>
            </w:r>
            <w:r>
              <w:rPr>
                <w:noProof/>
              </w:rPr>
              <w:tab/>
            </w:r>
            <w:r>
              <w:rPr>
                <w:noProof/>
              </w:rPr>
              <w:fldChar w:fldCharType="begin"/>
            </w:r>
            <w:r>
              <w:rPr>
                <w:noProof/>
              </w:rPr>
              <w:instrText>PAGEREF _Toc61990 \h</w:instrText>
            </w:r>
            <w:r>
              <w:rPr>
                <w:noProof/>
              </w:rPr>
            </w:r>
            <w:r>
              <w:rPr>
                <w:noProof/>
              </w:rPr>
              <w:fldChar w:fldCharType="separate"/>
            </w:r>
            <w:r w:rsidR="00D6528A">
              <w:rPr>
                <w:noProof/>
              </w:rPr>
              <w:t>23</w:t>
            </w:r>
            <w:r>
              <w:rPr>
                <w:noProof/>
              </w:rPr>
              <w:fldChar w:fldCharType="end"/>
            </w:r>
          </w:hyperlink>
        </w:p>
        <w:p w14:paraId="7028A90E" w14:textId="48A9309B" w:rsidR="00A40E03" w:rsidRDefault="00124D1D">
          <w:pPr>
            <w:pStyle w:val="TOC2"/>
            <w:tabs>
              <w:tab w:val="right" w:leader="dot" w:pos="10345"/>
            </w:tabs>
            <w:rPr>
              <w:noProof/>
            </w:rPr>
          </w:pPr>
          <w:hyperlink w:anchor="_Toc61991">
            <w:r>
              <w:rPr>
                <w:noProof/>
              </w:rPr>
              <w:t>Service Target Exclusions</w:t>
            </w:r>
            <w:r>
              <w:rPr>
                <w:noProof/>
              </w:rPr>
              <w:tab/>
            </w:r>
            <w:r>
              <w:rPr>
                <w:noProof/>
              </w:rPr>
              <w:fldChar w:fldCharType="begin"/>
            </w:r>
            <w:r>
              <w:rPr>
                <w:noProof/>
              </w:rPr>
              <w:instrText>PAGEREF _Toc61991 \h</w:instrText>
            </w:r>
            <w:r>
              <w:rPr>
                <w:noProof/>
              </w:rPr>
            </w:r>
            <w:r>
              <w:rPr>
                <w:noProof/>
              </w:rPr>
              <w:fldChar w:fldCharType="separate"/>
            </w:r>
            <w:r w:rsidR="00D6528A">
              <w:rPr>
                <w:noProof/>
              </w:rPr>
              <w:t>23</w:t>
            </w:r>
            <w:r>
              <w:rPr>
                <w:noProof/>
              </w:rPr>
              <w:fldChar w:fldCharType="end"/>
            </w:r>
          </w:hyperlink>
        </w:p>
        <w:p w14:paraId="62EA77B1" w14:textId="1694E12E" w:rsidR="00A40E03" w:rsidRDefault="00124D1D">
          <w:pPr>
            <w:pStyle w:val="TOC2"/>
            <w:tabs>
              <w:tab w:val="right" w:leader="dot" w:pos="10345"/>
            </w:tabs>
            <w:rPr>
              <w:noProof/>
            </w:rPr>
          </w:pPr>
          <w:hyperlink w:anchor="_Toc61992">
            <w:r>
              <w:rPr>
                <w:noProof/>
              </w:rPr>
              <w:t>PABX equipment maintenance faults</w:t>
            </w:r>
            <w:r>
              <w:rPr>
                <w:noProof/>
              </w:rPr>
              <w:tab/>
            </w:r>
            <w:r>
              <w:rPr>
                <w:noProof/>
              </w:rPr>
              <w:fldChar w:fldCharType="begin"/>
            </w:r>
            <w:r>
              <w:rPr>
                <w:noProof/>
              </w:rPr>
              <w:instrText>PAGEREF _Toc61992 \h</w:instrText>
            </w:r>
            <w:r>
              <w:rPr>
                <w:noProof/>
              </w:rPr>
            </w:r>
            <w:r>
              <w:rPr>
                <w:noProof/>
              </w:rPr>
              <w:fldChar w:fldCharType="separate"/>
            </w:r>
            <w:r w:rsidR="00D6528A">
              <w:rPr>
                <w:noProof/>
              </w:rPr>
              <w:t>24</w:t>
            </w:r>
            <w:r>
              <w:rPr>
                <w:noProof/>
              </w:rPr>
              <w:fldChar w:fldCharType="end"/>
            </w:r>
          </w:hyperlink>
        </w:p>
        <w:p w14:paraId="57FEBA02" w14:textId="5E060122" w:rsidR="00A40E03" w:rsidRDefault="00124D1D">
          <w:pPr>
            <w:pStyle w:val="TOC1"/>
            <w:tabs>
              <w:tab w:val="right" w:leader="dot" w:pos="10345"/>
            </w:tabs>
            <w:rPr>
              <w:noProof/>
            </w:rPr>
          </w:pPr>
          <w:hyperlink w:anchor="_Toc61993">
            <w:r>
              <w:rPr>
                <w:noProof/>
              </w:rPr>
              <w:t>5</w:t>
            </w:r>
            <w:r>
              <w:rPr>
                <w:rFonts w:ascii="Calibri" w:eastAsia="Calibri" w:hAnsi="Calibri" w:cs="Calibri"/>
                <w:b w:val="0"/>
                <w:noProof/>
                <w:sz w:val="22"/>
              </w:rPr>
              <w:t xml:space="preserve">  </w:t>
            </w:r>
            <w:r>
              <w:rPr>
                <w:noProof/>
              </w:rPr>
              <w:t>GENERAL</w:t>
            </w:r>
            <w:r>
              <w:rPr>
                <w:noProof/>
              </w:rPr>
              <w:tab/>
            </w:r>
            <w:r>
              <w:rPr>
                <w:noProof/>
              </w:rPr>
              <w:fldChar w:fldCharType="begin"/>
            </w:r>
            <w:r>
              <w:rPr>
                <w:noProof/>
              </w:rPr>
              <w:instrText>PAGEREF _Toc61993 \h</w:instrText>
            </w:r>
            <w:r>
              <w:rPr>
                <w:noProof/>
              </w:rPr>
            </w:r>
            <w:r>
              <w:rPr>
                <w:noProof/>
              </w:rPr>
              <w:fldChar w:fldCharType="separate"/>
            </w:r>
            <w:r w:rsidR="00D6528A">
              <w:rPr>
                <w:noProof/>
              </w:rPr>
              <w:t>26</w:t>
            </w:r>
            <w:r>
              <w:rPr>
                <w:noProof/>
              </w:rPr>
              <w:fldChar w:fldCharType="end"/>
            </w:r>
          </w:hyperlink>
        </w:p>
        <w:p w14:paraId="6232D077" w14:textId="1DF29A34" w:rsidR="00A40E03" w:rsidRDefault="00124D1D">
          <w:pPr>
            <w:pStyle w:val="TOC2"/>
            <w:tabs>
              <w:tab w:val="right" w:leader="dot" w:pos="10345"/>
            </w:tabs>
            <w:rPr>
              <w:noProof/>
            </w:rPr>
          </w:pPr>
          <w:hyperlink w:anchor="_Toc61994">
            <w:r>
              <w:rPr>
                <w:noProof/>
              </w:rPr>
              <w:t>Service Desk</w:t>
            </w:r>
            <w:r>
              <w:rPr>
                <w:noProof/>
              </w:rPr>
              <w:tab/>
            </w:r>
            <w:r>
              <w:rPr>
                <w:noProof/>
              </w:rPr>
              <w:fldChar w:fldCharType="begin"/>
            </w:r>
            <w:r>
              <w:rPr>
                <w:noProof/>
              </w:rPr>
              <w:instrText>PAGEREF _Toc61994 \h</w:instrText>
            </w:r>
            <w:r>
              <w:rPr>
                <w:noProof/>
              </w:rPr>
            </w:r>
            <w:r>
              <w:rPr>
                <w:noProof/>
              </w:rPr>
              <w:fldChar w:fldCharType="separate"/>
            </w:r>
            <w:r w:rsidR="00D6528A">
              <w:rPr>
                <w:noProof/>
              </w:rPr>
              <w:t>26</w:t>
            </w:r>
            <w:r>
              <w:rPr>
                <w:noProof/>
              </w:rPr>
              <w:fldChar w:fldCharType="end"/>
            </w:r>
          </w:hyperlink>
        </w:p>
        <w:p w14:paraId="52745B18" w14:textId="046D154B" w:rsidR="00A40E03" w:rsidRDefault="00124D1D">
          <w:pPr>
            <w:pStyle w:val="TOC2"/>
            <w:tabs>
              <w:tab w:val="right" w:leader="dot" w:pos="10345"/>
            </w:tabs>
            <w:rPr>
              <w:noProof/>
            </w:rPr>
          </w:pPr>
          <w:hyperlink w:anchor="_Toc61995">
            <w:r>
              <w:rPr>
                <w:noProof/>
              </w:rPr>
              <w:t>Your obligations</w:t>
            </w:r>
            <w:r>
              <w:rPr>
                <w:noProof/>
              </w:rPr>
              <w:tab/>
            </w:r>
            <w:r>
              <w:rPr>
                <w:noProof/>
              </w:rPr>
              <w:fldChar w:fldCharType="begin"/>
            </w:r>
            <w:r>
              <w:rPr>
                <w:noProof/>
              </w:rPr>
              <w:instrText>PAGEREF _Toc61995 \h</w:instrText>
            </w:r>
            <w:r>
              <w:rPr>
                <w:noProof/>
              </w:rPr>
            </w:r>
            <w:r>
              <w:rPr>
                <w:noProof/>
              </w:rPr>
              <w:fldChar w:fldCharType="separate"/>
            </w:r>
            <w:r w:rsidR="00D6528A">
              <w:rPr>
                <w:noProof/>
              </w:rPr>
              <w:t>27</w:t>
            </w:r>
            <w:r>
              <w:rPr>
                <w:noProof/>
              </w:rPr>
              <w:fldChar w:fldCharType="end"/>
            </w:r>
          </w:hyperlink>
        </w:p>
        <w:p w14:paraId="54D776D8" w14:textId="2F676372" w:rsidR="00A40E03" w:rsidRDefault="00124D1D">
          <w:pPr>
            <w:pStyle w:val="TOC2"/>
            <w:tabs>
              <w:tab w:val="right" w:leader="dot" w:pos="10345"/>
            </w:tabs>
            <w:rPr>
              <w:noProof/>
            </w:rPr>
          </w:pPr>
          <w:hyperlink w:anchor="_Toc61996">
            <w:r>
              <w:rPr>
                <w:noProof/>
              </w:rPr>
              <w:t>Your warranties</w:t>
            </w:r>
            <w:r>
              <w:rPr>
                <w:noProof/>
              </w:rPr>
              <w:tab/>
            </w:r>
            <w:r>
              <w:rPr>
                <w:noProof/>
              </w:rPr>
              <w:fldChar w:fldCharType="begin"/>
            </w:r>
            <w:r>
              <w:rPr>
                <w:noProof/>
              </w:rPr>
              <w:instrText>PAGEREF _Toc61996 \h</w:instrText>
            </w:r>
            <w:r>
              <w:rPr>
                <w:noProof/>
              </w:rPr>
            </w:r>
            <w:r>
              <w:rPr>
                <w:noProof/>
              </w:rPr>
              <w:fldChar w:fldCharType="separate"/>
            </w:r>
            <w:r w:rsidR="00D6528A">
              <w:rPr>
                <w:noProof/>
              </w:rPr>
              <w:t>28</w:t>
            </w:r>
            <w:r>
              <w:rPr>
                <w:noProof/>
              </w:rPr>
              <w:fldChar w:fldCharType="end"/>
            </w:r>
          </w:hyperlink>
        </w:p>
        <w:p w14:paraId="68F70F1D" w14:textId="4FCB1C40" w:rsidR="00A40E03" w:rsidRDefault="00124D1D">
          <w:pPr>
            <w:pStyle w:val="TOC2"/>
            <w:tabs>
              <w:tab w:val="right" w:leader="dot" w:pos="10345"/>
            </w:tabs>
            <w:rPr>
              <w:noProof/>
            </w:rPr>
          </w:pPr>
          <w:hyperlink w:anchor="_Toc61997">
            <w:r>
              <w:rPr>
                <w:noProof/>
              </w:rPr>
              <w:t>Amendments</w:t>
            </w:r>
            <w:r>
              <w:rPr>
                <w:noProof/>
              </w:rPr>
              <w:tab/>
            </w:r>
            <w:r>
              <w:rPr>
                <w:noProof/>
              </w:rPr>
              <w:fldChar w:fldCharType="begin"/>
            </w:r>
            <w:r>
              <w:rPr>
                <w:noProof/>
              </w:rPr>
              <w:instrText>PAGEREF _Toc61997 \h</w:instrText>
            </w:r>
            <w:r>
              <w:rPr>
                <w:noProof/>
              </w:rPr>
            </w:r>
            <w:r>
              <w:rPr>
                <w:noProof/>
              </w:rPr>
              <w:fldChar w:fldCharType="separate"/>
            </w:r>
            <w:r w:rsidR="00D6528A">
              <w:rPr>
                <w:noProof/>
              </w:rPr>
              <w:t>28</w:t>
            </w:r>
            <w:r>
              <w:rPr>
                <w:noProof/>
              </w:rPr>
              <w:fldChar w:fldCharType="end"/>
            </w:r>
          </w:hyperlink>
        </w:p>
        <w:p w14:paraId="690BB2C9" w14:textId="45E0047E" w:rsidR="00A40E03" w:rsidRDefault="00124D1D">
          <w:pPr>
            <w:pStyle w:val="TOC2"/>
            <w:tabs>
              <w:tab w:val="right" w:leader="dot" w:pos="10345"/>
            </w:tabs>
            <w:rPr>
              <w:noProof/>
            </w:rPr>
          </w:pPr>
          <w:hyperlink w:anchor="_Toc61998">
            <w:r>
              <w:rPr>
                <w:noProof/>
              </w:rPr>
              <w:t>Changes to your Premises, Equipment and/or Software</w:t>
            </w:r>
            <w:r>
              <w:rPr>
                <w:noProof/>
              </w:rPr>
              <w:tab/>
            </w:r>
            <w:r>
              <w:rPr>
                <w:noProof/>
              </w:rPr>
              <w:fldChar w:fldCharType="begin"/>
            </w:r>
            <w:r>
              <w:rPr>
                <w:noProof/>
              </w:rPr>
              <w:instrText>PAGEREF _Toc61998 \h</w:instrText>
            </w:r>
            <w:r>
              <w:rPr>
                <w:noProof/>
              </w:rPr>
            </w:r>
            <w:r>
              <w:rPr>
                <w:noProof/>
              </w:rPr>
              <w:fldChar w:fldCharType="separate"/>
            </w:r>
            <w:r w:rsidR="00D6528A">
              <w:rPr>
                <w:noProof/>
              </w:rPr>
              <w:t>28</w:t>
            </w:r>
            <w:r>
              <w:rPr>
                <w:noProof/>
              </w:rPr>
              <w:fldChar w:fldCharType="end"/>
            </w:r>
          </w:hyperlink>
        </w:p>
        <w:p w14:paraId="00D6AE67" w14:textId="66AEF26E" w:rsidR="00A40E03" w:rsidRDefault="00124D1D">
          <w:pPr>
            <w:pStyle w:val="TOC2"/>
            <w:tabs>
              <w:tab w:val="right" w:leader="dot" w:pos="10345"/>
            </w:tabs>
            <w:rPr>
              <w:noProof/>
            </w:rPr>
          </w:pPr>
          <w:hyperlink w:anchor="_Toc61999">
            <w:r>
              <w:rPr>
                <w:noProof/>
              </w:rPr>
              <w:t>MVS Essentials – Carriage, MVS Essentials - Hosted and MVS Enhanced (carriage aspects)</w:t>
            </w:r>
            <w:r>
              <w:rPr>
                <w:noProof/>
              </w:rPr>
              <w:tab/>
            </w:r>
            <w:r>
              <w:rPr>
                <w:noProof/>
              </w:rPr>
              <w:fldChar w:fldCharType="begin"/>
            </w:r>
            <w:r>
              <w:rPr>
                <w:noProof/>
              </w:rPr>
              <w:instrText>PAGEREF _Toc61999 \h</w:instrText>
            </w:r>
            <w:r>
              <w:rPr>
                <w:noProof/>
              </w:rPr>
            </w:r>
            <w:r>
              <w:rPr>
                <w:noProof/>
              </w:rPr>
              <w:fldChar w:fldCharType="separate"/>
            </w:r>
            <w:r w:rsidR="00D6528A">
              <w:rPr>
                <w:noProof/>
              </w:rPr>
              <w:t>29</w:t>
            </w:r>
            <w:r>
              <w:rPr>
                <w:noProof/>
              </w:rPr>
              <w:fldChar w:fldCharType="end"/>
            </w:r>
          </w:hyperlink>
        </w:p>
        <w:p w14:paraId="46ED4FAD" w14:textId="28C48720" w:rsidR="00A40E03" w:rsidRDefault="00124D1D">
          <w:pPr>
            <w:pStyle w:val="TOC2"/>
            <w:tabs>
              <w:tab w:val="right" w:leader="dot" w:pos="10345"/>
            </w:tabs>
            <w:rPr>
              <w:noProof/>
            </w:rPr>
          </w:pPr>
          <w:hyperlink w:anchor="_Toc62000">
            <w:r>
              <w:rPr>
                <w:noProof/>
              </w:rPr>
              <w:t>MVS Essentials – PABX Onsite, PABX Remote and MVS Enhanced (PABX aspects)</w:t>
            </w:r>
            <w:r>
              <w:rPr>
                <w:noProof/>
              </w:rPr>
              <w:tab/>
            </w:r>
            <w:r>
              <w:rPr>
                <w:noProof/>
              </w:rPr>
              <w:fldChar w:fldCharType="begin"/>
            </w:r>
            <w:r>
              <w:rPr>
                <w:noProof/>
              </w:rPr>
              <w:instrText>PAGEREF _Toc62000 \h</w:instrText>
            </w:r>
            <w:r>
              <w:rPr>
                <w:noProof/>
              </w:rPr>
            </w:r>
            <w:r>
              <w:rPr>
                <w:noProof/>
              </w:rPr>
              <w:fldChar w:fldCharType="separate"/>
            </w:r>
            <w:r w:rsidR="00D6528A">
              <w:rPr>
                <w:noProof/>
              </w:rPr>
              <w:t>29</w:t>
            </w:r>
            <w:r>
              <w:rPr>
                <w:noProof/>
              </w:rPr>
              <w:fldChar w:fldCharType="end"/>
            </w:r>
          </w:hyperlink>
        </w:p>
        <w:p w14:paraId="19168AC6" w14:textId="5E94BE37" w:rsidR="00A40E03" w:rsidRDefault="00124D1D">
          <w:pPr>
            <w:pStyle w:val="TOC2"/>
            <w:tabs>
              <w:tab w:val="right" w:leader="dot" w:pos="10345"/>
            </w:tabs>
            <w:rPr>
              <w:noProof/>
            </w:rPr>
          </w:pPr>
          <w:hyperlink w:anchor="_Toc62001">
            <w:r>
              <w:rPr>
                <w:noProof/>
              </w:rPr>
              <w:t>Additional Work</w:t>
            </w:r>
            <w:r>
              <w:rPr>
                <w:noProof/>
              </w:rPr>
              <w:tab/>
            </w:r>
            <w:r>
              <w:rPr>
                <w:noProof/>
              </w:rPr>
              <w:fldChar w:fldCharType="begin"/>
            </w:r>
            <w:r>
              <w:rPr>
                <w:noProof/>
              </w:rPr>
              <w:instrText>PAGEREF _Toc62001 \h</w:instrText>
            </w:r>
            <w:r>
              <w:rPr>
                <w:noProof/>
              </w:rPr>
            </w:r>
            <w:r>
              <w:rPr>
                <w:noProof/>
              </w:rPr>
              <w:fldChar w:fldCharType="separate"/>
            </w:r>
            <w:r w:rsidR="00D6528A">
              <w:rPr>
                <w:noProof/>
              </w:rPr>
              <w:t>29</w:t>
            </w:r>
            <w:r>
              <w:rPr>
                <w:noProof/>
              </w:rPr>
              <w:fldChar w:fldCharType="end"/>
            </w:r>
          </w:hyperlink>
        </w:p>
        <w:p w14:paraId="10D69497" w14:textId="6C036848" w:rsidR="00A40E03" w:rsidRDefault="00124D1D">
          <w:pPr>
            <w:pStyle w:val="TOC2"/>
            <w:tabs>
              <w:tab w:val="right" w:leader="dot" w:pos="10345"/>
            </w:tabs>
            <w:rPr>
              <w:noProof/>
            </w:rPr>
          </w:pPr>
          <w:hyperlink w:anchor="_Toc62002">
            <w:r>
              <w:rPr>
                <w:noProof/>
              </w:rPr>
              <w:t>Intellectual Property</w:t>
            </w:r>
            <w:r>
              <w:rPr>
                <w:noProof/>
              </w:rPr>
              <w:tab/>
            </w:r>
            <w:r>
              <w:rPr>
                <w:noProof/>
              </w:rPr>
              <w:fldChar w:fldCharType="begin"/>
            </w:r>
            <w:r>
              <w:rPr>
                <w:noProof/>
              </w:rPr>
              <w:instrText>PAGEREF _Toc62002 \h</w:instrText>
            </w:r>
            <w:r>
              <w:rPr>
                <w:noProof/>
              </w:rPr>
            </w:r>
            <w:r>
              <w:rPr>
                <w:noProof/>
              </w:rPr>
              <w:fldChar w:fldCharType="separate"/>
            </w:r>
            <w:r w:rsidR="00D6528A">
              <w:rPr>
                <w:noProof/>
              </w:rPr>
              <w:t>29</w:t>
            </w:r>
            <w:r>
              <w:rPr>
                <w:noProof/>
              </w:rPr>
              <w:fldChar w:fldCharType="end"/>
            </w:r>
          </w:hyperlink>
        </w:p>
        <w:p w14:paraId="130F2359" w14:textId="628943B0" w:rsidR="00A40E03" w:rsidRDefault="00124D1D">
          <w:pPr>
            <w:pStyle w:val="TOC1"/>
            <w:tabs>
              <w:tab w:val="right" w:leader="dot" w:pos="10345"/>
            </w:tabs>
            <w:rPr>
              <w:noProof/>
            </w:rPr>
          </w:pPr>
          <w:hyperlink w:anchor="_Toc62003">
            <w:r>
              <w:rPr>
                <w:noProof/>
              </w:rPr>
              <w:t>6</w:t>
            </w:r>
            <w:r>
              <w:rPr>
                <w:rFonts w:ascii="Calibri" w:eastAsia="Calibri" w:hAnsi="Calibri" w:cs="Calibri"/>
                <w:b w:val="0"/>
                <w:noProof/>
                <w:sz w:val="22"/>
              </w:rPr>
              <w:t xml:space="preserve">  </w:t>
            </w:r>
            <w:r>
              <w:rPr>
                <w:noProof/>
              </w:rPr>
              <w:t>EQUIPMENT SUPPLY AND INSTALLATION – MVS COMPLETE</w:t>
            </w:r>
            <w:r>
              <w:rPr>
                <w:noProof/>
              </w:rPr>
              <w:tab/>
            </w:r>
            <w:r>
              <w:rPr>
                <w:noProof/>
              </w:rPr>
              <w:fldChar w:fldCharType="begin"/>
            </w:r>
            <w:r>
              <w:rPr>
                <w:noProof/>
              </w:rPr>
              <w:instrText>PAGEREF _Toc62003 \h</w:instrText>
            </w:r>
            <w:r>
              <w:rPr>
                <w:noProof/>
              </w:rPr>
            </w:r>
            <w:r>
              <w:rPr>
                <w:noProof/>
              </w:rPr>
              <w:fldChar w:fldCharType="separate"/>
            </w:r>
            <w:r w:rsidR="00D6528A">
              <w:rPr>
                <w:noProof/>
              </w:rPr>
              <w:t>30</w:t>
            </w:r>
            <w:r>
              <w:rPr>
                <w:noProof/>
              </w:rPr>
              <w:fldChar w:fldCharType="end"/>
            </w:r>
          </w:hyperlink>
        </w:p>
        <w:p w14:paraId="46CBD38A" w14:textId="7F1C716E" w:rsidR="00A40E03" w:rsidRDefault="00124D1D">
          <w:pPr>
            <w:pStyle w:val="TOC1"/>
            <w:tabs>
              <w:tab w:val="right" w:leader="dot" w:pos="10345"/>
            </w:tabs>
            <w:rPr>
              <w:noProof/>
            </w:rPr>
          </w:pPr>
          <w:hyperlink w:anchor="_Toc62004">
            <w:r>
              <w:rPr>
                <w:noProof/>
              </w:rPr>
              <w:t>7</w:t>
            </w:r>
            <w:r>
              <w:rPr>
                <w:rFonts w:ascii="Calibri" w:eastAsia="Calibri" w:hAnsi="Calibri" w:cs="Calibri"/>
                <w:b w:val="0"/>
                <w:noProof/>
                <w:sz w:val="22"/>
              </w:rPr>
              <w:t xml:space="preserve">  </w:t>
            </w:r>
            <w:r>
              <w:rPr>
                <w:noProof/>
              </w:rPr>
              <w:t>EQUIPMENT MAINTENANCE AND SOFTWARE ASSURANCE</w:t>
            </w:r>
            <w:r>
              <w:rPr>
                <w:noProof/>
              </w:rPr>
              <w:tab/>
            </w:r>
            <w:r>
              <w:rPr>
                <w:noProof/>
              </w:rPr>
              <w:fldChar w:fldCharType="begin"/>
            </w:r>
            <w:r>
              <w:rPr>
                <w:noProof/>
              </w:rPr>
              <w:instrText>PAGEREF _Toc62004 \h</w:instrText>
            </w:r>
            <w:r>
              <w:rPr>
                <w:noProof/>
              </w:rPr>
            </w:r>
            <w:r>
              <w:rPr>
                <w:noProof/>
              </w:rPr>
              <w:fldChar w:fldCharType="separate"/>
            </w:r>
            <w:r w:rsidR="00D6528A">
              <w:rPr>
                <w:noProof/>
              </w:rPr>
              <w:t>30</w:t>
            </w:r>
            <w:r>
              <w:rPr>
                <w:noProof/>
              </w:rPr>
              <w:fldChar w:fldCharType="end"/>
            </w:r>
          </w:hyperlink>
        </w:p>
        <w:p w14:paraId="147F368B" w14:textId="72B62D9F" w:rsidR="00A40E03" w:rsidRDefault="00124D1D">
          <w:pPr>
            <w:pStyle w:val="TOC2"/>
            <w:tabs>
              <w:tab w:val="right" w:leader="dot" w:pos="10345"/>
            </w:tabs>
            <w:rPr>
              <w:noProof/>
            </w:rPr>
          </w:pPr>
          <w:hyperlink w:anchor="_Toc62005">
            <w:r>
              <w:rPr>
                <w:noProof/>
              </w:rPr>
              <w:t>PABX Equipment Maintenance</w:t>
            </w:r>
            <w:r>
              <w:rPr>
                <w:noProof/>
              </w:rPr>
              <w:tab/>
            </w:r>
            <w:r>
              <w:rPr>
                <w:noProof/>
              </w:rPr>
              <w:fldChar w:fldCharType="begin"/>
            </w:r>
            <w:r>
              <w:rPr>
                <w:noProof/>
              </w:rPr>
              <w:instrText>PAGEREF _Toc62005 \h</w:instrText>
            </w:r>
            <w:r>
              <w:rPr>
                <w:noProof/>
              </w:rPr>
            </w:r>
            <w:r>
              <w:rPr>
                <w:noProof/>
              </w:rPr>
              <w:fldChar w:fldCharType="separate"/>
            </w:r>
            <w:r w:rsidR="00D6528A">
              <w:rPr>
                <w:noProof/>
              </w:rPr>
              <w:t>31</w:t>
            </w:r>
            <w:r>
              <w:rPr>
                <w:noProof/>
              </w:rPr>
              <w:fldChar w:fldCharType="end"/>
            </w:r>
          </w:hyperlink>
        </w:p>
        <w:p w14:paraId="6F5C2B10" w14:textId="12DBF4CC" w:rsidR="00A40E03" w:rsidRDefault="00124D1D">
          <w:pPr>
            <w:pStyle w:val="TOC2"/>
            <w:tabs>
              <w:tab w:val="right" w:leader="dot" w:pos="10345"/>
            </w:tabs>
            <w:rPr>
              <w:noProof/>
            </w:rPr>
          </w:pPr>
          <w:hyperlink w:anchor="_Toc62006">
            <w:r>
              <w:rPr>
                <w:noProof/>
              </w:rPr>
              <w:t>Old Equipment</w:t>
            </w:r>
            <w:r>
              <w:rPr>
                <w:noProof/>
              </w:rPr>
              <w:tab/>
            </w:r>
            <w:r>
              <w:rPr>
                <w:noProof/>
              </w:rPr>
              <w:fldChar w:fldCharType="begin"/>
            </w:r>
            <w:r>
              <w:rPr>
                <w:noProof/>
              </w:rPr>
              <w:instrText>PAGEREF _Toc62006 \h</w:instrText>
            </w:r>
            <w:r>
              <w:rPr>
                <w:noProof/>
              </w:rPr>
            </w:r>
            <w:r>
              <w:rPr>
                <w:noProof/>
              </w:rPr>
              <w:fldChar w:fldCharType="separate"/>
            </w:r>
            <w:r w:rsidR="00D6528A">
              <w:rPr>
                <w:noProof/>
              </w:rPr>
              <w:t>31</w:t>
            </w:r>
            <w:r>
              <w:rPr>
                <w:noProof/>
              </w:rPr>
              <w:fldChar w:fldCharType="end"/>
            </w:r>
          </w:hyperlink>
        </w:p>
        <w:p w14:paraId="3DED0A56" w14:textId="250C845D" w:rsidR="00A40E03" w:rsidRDefault="00124D1D">
          <w:pPr>
            <w:pStyle w:val="TOC2"/>
            <w:tabs>
              <w:tab w:val="right" w:leader="dot" w:pos="10345"/>
            </w:tabs>
            <w:rPr>
              <w:noProof/>
            </w:rPr>
          </w:pPr>
          <w:hyperlink w:anchor="_Toc62007">
            <w:r>
              <w:rPr>
                <w:noProof/>
              </w:rPr>
              <w:t>Replacement Parts</w:t>
            </w:r>
            <w:r>
              <w:rPr>
                <w:noProof/>
              </w:rPr>
              <w:tab/>
            </w:r>
            <w:r>
              <w:rPr>
                <w:noProof/>
              </w:rPr>
              <w:fldChar w:fldCharType="begin"/>
            </w:r>
            <w:r>
              <w:rPr>
                <w:noProof/>
              </w:rPr>
              <w:instrText>PAGEREF _Toc62007 \h</w:instrText>
            </w:r>
            <w:r>
              <w:rPr>
                <w:noProof/>
              </w:rPr>
            </w:r>
            <w:r>
              <w:rPr>
                <w:noProof/>
              </w:rPr>
              <w:fldChar w:fldCharType="separate"/>
            </w:r>
            <w:r w:rsidR="00D6528A">
              <w:rPr>
                <w:noProof/>
              </w:rPr>
              <w:t>31</w:t>
            </w:r>
            <w:r>
              <w:rPr>
                <w:noProof/>
              </w:rPr>
              <w:fldChar w:fldCharType="end"/>
            </w:r>
          </w:hyperlink>
        </w:p>
        <w:p w14:paraId="49B25318" w14:textId="3A45FF9B" w:rsidR="00A40E03" w:rsidRDefault="00124D1D">
          <w:pPr>
            <w:pStyle w:val="TOC2"/>
            <w:tabs>
              <w:tab w:val="right" w:leader="dot" w:pos="10345"/>
            </w:tabs>
            <w:rPr>
              <w:noProof/>
            </w:rPr>
          </w:pPr>
          <w:hyperlink w:anchor="_Toc62008">
            <w:r>
              <w:rPr>
                <w:noProof/>
              </w:rPr>
              <w:t>Additional Equipment</w:t>
            </w:r>
            <w:r>
              <w:rPr>
                <w:noProof/>
              </w:rPr>
              <w:tab/>
            </w:r>
            <w:r>
              <w:rPr>
                <w:noProof/>
              </w:rPr>
              <w:fldChar w:fldCharType="begin"/>
            </w:r>
            <w:r>
              <w:rPr>
                <w:noProof/>
              </w:rPr>
              <w:instrText>PAGEREF _Toc62008 \h</w:instrText>
            </w:r>
            <w:r>
              <w:rPr>
                <w:noProof/>
              </w:rPr>
            </w:r>
            <w:r>
              <w:rPr>
                <w:noProof/>
              </w:rPr>
              <w:fldChar w:fldCharType="separate"/>
            </w:r>
            <w:r w:rsidR="00D6528A">
              <w:rPr>
                <w:noProof/>
              </w:rPr>
              <w:t>32</w:t>
            </w:r>
            <w:r>
              <w:rPr>
                <w:noProof/>
              </w:rPr>
              <w:fldChar w:fldCharType="end"/>
            </w:r>
          </w:hyperlink>
        </w:p>
        <w:p w14:paraId="592A8EFE" w14:textId="7EC31C7A" w:rsidR="00A40E03" w:rsidRDefault="00124D1D">
          <w:pPr>
            <w:pStyle w:val="TOC2"/>
            <w:tabs>
              <w:tab w:val="right" w:leader="dot" w:pos="10345"/>
            </w:tabs>
            <w:rPr>
              <w:noProof/>
            </w:rPr>
          </w:pPr>
          <w:hyperlink w:anchor="_Toc62009">
            <w:r>
              <w:rPr>
                <w:noProof/>
              </w:rPr>
              <w:t>Software Assurance Services for PABX equipment (where applicable)</w:t>
            </w:r>
            <w:r>
              <w:rPr>
                <w:noProof/>
              </w:rPr>
              <w:tab/>
            </w:r>
            <w:r>
              <w:rPr>
                <w:noProof/>
              </w:rPr>
              <w:fldChar w:fldCharType="begin"/>
            </w:r>
            <w:r>
              <w:rPr>
                <w:noProof/>
              </w:rPr>
              <w:instrText>PAGEREF _Toc62009 \h</w:instrText>
            </w:r>
            <w:r>
              <w:rPr>
                <w:noProof/>
              </w:rPr>
            </w:r>
            <w:r>
              <w:rPr>
                <w:noProof/>
              </w:rPr>
              <w:fldChar w:fldCharType="separate"/>
            </w:r>
            <w:r w:rsidR="00D6528A">
              <w:rPr>
                <w:noProof/>
              </w:rPr>
              <w:t>33</w:t>
            </w:r>
            <w:r>
              <w:rPr>
                <w:noProof/>
              </w:rPr>
              <w:fldChar w:fldCharType="end"/>
            </w:r>
          </w:hyperlink>
        </w:p>
        <w:p w14:paraId="50BC86DB" w14:textId="1086D061" w:rsidR="00A40E03" w:rsidRDefault="00124D1D">
          <w:pPr>
            <w:pStyle w:val="TOC2"/>
            <w:tabs>
              <w:tab w:val="right" w:leader="dot" w:pos="10345"/>
            </w:tabs>
            <w:rPr>
              <w:noProof/>
            </w:rPr>
          </w:pPr>
          <w:hyperlink w:anchor="_Toc62010">
            <w:r>
              <w:rPr>
                <w:noProof/>
              </w:rPr>
              <w:t>Relocation of Equipment</w:t>
            </w:r>
            <w:r>
              <w:rPr>
                <w:noProof/>
              </w:rPr>
              <w:tab/>
            </w:r>
            <w:r>
              <w:rPr>
                <w:noProof/>
              </w:rPr>
              <w:fldChar w:fldCharType="begin"/>
            </w:r>
            <w:r>
              <w:rPr>
                <w:noProof/>
              </w:rPr>
              <w:instrText>PAGEREF _Toc62010 \h</w:instrText>
            </w:r>
            <w:r>
              <w:rPr>
                <w:noProof/>
              </w:rPr>
            </w:r>
            <w:r>
              <w:rPr>
                <w:noProof/>
              </w:rPr>
              <w:fldChar w:fldCharType="separate"/>
            </w:r>
            <w:r w:rsidR="00D6528A">
              <w:rPr>
                <w:noProof/>
              </w:rPr>
              <w:t>33</w:t>
            </w:r>
            <w:r>
              <w:rPr>
                <w:noProof/>
              </w:rPr>
              <w:fldChar w:fldCharType="end"/>
            </w:r>
          </w:hyperlink>
        </w:p>
        <w:p w14:paraId="6B8E5E91" w14:textId="310232C8" w:rsidR="00A40E03" w:rsidRDefault="00124D1D">
          <w:pPr>
            <w:pStyle w:val="TOC2"/>
            <w:tabs>
              <w:tab w:val="right" w:leader="dot" w:pos="10345"/>
            </w:tabs>
            <w:rPr>
              <w:noProof/>
            </w:rPr>
          </w:pPr>
          <w:hyperlink w:anchor="_Toc62011">
            <w:r>
              <w:rPr>
                <w:noProof/>
              </w:rPr>
              <w:t>Site Audits</w:t>
            </w:r>
            <w:r>
              <w:rPr>
                <w:noProof/>
              </w:rPr>
              <w:tab/>
            </w:r>
            <w:r>
              <w:rPr>
                <w:noProof/>
              </w:rPr>
              <w:fldChar w:fldCharType="begin"/>
            </w:r>
            <w:r>
              <w:rPr>
                <w:noProof/>
              </w:rPr>
              <w:instrText>PAGEREF _Toc62011 \h</w:instrText>
            </w:r>
            <w:r>
              <w:rPr>
                <w:noProof/>
              </w:rPr>
            </w:r>
            <w:r>
              <w:rPr>
                <w:noProof/>
              </w:rPr>
              <w:fldChar w:fldCharType="separate"/>
            </w:r>
            <w:r w:rsidR="00D6528A">
              <w:rPr>
                <w:noProof/>
              </w:rPr>
              <w:t>34</w:t>
            </w:r>
            <w:r>
              <w:rPr>
                <w:noProof/>
              </w:rPr>
              <w:fldChar w:fldCharType="end"/>
            </w:r>
          </w:hyperlink>
        </w:p>
        <w:p w14:paraId="4FCEC6CD" w14:textId="3BB70EBC" w:rsidR="00A40E03" w:rsidRDefault="00124D1D">
          <w:pPr>
            <w:pStyle w:val="TOC2"/>
            <w:tabs>
              <w:tab w:val="right" w:leader="dot" w:pos="10345"/>
            </w:tabs>
            <w:rPr>
              <w:noProof/>
            </w:rPr>
          </w:pPr>
          <w:hyperlink w:anchor="_Toc62012">
            <w:r>
              <w:rPr>
                <w:noProof/>
              </w:rPr>
              <w:t>What if the PABX equipment is unserviceable?</w:t>
            </w:r>
            <w:r>
              <w:rPr>
                <w:noProof/>
              </w:rPr>
              <w:tab/>
            </w:r>
            <w:r>
              <w:rPr>
                <w:noProof/>
              </w:rPr>
              <w:fldChar w:fldCharType="begin"/>
            </w:r>
            <w:r>
              <w:rPr>
                <w:noProof/>
              </w:rPr>
              <w:instrText>PAGEREF _Toc62012 \h</w:instrText>
            </w:r>
            <w:r>
              <w:rPr>
                <w:noProof/>
              </w:rPr>
            </w:r>
            <w:r>
              <w:rPr>
                <w:noProof/>
              </w:rPr>
              <w:fldChar w:fldCharType="separate"/>
            </w:r>
            <w:r w:rsidR="00D6528A">
              <w:rPr>
                <w:noProof/>
              </w:rPr>
              <w:t>34</w:t>
            </w:r>
            <w:r>
              <w:rPr>
                <w:noProof/>
              </w:rPr>
              <w:fldChar w:fldCharType="end"/>
            </w:r>
          </w:hyperlink>
        </w:p>
        <w:p w14:paraId="4AAD967D" w14:textId="067AC418" w:rsidR="00A40E03" w:rsidRDefault="00124D1D">
          <w:pPr>
            <w:pStyle w:val="TOC2"/>
            <w:tabs>
              <w:tab w:val="right" w:leader="dot" w:pos="10345"/>
            </w:tabs>
            <w:rPr>
              <w:noProof/>
            </w:rPr>
          </w:pPr>
          <w:hyperlink w:anchor="_Toc62013">
            <w:r>
              <w:rPr>
                <w:noProof/>
              </w:rPr>
              <w:t>What PABX equipment maintenance does not cover</w:t>
            </w:r>
            <w:r>
              <w:rPr>
                <w:noProof/>
              </w:rPr>
              <w:tab/>
            </w:r>
            <w:r>
              <w:rPr>
                <w:noProof/>
              </w:rPr>
              <w:fldChar w:fldCharType="begin"/>
            </w:r>
            <w:r>
              <w:rPr>
                <w:noProof/>
              </w:rPr>
              <w:instrText>PAGEREF _Toc62013 \h</w:instrText>
            </w:r>
            <w:r>
              <w:rPr>
                <w:noProof/>
              </w:rPr>
            </w:r>
            <w:r>
              <w:rPr>
                <w:noProof/>
              </w:rPr>
              <w:fldChar w:fldCharType="separate"/>
            </w:r>
            <w:r w:rsidR="00D6528A">
              <w:rPr>
                <w:noProof/>
              </w:rPr>
              <w:t>34</w:t>
            </w:r>
            <w:r>
              <w:rPr>
                <w:noProof/>
              </w:rPr>
              <w:fldChar w:fldCharType="end"/>
            </w:r>
          </w:hyperlink>
        </w:p>
        <w:p w14:paraId="00732875" w14:textId="5031D1E8" w:rsidR="00A40E03" w:rsidRDefault="00124D1D">
          <w:pPr>
            <w:pStyle w:val="TOC2"/>
            <w:tabs>
              <w:tab w:val="right" w:leader="dot" w:pos="10345"/>
            </w:tabs>
            <w:rPr>
              <w:noProof/>
            </w:rPr>
          </w:pPr>
          <w:hyperlink w:anchor="_Toc62014">
            <w:r>
              <w:rPr>
                <w:noProof/>
              </w:rPr>
              <w:t>Special Requirements</w:t>
            </w:r>
            <w:r>
              <w:rPr>
                <w:noProof/>
              </w:rPr>
              <w:tab/>
            </w:r>
            <w:r>
              <w:rPr>
                <w:noProof/>
              </w:rPr>
              <w:fldChar w:fldCharType="begin"/>
            </w:r>
            <w:r>
              <w:rPr>
                <w:noProof/>
              </w:rPr>
              <w:instrText>PAGEREF _Toc62014 \h</w:instrText>
            </w:r>
            <w:r>
              <w:rPr>
                <w:noProof/>
              </w:rPr>
            </w:r>
            <w:r>
              <w:rPr>
                <w:noProof/>
              </w:rPr>
              <w:fldChar w:fldCharType="separate"/>
            </w:r>
            <w:r w:rsidR="00D6528A">
              <w:rPr>
                <w:noProof/>
              </w:rPr>
              <w:t>36</w:t>
            </w:r>
            <w:r>
              <w:rPr>
                <w:noProof/>
              </w:rPr>
              <w:fldChar w:fldCharType="end"/>
            </w:r>
          </w:hyperlink>
        </w:p>
        <w:p w14:paraId="5CE3CB52" w14:textId="388CC955" w:rsidR="00A40E03" w:rsidRDefault="00124D1D">
          <w:pPr>
            <w:pStyle w:val="TOC2"/>
            <w:tabs>
              <w:tab w:val="right" w:leader="dot" w:pos="10345"/>
            </w:tabs>
            <w:rPr>
              <w:noProof/>
            </w:rPr>
          </w:pPr>
          <w:hyperlink w:anchor="_Toc62015">
            <w:r>
              <w:rPr>
                <w:noProof/>
              </w:rPr>
              <w:t>Third Party Equipment</w:t>
            </w:r>
            <w:r>
              <w:rPr>
                <w:noProof/>
              </w:rPr>
              <w:tab/>
            </w:r>
            <w:r>
              <w:rPr>
                <w:noProof/>
              </w:rPr>
              <w:fldChar w:fldCharType="begin"/>
            </w:r>
            <w:r>
              <w:rPr>
                <w:noProof/>
              </w:rPr>
              <w:instrText>PAGEREF _Toc62015 \h</w:instrText>
            </w:r>
            <w:r>
              <w:rPr>
                <w:noProof/>
              </w:rPr>
            </w:r>
            <w:r>
              <w:rPr>
                <w:noProof/>
              </w:rPr>
              <w:fldChar w:fldCharType="separate"/>
            </w:r>
            <w:r w:rsidR="00D6528A">
              <w:rPr>
                <w:noProof/>
              </w:rPr>
              <w:t>36</w:t>
            </w:r>
            <w:r>
              <w:rPr>
                <w:noProof/>
              </w:rPr>
              <w:fldChar w:fldCharType="end"/>
            </w:r>
          </w:hyperlink>
        </w:p>
        <w:p w14:paraId="29FBF92F" w14:textId="0E3C2CCB" w:rsidR="00A40E03" w:rsidRDefault="00124D1D">
          <w:pPr>
            <w:pStyle w:val="TOC2"/>
            <w:tabs>
              <w:tab w:val="right" w:leader="dot" w:pos="10345"/>
            </w:tabs>
            <w:rPr>
              <w:noProof/>
            </w:rPr>
          </w:pPr>
          <w:hyperlink w:anchor="_Toc62016">
            <w:r>
              <w:rPr>
                <w:noProof/>
              </w:rPr>
              <w:t>Your obligations</w:t>
            </w:r>
            <w:r>
              <w:rPr>
                <w:noProof/>
              </w:rPr>
              <w:tab/>
            </w:r>
            <w:r>
              <w:rPr>
                <w:noProof/>
              </w:rPr>
              <w:fldChar w:fldCharType="begin"/>
            </w:r>
            <w:r>
              <w:rPr>
                <w:noProof/>
              </w:rPr>
              <w:instrText>PAGEREF _Toc62016 \h</w:instrText>
            </w:r>
            <w:r>
              <w:rPr>
                <w:noProof/>
              </w:rPr>
            </w:r>
            <w:r>
              <w:rPr>
                <w:noProof/>
              </w:rPr>
              <w:fldChar w:fldCharType="separate"/>
            </w:r>
            <w:r w:rsidR="00D6528A">
              <w:rPr>
                <w:noProof/>
              </w:rPr>
              <w:t>37</w:t>
            </w:r>
            <w:r>
              <w:rPr>
                <w:noProof/>
              </w:rPr>
              <w:fldChar w:fldCharType="end"/>
            </w:r>
          </w:hyperlink>
        </w:p>
        <w:p w14:paraId="429350B2" w14:textId="506450BD" w:rsidR="00A40E03" w:rsidRDefault="00124D1D">
          <w:pPr>
            <w:pStyle w:val="TOC2"/>
            <w:tabs>
              <w:tab w:val="right" w:leader="dot" w:pos="10345"/>
            </w:tabs>
            <w:rPr>
              <w:noProof/>
            </w:rPr>
          </w:pPr>
          <w:hyperlink w:anchor="_Toc62017">
            <w:r>
              <w:rPr>
                <w:noProof/>
              </w:rPr>
              <w:t>Warranties and use of the replacement equipment</w:t>
            </w:r>
            <w:r>
              <w:rPr>
                <w:noProof/>
              </w:rPr>
              <w:tab/>
            </w:r>
            <w:r>
              <w:rPr>
                <w:noProof/>
              </w:rPr>
              <w:fldChar w:fldCharType="begin"/>
            </w:r>
            <w:r>
              <w:rPr>
                <w:noProof/>
              </w:rPr>
              <w:instrText>PAGEREF _Toc62017 \h</w:instrText>
            </w:r>
            <w:r>
              <w:rPr>
                <w:noProof/>
              </w:rPr>
            </w:r>
            <w:r>
              <w:rPr>
                <w:noProof/>
              </w:rPr>
              <w:fldChar w:fldCharType="separate"/>
            </w:r>
            <w:r w:rsidR="00D6528A">
              <w:rPr>
                <w:noProof/>
              </w:rPr>
              <w:t>38</w:t>
            </w:r>
            <w:r>
              <w:rPr>
                <w:noProof/>
              </w:rPr>
              <w:fldChar w:fldCharType="end"/>
            </w:r>
          </w:hyperlink>
        </w:p>
        <w:p w14:paraId="288BA797" w14:textId="72A0D57B" w:rsidR="00A40E03" w:rsidRDefault="00124D1D">
          <w:pPr>
            <w:pStyle w:val="TOC2"/>
            <w:tabs>
              <w:tab w:val="right" w:leader="dot" w:pos="10345"/>
            </w:tabs>
            <w:rPr>
              <w:noProof/>
            </w:rPr>
          </w:pPr>
          <w:hyperlink w:anchor="_Toc62018">
            <w:r>
              <w:rPr>
                <w:noProof/>
              </w:rPr>
              <w:t>Payment</w:t>
            </w:r>
            <w:r>
              <w:rPr>
                <w:noProof/>
              </w:rPr>
              <w:tab/>
            </w:r>
            <w:r>
              <w:rPr>
                <w:noProof/>
              </w:rPr>
              <w:fldChar w:fldCharType="begin"/>
            </w:r>
            <w:r>
              <w:rPr>
                <w:noProof/>
              </w:rPr>
              <w:instrText>PAGEREF _Toc62018 \h</w:instrText>
            </w:r>
            <w:r>
              <w:rPr>
                <w:noProof/>
              </w:rPr>
            </w:r>
            <w:r>
              <w:rPr>
                <w:noProof/>
              </w:rPr>
              <w:fldChar w:fldCharType="separate"/>
            </w:r>
            <w:r w:rsidR="00D6528A">
              <w:rPr>
                <w:noProof/>
              </w:rPr>
              <w:t>38</w:t>
            </w:r>
            <w:r>
              <w:rPr>
                <w:noProof/>
              </w:rPr>
              <w:fldChar w:fldCharType="end"/>
            </w:r>
          </w:hyperlink>
        </w:p>
        <w:p w14:paraId="10A9070D" w14:textId="46DDDB93" w:rsidR="00A40E03" w:rsidRDefault="00124D1D">
          <w:pPr>
            <w:pStyle w:val="TOC2"/>
            <w:tabs>
              <w:tab w:val="right" w:leader="dot" w:pos="10345"/>
            </w:tabs>
            <w:rPr>
              <w:noProof/>
            </w:rPr>
          </w:pPr>
          <w:hyperlink w:anchor="_Toc62019">
            <w:r>
              <w:rPr>
                <w:noProof/>
              </w:rPr>
              <w:t>Price review of equipment maintenance</w:t>
            </w:r>
            <w:r>
              <w:rPr>
                <w:noProof/>
              </w:rPr>
              <w:tab/>
            </w:r>
            <w:r>
              <w:rPr>
                <w:noProof/>
              </w:rPr>
              <w:fldChar w:fldCharType="begin"/>
            </w:r>
            <w:r>
              <w:rPr>
                <w:noProof/>
              </w:rPr>
              <w:instrText>PAGEREF _Toc62019 \h</w:instrText>
            </w:r>
            <w:r>
              <w:rPr>
                <w:noProof/>
              </w:rPr>
            </w:r>
            <w:r>
              <w:rPr>
                <w:noProof/>
              </w:rPr>
              <w:fldChar w:fldCharType="separate"/>
            </w:r>
            <w:r w:rsidR="00D6528A">
              <w:rPr>
                <w:noProof/>
              </w:rPr>
              <w:t>38</w:t>
            </w:r>
            <w:r>
              <w:rPr>
                <w:noProof/>
              </w:rPr>
              <w:fldChar w:fldCharType="end"/>
            </w:r>
          </w:hyperlink>
        </w:p>
        <w:p w14:paraId="3F80443B" w14:textId="7A779021" w:rsidR="00A40E03" w:rsidRDefault="00124D1D">
          <w:pPr>
            <w:pStyle w:val="TOC2"/>
            <w:tabs>
              <w:tab w:val="right" w:leader="dot" w:pos="10345"/>
            </w:tabs>
            <w:rPr>
              <w:noProof/>
            </w:rPr>
          </w:pPr>
          <w:hyperlink w:anchor="_Toc62020">
            <w:r>
              <w:rPr>
                <w:noProof/>
              </w:rPr>
              <w:t>Price review of software assurance</w:t>
            </w:r>
            <w:r>
              <w:rPr>
                <w:noProof/>
              </w:rPr>
              <w:tab/>
            </w:r>
            <w:r>
              <w:rPr>
                <w:noProof/>
              </w:rPr>
              <w:fldChar w:fldCharType="begin"/>
            </w:r>
            <w:r>
              <w:rPr>
                <w:noProof/>
              </w:rPr>
              <w:instrText>PAGEREF _Toc62020 \h</w:instrText>
            </w:r>
            <w:r>
              <w:rPr>
                <w:noProof/>
              </w:rPr>
            </w:r>
            <w:r>
              <w:rPr>
                <w:noProof/>
              </w:rPr>
              <w:fldChar w:fldCharType="separate"/>
            </w:r>
            <w:r w:rsidR="00D6528A">
              <w:rPr>
                <w:noProof/>
              </w:rPr>
              <w:t>39</w:t>
            </w:r>
            <w:r>
              <w:rPr>
                <w:noProof/>
              </w:rPr>
              <w:fldChar w:fldCharType="end"/>
            </w:r>
          </w:hyperlink>
        </w:p>
        <w:p w14:paraId="36C6625A" w14:textId="75DAD8F5" w:rsidR="00A40E03" w:rsidRDefault="00124D1D">
          <w:pPr>
            <w:pStyle w:val="TOC2"/>
            <w:tabs>
              <w:tab w:val="right" w:leader="dot" w:pos="10345"/>
            </w:tabs>
            <w:rPr>
              <w:noProof/>
            </w:rPr>
          </w:pPr>
          <w:hyperlink w:anchor="_Toc62021">
            <w:r>
              <w:rPr>
                <w:noProof/>
              </w:rPr>
              <w:t>Travel and Living Expenses</w:t>
            </w:r>
            <w:r>
              <w:rPr>
                <w:noProof/>
              </w:rPr>
              <w:tab/>
            </w:r>
            <w:r>
              <w:rPr>
                <w:noProof/>
              </w:rPr>
              <w:fldChar w:fldCharType="begin"/>
            </w:r>
            <w:r>
              <w:rPr>
                <w:noProof/>
              </w:rPr>
              <w:instrText>PAGEREF _Toc62021 \h</w:instrText>
            </w:r>
            <w:r>
              <w:rPr>
                <w:noProof/>
              </w:rPr>
            </w:r>
            <w:r>
              <w:rPr>
                <w:noProof/>
              </w:rPr>
              <w:fldChar w:fldCharType="separate"/>
            </w:r>
            <w:r w:rsidR="00D6528A">
              <w:rPr>
                <w:noProof/>
              </w:rPr>
              <w:t>39</w:t>
            </w:r>
            <w:r>
              <w:rPr>
                <w:noProof/>
              </w:rPr>
              <w:fldChar w:fldCharType="end"/>
            </w:r>
          </w:hyperlink>
        </w:p>
        <w:p w14:paraId="73B7E524" w14:textId="2009F109" w:rsidR="00A40E03" w:rsidRDefault="00124D1D">
          <w:pPr>
            <w:pStyle w:val="TOC2"/>
            <w:tabs>
              <w:tab w:val="right" w:leader="dot" w:pos="10345"/>
            </w:tabs>
            <w:rPr>
              <w:noProof/>
            </w:rPr>
          </w:pPr>
          <w:hyperlink w:anchor="_Toc62022">
            <w:r>
              <w:rPr>
                <w:noProof/>
              </w:rPr>
              <w:t>General conditions</w:t>
            </w:r>
            <w:r>
              <w:rPr>
                <w:noProof/>
              </w:rPr>
              <w:tab/>
            </w:r>
            <w:r>
              <w:rPr>
                <w:noProof/>
              </w:rPr>
              <w:fldChar w:fldCharType="begin"/>
            </w:r>
            <w:r>
              <w:rPr>
                <w:noProof/>
              </w:rPr>
              <w:instrText>PAGEREF _Toc62022 \h</w:instrText>
            </w:r>
            <w:r>
              <w:rPr>
                <w:noProof/>
              </w:rPr>
            </w:r>
            <w:r>
              <w:rPr>
                <w:noProof/>
              </w:rPr>
              <w:fldChar w:fldCharType="separate"/>
            </w:r>
            <w:r w:rsidR="00D6528A">
              <w:rPr>
                <w:noProof/>
              </w:rPr>
              <w:t>39</w:t>
            </w:r>
            <w:r>
              <w:rPr>
                <w:noProof/>
              </w:rPr>
              <w:fldChar w:fldCharType="end"/>
            </w:r>
          </w:hyperlink>
        </w:p>
        <w:p w14:paraId="70DE9D19" w14:textId="53B59B53" w:rsidR="00A40E03" w:rsidRDefault="00124D1D">
          <w:pPr>
            <w:pStyle w:val="TOC1"/>
            <w:tabs>
              <w:tab w:val="right" w:leader="dot" w:pos="10345"/>
            </w:tabs>
            <w:rPr>
              <w:noProof/>
            </w:rPr>
          </w:pPr>
          <w:hyperlink w:anchor="_Toc62023">
            <w:r>
              <w:rPr>
                <w:noProof/>
              </w:rPr>
              <w:t>8</w:t>
            </w:r>
            <w:r>
              <w:rPr>
                <w:rFonts w:ascii="Calibri" w:eastAsia="Calibri" w:hAnsi="Calibri" w:cs="Calibri"/>
                <w:b w:val="0"/>
                <w:noProof/>
                <w:sz w:val="22"/>
              </w:rPr>
              <w:t xml:space="preserve">  </w:t>
            </w:r>
            <w:r>
              <w:rPr>
                <w:noProof/>
              </w:rPr>
              <w:t>SPECIAL MEANINGS</w:t>
            </w:r>
            <w:r>
              <w:rPr>
                <w:noProof/>
              </w:rPr>
              <w:tab/>
            </w:r>
            <w:r>
              <w:rPr>
                <w:noProof/>
              </w:rPr>
              <w:fldChar w:fldCharType="begin"/>
            </w:r>
            <w:r>
              <w:rPr>
                <w:noProof/>
              </w:rPr>
              <w:instrText>PAGEREF _Toc62023 \h</w:instrText>
            </w:r>
            <w:r>
              <w:rPr>
                <w:noProof/>
              </w:rPr>
            </w:r>
            <w:r>
              <w:rPr>
                <w:noProof/>
              </w:rPr>
              <w:fldChar w:fldCharType="separate"/>
            </w:r>
            <w:r w:rsidR="00D6528A">
              <w:rPr>
                <w:noProof/>
              </w:rPr>
              <w:t>40</w:t>
            </w:r>
            <w:r>
              <w:rPr>
                <w:noProof/>
              </w:rPr>
              <w:fldChar w:fldCharType="end"/>
            </w:r>
          </w:hyperlink>
        </w:p>
        <w:p w14:paraId="273DAE36" w14:textId="77777777" w:rsidR="00A40E03" w:rsidRDefault="00124D1D">
          <w:r>
            <w:fldChar w:fldCharType="end"/>
          </w:r>
        </w:p>
      </w:sdtContent>
    </w:sdt>
    <w:p w14:paraId="04511747" w14:textId="77777777" w:rsidR="00A40E03" w:rsidRDefault="00124D1D">
      <w:pPr>
        <w:spacing w:after="292" w:line="240" w:lineRule="auto"/>
        <w:ind w:left="-5"/>
        <w:jc w:val="both"/>
      </w:pPr>
      <w:r>
        <w:t xml:space="preserve">Certain words are used with the specific meanings set out under clause 8 and in the General Terms of our Customer Terms at </w:t>
      </w:r>
      <w:hyperlink r:id="rId10">
        <w:r>
          <w:rPr>
            <w:color w:val="0000FF"/>
            <w:u w:val="single" w:color="0000FF"/>
          </w:rPr>
          <w:t>http://www.telstra.com.au/customer-terms/business</w:t>
        </w:r>
      </w:hyperlink>
      <w:hyperlink r:id="rId11">
        <w:r>
          <w:rPr>
            <w:color w:val="0000FF"/>
            <w:u w:val="single" w:color="0000FF"/>
          </w:rPr>
          <w:t>government/?red=/customerterms/bus_government.htm</w:t>
        </w:r>
      </w:hyperlink>
      <w:hyperlink r:id="rId12">
        <w:r>
          <w:t>.</w:t>
        </w:r>
      </w:hyperlink>
      <w:r>
        <w:t xml:space="preserve"> </w:t>
      </w:r>
    </w:p>
    <w:p w14:paraId="04160CCE" w14:textId="77777777" w:rsidR="00A71758" w:rsidRDefault="00A71758">
      <w:pPr>
        <w:spacing w:after="292" w:line="240" w:lineRule="auto"/>
        <w:ind w:left="-5"/>
        <w:jc w:val="both"/>
      </w:pPr>
    </w:p>
    <w:p w14:paraId="6099522F" w14:textId="77777777" w:rsidR="00A71758" w:rsidRDefault="00A71758">
      <w:pPr>
        <w:spacing w:after="292" w:line="240" w:lineRule="auto"/>
        <w:ind w:left="-5"/>
        <w:jc w:val="both"/>
      </w:pPr>
    </w:p>
    <w:p w14:paraId="35F6A11C" w14:textId="77777777" w:rsidR="00A40E03" w:rsidRDefault="00124D1D">
      <w:pPr>
        <w:pStyle w:val="Heading1"/>
        <w:tabs>
          <w:tab w:val="center" w:pos="4287"/>
        </w:tabs>
        <w:ind w:left="-15" w:firstLine="0"/>
      </w:pPr>
      <w:bookmarkStart w:id="0" w:name="_Toc61960"/>
      <w:r>
        <w:lastRenderedPageBreak/>
        <w:t>1</w:t>
      </w:r>
      <w:r>
        <w:rPr>
          <w:rFonts w:ascii="Arial" w:eastAsia="Arial" w:hAnsi="Arial" w:cs="Arial"/>
        </w:rPr>
        <w:t xml:space="preserve"> </w:t>
      </w:r>
      <w:r>
        <w:rPr>
          <w:rFonts w:ascii="Arial" w:eastAsia="Arial" w:hAnsi="Arial" w:cs="Arial"/>
        </w:rPr>
        <w:tab/>
      </w:r>
      <w:r>
        <w:t xml:space="preserve">ABOUT THE TELSTRA MANAGED VOICE SERVICE SECTION </w:t>
      </w:r>
      <w:bookmarkEnd w:id="0"/>
    </w:p>
    <w:p w14:paraId="518F905A" w14:textId="77777777" w:rsidR="00A40E03" w:rsidRDefault="00124D1D">
      <w:pPr>
        <w:pStyle w:val="Heading2"/>
        <w:ind w:left="-5"/>
      </w:pPr>
      <w:bookmarkStart w:id="1" w:name="_Toc61961"/>
      <w:r>
        <w:t xml:space="preserve">Our Customer Terms </w:t>
      </w:r>
      <w:bookmarkEnd w:id="1"/>
    </w:p>
    <w:p w14:paraId="0BA1BD17" w14:textId="77777777" w:rsidR="00A40E03" w:rsidRDefault="00124D1D">
      <w:pPr>
        <w:tabs>
          <w:tab w:val="center" w:pos="4696"/>
        </w:tabs>
        <w:ind w:left="0" w:firstLine="0"/>
      </w:pPr>
      <w:r>
        <w:t>1.1</w:t>
      </w:r>
      <w:r>
        <w:rPr>
          <w:rFonts w:ascii="Arial" w:eastAsia="Arial" w:hAnsi="Arial" w:cs="Arial"/>
        </w:rPr>
        <w:t xml:space="preserve"> </w:t>
      </w:r>
      <w:r>
        <w:rPr>
          <w:rFonts w:ascii="Arial" w:eastAsia="Arial" w:hAnsi="Arial" w:cs="Arial"/>
        </w:rPr>
        <w:tab/>
      </w:r>
      <w:r>
        <w:t xml:space="preserve">This is Part A - Telstra Managed Voice Service section of Our Customer Terms. </w:t>
      </w:r>
    </w:p>
    <w:p w14:paraId="56DFE083" w14:textId="77777777" w:rsidR="00A40E03" w:rsidRDefault="00124D1D">
      <w:pPr>
        <w:spacing w:after="231"/>
        <w:ind w:left="737" w:right="1" w:hanging="737"/>
      </w:pPr>
      <w:r>
        <w:t>1.2</w:t>
      </w:r>
      <w:r>
        <w:rPr>
          <w:rFonts w:ascii="Arial" w:eastAsia="Arial" w:hAnsi="Arial" w:cs="Arial"/>
        </w:rPr>
        <w:t xml:space="preserve"> </w:t>
      </w:r>
      <w:r>
        <w:rPr>
          <w:rFonts w:ascii="Arial" w:eastAsia="Arial" w:hAnsi="Arial" w:cs="Arial"/>
        </w:rPr>
        <w:tab/>
      </w:r>
      <w:r>
        <w:t xml:space="preserve">The General Terms of Our Customer Terms apply unless you have entered into a separate agreement with us which excludes the General Terms of Our Customer Terms. </w:t>
      </w:r>
    </w:p>
    <w:p w14:paraId="65B4F487" w14:textId="77777777" w:rsidR="00A40E03" w:rsidRDefault="00124D1D">
      <w:pPr>
        <w:pStyle w:val="Heading2"/>
        <w:ind w:left="-5"/>
      </w:pPr>
      <w:bookmarkStart w:id="2" w:name="_Toc61962"/>
      <w:r>
        <w:t xml:space="preserve">Inconsistencies </w:t>
      </w:r>
      <w:bookmarkEnd w:id="2"/>
    </w:p>
    <w:p w14:paraId="6A15D14E" w14:textId="77777777" w:rsidR="00A40E03" w:rsidRDefault="00124D1D">
      <w:pPr>
        <w:ind w:left="737" w:right="1" w:hanging="737"/>
      </w:pPr>
      <w:r>
        <w:t>1.3</w:t>
      </w:r>
      <w:r>
        <w:rPr>
          <w:rFonts w:ascii="Arial" w:eastAsia="Arial" w:hAnsi="Arial" w:cs="Arial"/>
        </w:rPr>
        <w:t xml:space="preserve"> </w:t>
      </w:r>
      <w:r>
        <w:rPr>
          <w:rFonts w:ascii="Arial" w:eastAsia="Arial" w:hAnsi="Arial" w:cs="Arial"/>
        </w:rPr>
        <w:tab/>
      </w:r>
      <w:r>
        <w:t xml:space="preserve">If the General Terms of Our Customer Terms are inconsistent with something in this Telstra Managed Voice Service section, then this section applies instead of the General Terms to the extent of the inconsistency. </w:t>
      </w:r>
    </w:p>
    <w:p w14:paraId="620B9D9D" w14:textId="77777777" w:rsidR="00A40E03" w:rsidRDefault="00124D1D">
      <w:pPr>
        <w:spacing w:after="231"/>
        <w:ind w:left="737" w:right="105" w:hanging="737"/>
      </w:pPr>
      <w:r>
        <w:t>1.4</w:t>
      </w:r>
      <w:r>
        <w:rPr>
          <w:rFonts w:ascii="Arial" w:eastAsia="Arial" w:hAnsi="Arial" w:cs="Arial"/>
        </w:rPr>
        <w:t xml:space="preserve"> </w:t>
      </w:r>
      <w:r>
        <w:rPr>
          <w:rFonts w:ascii="Arial" w:eastAsia="Arial" w:hAnsi="Arial" w:cs="Arial"/>
        </w:rPr>
        <w:tab/>
      </w:r>
      <w:r>
        <w:t xml:space="preserve">If a provision of this section gives us the right to suspend or terminate your service, that right is in addition to our rights to suspend or terminate your service under the General Terms of Our Customer Terms. </w:t>
      </w:r>
    </w:p>
    <w:p w14:paraId="72AA68AC" w14:textId="77777777" w:rsidR="00A40E03" w:rsidRDefault="00124D1D">
      <w:pPr>
        <w:pStyle w:val="Heading2"/>
        <w:ind w:left="-5"/>
      </w:pPr>
      <w:bookmarkStart w:id="3" w:name="_Toc61963"/>
      <w:r>
        <w:t xml:space="preserve">Availability </w:t>
      </w:r>
      <w:bookmarkEnd w:id="3"/>
    </w:p>
    <w:p w14:paraId="0E7E8A1F" w14:textId="77777777" w:rsidR="00A40E03" w:rsidRDefault="00124D1D">
      <w:pPr>
        <w:ind w:left="737" w:right="1" w:hanging="737"/>
      </w:pPr>
      <w:r>
        <w:t>1.5</w:t>
      </w:r>
      <w:r>
        <w:rPr>
          <w:rFonts w:ascii="Arial" w:eastAsia="Arial" w:hAnsi="Arial" w:cs="Arial"/>
        </w:rPr>
        <w:t xml:space="preserve"> </w:t>
      </w:r>
      <w:r>
        <w:rPr>
          <w:rFonts w:ascii="Arial" w:eastAsia="Arial" w:hAnsi="Arial" w:cs="Arial"/>
        </w:rPr>
        <w:tab/>
      </w:r>
      <w:r>
        <w:t xml:space="preserve">This section of Our Customer Terms applies if you acquired a Telstra Managed Voice service on or after 14 October 2009. If you acquired a Telstra Managed Voice service prior to 14 October 2009, Part B – Telstra Managed Voice Service (Non-current plans) of Our Customer Terms will apply to your Telstra Managed Voice service. </w:t>
      </w:r>
    </w:p>
    <w:p w14:paraId="27856FA6" w14:textId="77777777" w:rsidR="00A40E03" w:rsidRDefault="00124D1D">
      <w:pPr>
        <w:ind w:left="737" w:right="1" w:hanging="737"/>
      </w:pPr>
      <w:r>
        <w:t>1.6</w:t>
      </w:r>
      <w:r>
        <w:rPr>
          <w:rFonts w:ascii="Arial" w:eastAsia="Arial" w:hAnsi="Arial" w:cs="Arial"/>
        </w:rPr>
        <w:t xml:space="preserve"> </w:t>
      </w:r>
      <w:r>
        <w:rPr>
          <w:rFonts w:ascii="Arial" w:eastAsia="Arial" w:hAnsi="Arial" w:cs="Arial"/>
        </w:rPr>
        <w:tab/>
      </w:r>
      <w:r>
        <w:t xml:space="preserve">Despite any provision to the contrary in this section of Our Customer Terms, on and from 18 April 2017, MVS Essentials Carriage and MVS Essentials Hosted (or any part of them) are not available:  </w:t>
      </w:r>
    </w:p>
    <w:p w14:paraId="45190979" w14:textId="77777777" w:rsidR="00A40E03" w:rsidRDefault="00124D1D">
      <w:pPr>
        <w:numPr>
          <w:ilvl w:val="0"/>
          <w:numId w:val="1"/>
        </w:numPr>
        <w:ind w:right="1" w:hanging="737"/>
      </w:pPr>
      <w:r>
        <w:t xml:space="preserve">to new customers; or  </w:t>
      </w:r>
    </w:p>
    <w:p w14:paraId="0F640428" w14:textId="5003FEB4" w:rsidR="00C5541D" w:rsidRDefault="00124D1D" w:rsidP="00C511BE">
      <w:pPr>
        <w:numPr>
          <w:ilvl w:val="0"/>
          <w:numId w:val="1"/>
        </w:numPr>
        <w:ind w:right="1" w:hanging="737"/>
      </w:pPr>
      <w:r>
        <w:t xml:space="preserve">to existing customers seeking to recontract for MVS Essentials Carriage and MVS Essentials Hosted (or any part of them). </w:t>
      </w:r>
    </w:p>
    <w:p w14:paraId="2831AD7F" w14:textId="0FBC95BD" w:rsidR="00C511BE" w:rsidRDefault="00C511BE" w:rsidP="0058149F">
      <w:pPr>
        <w:spacing w:after="292" w:line="240" w:lineRule="auto"/>
        <w:ind w:left="717" w:hanging="732"/>
        <w:jc w:val="both"/>
      </w:pPr>
      <w:r>
        <w:t>1.7</w:t>
      </w:r>
      <w:r>
        <w:tab/>
      </w:r>
      <w:r w:rsidRPr="00EA54DE">
        <w:rPr>
          <w:u w:val="single"/>
        </w:rPr>
        <w:t>the 27</w:t>
      </w:r>
      <w:r w:rsidRPr="00EA54DE">
        <w:rPr>
          <w:u w:val="single"/>
          <w:vertAlign w:val="superscript"/>
        </w:rPr>
        <w:t xml:space="preserve">th </w:t>
      </w:r>
      <w:r w:rsidRPr="00EA54DE">
        <w:rPr>
          <w:u w:val="single"/>
        </w:rPr>
        <w:t>o</w:t>
      </w:r>
      <w:r>
        <w:rPr>
          <w:u w:val="single"/>
        </w:rPr>
        <w:t xml:space="preserve">f </w:t>
      </w:r>
      <w:r w:rsidR="008D679F">
        <w:rPr>
          <w:u w:val="single"/>
        </w:rPr>
        <w:t>October</w:t>
      </w:r>
      <w:r w:rsidRPr="00EA54DE">
        <w:rPr>
          <w:u w:val="single"/>
        </w:rPr>
        <w:t xml:space="preserve"> 2025 </w:t>
      </w:r>
      <w:r w:rsidR="008D679F" w:rsidRPr="00EA54DE">
        <w:rPr>
          <w:u w:val="single"/>
        </w:rPr>
        <w:t>PABX</w:t>
      </w:r>
      <w:r w:rsidRPr="00EA54DE">
        <w:rPr>
          <w:u w:val="single"/>
        </w:rPr>
        <w:t xml:space="preserve"> </w:t>
      </w:r>
      <w:r w:rsidR="008D679F" w:rsidRPr="00EA54DE">
        <w:rPr>
          <w:u w:val="single"/>
        </w:rPr>
        <w:t xml:space="preserve">Hardware, Telstra </w:t>
      </w:r>
      <w:r w:rsidR="008D679F">
        <w:rPr>
          <w:u w:val="single"/>
        </w:rPr>
        <w:t xml:space="preserve">Managed Voice Services Essentials, </w:t>
      </w:r>
      <w:r w:rsidR="008D679F" w:rsidRPr="00EA54DE">
        <w:rPr>
          <w:u w:val="single"/>
        </w:rPr>
        <w:t xml:space="preserve">Telstra </w:t>
      </w:r>
      <w:r w:rsidR="008D679F">
        <w:rPr>
          <w:u w:val="single"/>
        </w:rPr>
        <w:t>Managed Voice Services Enhanced</w:t>
      </w:r>
      <w:r>
        <w:rPr>
          <w:u w:val="single"/>
        </w:rPr>
        <w:t xml:space="preserve"> and </w:t>
      </w:r>
      <w:r w:rsidR="008D679F" w:rsidRPr="00EA54DE">
        <w:rPr>
          <w:u w:val="single"/>
        </w:rPr>
        <w:t xml:space="preserve">Telstra </w:t>
      </w:r>
      <w:r w:rsidR="008D679F">
        <w:rPr>
          <w:u w:val="single"/>
        </w:rPr>
        <w:t xml:space="preserve">Managed Voice Services Complete </w:t>
      </w:r>
      <w:r>
        <w:rPr>
          <w:u w:val="single"/>
        </w:rPr>
        <w:t>are</w:t>
      </w:r>
      <w:r w:rsidRPr="00EA54DE">
        <w:rPr>
          <w:u w:val="single"/>
        </w:rPr>
        <w:t xml:space="preserve"> no longer available for purchase by new customers. Existing customers may continue to use the</w:t>
      </w:r>
      <w:r>
        <w:rPr>
          <w:u w:val="single"/>
        </w:rPr>
        <w:t>se</w:t>
      </w:r>
      <w:r w:rsidRPr="00EA54DE">
        <w:rPr>
          <w:u w:val="single"/>
        </w:rPr>
        <w:t xml:space="preserve"> service</w:t>
      </w:r>
      <w:r>
        <w:rPr>
          <w:u w:val="single"/>
        </w:rPr>
        <w:t>s</w:t>
      </w:r>
      <w:r w:rsidRPr="00EA54DE">
        <w:rPr>
          <w:u w:val="single"/>
        </w:rPr>
        <w:t xml:space="preserve"> with no change until further notice.</w:t>
      </w:r>
      <w:r w:rsidRPr="00EA54DE">
        <w:rPr>
          <w:b/>
          <w:bCs/>
        </w:rPr>
        <w:t> </w:t>
      </w:r>
    </w:p>
    <w:p w14:paraId="0154EB49" w14:textId="77777777" w:rsidR="00A40E03" w:rsidRDefault="00124D1D">
      <w:pPr>
        <w:pStyle w:val="Heading1"/>
        <w:tabs>
          <w:tab w:val="center" w:pos="2949"/>
        </w:tabs>
        <w:ind w:left="-15" w:firstLine="0"/>
      </w:pPr>
      <w:bookmarkStart w:id="4" w:name="_Toc61964"/>
      <w:r>
        <w:t>2</w:t>
      </w:r>
      <w:r>
        <w:rPr>
          <w:rFonts w:ascii="Arial" w:eastAsia="Arial" w:hAnsi="Arial" w:cs="Arial"/>
        </w:rPr>
        <w:t xml:space="preserve"> </w:t>
      </w:r>
      <w:r>
        <w:rPr>
          <w:rFonts w:ascii="Arial" w:eastAsia="Arial" w:hAnsi="Arial" w:cs="Arial"/>
        </w:rPr>
        <w:tab/>
      </w:r>
      <w:r>
        <w:t xml:space="preserve">TELSTRA MANAGED VOICE SERVICE </w:t>
      </w:r>
      <w:bookmarkEnd w:id="4"/>
    </w:p>
    <w:p w14:paraId="31D30B63" w14:textId="77777777" w:rsidR="00A40E03" w:rsidRDefault="00124D1D">
      <w:pPr>
        <w:pStyle w:val="Heading2"/>
        <w:ind w:left="-5"/>
      </w:pPr>
      <w:bookmarkStart w:id="5" w:name="_Toc61965"/>
      <w:r>
        <w:t xml:space="preserve">What is the Telstra Managed Voice Service? </w:t>
      </w:r>
      <w:bookmarkEnd w:id="5"/>
    </w:p>
    <w:p w14:paraId="0868B3D4" w14:textId="77777777" w:rsidR="00A40E03" w:rsidRDefault="00124D1D">
      <w:pPr>
        <w:ind w:left="737" w:right="1" w:hanging="737"/>
      </w:pPr>
      <w:r>
        <w:t>2.1</w:t>
      </w:r>
      <w:r>
        <w:rPr>
          <w:rFonts w:ascii="Arial" w:eastAsia="Arial" w:hAnsi="Arial" w:cs="Arial"/>
        </w:rPr>
        <w:t xml:space="preserve"> </w:t>
      </w:r>
      <w:r>
        <w:rPr>
          <w:rFonts w:ascii="Arial" w:eastAsia="Arial" w:hAnsi="Arial" w:cs="Arial"/>
        </w:rPr>
        <w:tab/>
      </w:r>
      <w:r>
        <w:t xml:space="preserve">The Telstra Managed Voice service provides end-to-end management and support for your relevant telecommunications services and equipment located at your Australian premises, identified in your agreement with us. </w:t>
      </w:r>
    </w:p>
    <w:p w14:paraId="33C78958" w14:textId="77777777" w:rsidR="00A40E03" w:rsidRDefault="00124D1D">
      <w:pPr>
        <w:tabs>
          <w:tab w:val="center" w:pos="5147"/>
        </w:tabs>
        <w:ind w:left="0" w:firstLine="0"/>
      </w:pPr>
      <w:r>
        <w:t>2.2</w:t>
      </w:r>
      <w:r>
        <w:rPr>
          <w:rFonts w:ascii="Arial" w:eastAsia="Arial" w:hAnsi="Arial" w:cs="Arial"/>
        </w:rPr>
        <w:t xml:space="preserve"> </w:t>
      </w:r>
      <w:r>
        <w:rPr>
          <w:rFonts w:ascii="Arial" w:eastAsia="Arial" w:hAnsi="Arial" w:cs="Arial"/>
        </w:rPr>
        <w:tab/>
      </w:r>
      <w:r>
        <w:t xml:space="preserve">You may apply for the Telstra Managed Voice service in the following service packages: </w:t>
      </w:r>
    </w:p>
    <w:p w14:paraId="08ECD571" w14:textId="77777777" w:rsidR="00A40E03" w:rsidRDefault="00124D1D" w:rsidP="0058149F">
      <w:pPr>
        <w:numPr>
          <w:ilvl w:val="0"/>
          <w:numId w:val="2"/>
        </w:numPr>
        <w:spacing w:after="240" w:line="240" w:lineRule="auto"/>
        <w:ind w:right="1" w:hanging="737"/>
      </w:pPr>
      <w:r>
        <w:t xml:space="preserve">MVS Essentials - PABX </w:t>
      </w:r>
      <w:proofErr w:type="gramStart"/>
      <w:r>
        <w:t>Onsite;</w:t>
      </w:r>
      <w:proofErr w:type="gramEnd"/>
      <w:r>
        <w:t xml:space="preserve"> </w:t>
      </w:r>
    </w:p>
    <w:p w14:paraId="00C5116E" w14:textId="77777777" w:rsidR="00A40E03" w:rsidRDefault="00124D1D" w:rsidP="0058149F">
      <w:pPr>
        <w:numPr>
          <w:ilvl w:val="0"/>
          <w:numId w:val="2"/>
        </w:numPr>
        <w:spacing w:after="240" w:line="240" w:lineRule="auto"/>
        <w:ind w:right="1" w:hanging="737"/>
      </w:pPr>
      <w:r>
        <w:t xml:space="preserve">MVS Essentials - PABX </w:t>
      </w:r>
      <w:proofErr w:type="gramStart"/>
      <w:r>
        <w:t>Remote;</w:t>
      </w:r>
      <w:proofErr w:type="gramEnd"/>
      <w:r>
        <w:t xml:space="preserve"> </w:t>
      </w:r>
    </w:p>
    <w:p w14:paraId="233A5BBA" w14:textId="77777777" w:rsidR="00A40E03" w:rsidRDefault="00124D1D" w:rsidP="0058149F">
      <w:pPr>
        <w:numPr>
          <w:ilvl w:val="0"/>
          <w:numId w:val="2"/>
        </w:numPr>
        <w:spacing w:after="240" w:line="240" w:lineRule="auto"/>
        <w:ind w:right="1" w:hanging="737"/>
      </w:pPr>
      <w:r>
        <w:lastRenderedPageBreak/>
        <w:t xml:space="preserve">MVS Essentials - </w:t>
      </w:r>
      <w:proofErr w:type="gramStart"/>
      <w:r>
        <w:t>Carriage;</w:t>
      </w:r>
      <w:proofErr w:type="gramEnd"/>
      <w:r>
        <w:t xml:space="preserve"> </w:t>
      </w:r>
    </w:p>
    <w:p w14:paraId="10DDB798" w14:textId="77777777" w:rsidR="00A40E03" w:rsidRDefault="00124D1D" w:rsidP="0058149F">
      <w:pPr>
        <w:numPr>
          <w:ilvl w:val="0"/>
          <w:numId w:val="2"/>
        </w:numPr>
        <w:spacing w:after="240" w:line="240" w:lineRule="auto"/>
        <w:ind w:left="1457" w:hanging="737"/>
      </w:pPr>
      <w:r>
        <w:t xml:space="preserve">MVS Essentials - </w:t>
      </w:r>
      <w:proofErr w:type="gramStart"/>
      <w:r>
        <w:t>Hosted;</w:t>
      </w:r>
      <w:proofErr w:type="gramEnd"/>
      <w:r>
        <w:t xml:space="preserve"> </w:t>
      </w:r>
    </w:p>
    <w:p w14:paraId="32627AB9" w14:textId="77777777" w:rsidR="00501970" w:rsidRDefault="00124D1D" w:rsidP="0058149F">
      <w:pPr>
        <w:numPr>
          <w:ilvl w:val="0"/>
          <w:numId w:val="2"/>
        </w:numPr>
        <w:spacing w:after="240" w:line="240" w:lineRule="auto"/>
        <w:ind w:left="1457" w:hanging="737"/>
      </w:pPr>
      <w:r>
        <w:t xml:space="preserve">MVS Enhanced; and </w:t>
      </w:r>
    </w:p>
    <w:p w14:paraId="24D8EE5A" w14:textId="03B85710" w:rsidR="00A40E03" w:rsidRDefault="00124D1D" w:rsidP="0058149F">
      <w:pPr>
        <w:numPr>
          <w:ilvl w:val="0"/>
          <w:numId w:val="2"/>
        </w:numPr>
        <w:spacing w:after="240" w:line="240" w:lineRule="auto"/>
        <w:ind w:left="1457" w:hanging="737"/>
      </w:pPr>
      <w:r>
        <w:t xml:space="preserve">MVS Complete. </w:t>
      </w:r>
      <w:r>
        <w:br w:type="page"/>
      </w:r>
    </w:p>
    <w:p w14:paraId="313CCC03" w14:textId="77777777" w:rsidR="00A40E03" w:rsidRDefault="00124D1D">
      <w:pPr>
        <w:numPr>
          <w:ilvl w:val="1"/>
          <w:numId w:val="4"/>
        </w:numPr>
        <w:spacing w:after="8"/>
        <w:ind w:right="1" w:hanging="737"/>
      </w:pPr>
      <w:r>
        <w:lastRenderedPageBreak/>
        <w:t xml:space="preserve">Each package consists of the following features: </w:t>
      </w:r>
    </w:p>
    <w:tbl>
      <w:tblPr>
        <w:tblStyle w:val="TableGrid"/>
        <w:tblW w:w="10341" w:type="dxa"/>
        <w:tblInd w:w="5" w:type="dxa"/>
        <w:tblCellMar>
          <w:top w:w="47" w:type="dxa"/>
          <w:left w:w="108" w:type="dxa"/>
          <w:right w:w="71" w:type="dxa"/>
        </w:tblCellMar>
        <w:tblLook w:val="04A0" w:firstRow="1" w:lastRow="0" w:firstColumn="1" w:lastColumn="0" w:noHBand="0" w:noVBand="1"/>
      </w:tblPr>
      <w:tblGrid>
        <w:gridCol w:w="5163"/>
        <w:gridCol w:w="5178"/>
      </w:tblGrid>
      <w:tr w:rsidR="00A40E03" w14:paraId="35FD10DC" w14:textId="77777777">
        <w:trPr>
          <w:trHeight w:val="350"/>
        </w:trPr>
        <w:tc>
          <w:tcPr>
            <w:tcW w:w="5163" w:type="dxa"/>
            <w:tcBorders>
              <w:top w:val="single" w:sz="4" w:space="0" w:color="000000"/>
              <w:left w:val="single" w:sz="4" w:space="0" w:color="000000"/>
              <w:bottom w:val="single" w:sz="4" w:space="0" w:color="000000"/>
              <w:right w:val="single" w:sz="4" w:space="0" w:color="000000"/>
            </w:tcBorders>
          </w:tcPr>
          <w:p w14:paraId="046B565A" w14:textId="77777777" w:rsidR="00A40E03" w:rsidRDefault="00124D1D">
            <w:pPr>
              <w:spacing w:after="0" w:line="259" w:lineRule="auto"/>
              <w:ind w:left="0" w:right="42" w:firstLine="0"/>
              <w:jc w:val="center"/>
            </w:pPr>
            <w:r>
              <w:rPr>
                <w:b/>
                <w:sz w:val="18"/>
              </w:rPr>
              <w:t xml:space="preserve">PACKAGE </w:t>
            </w:r>
          </w:p>
        </w:tc>
        <w:tc>
          <w:tcPr>
            <w:tcW w:w="5178" w:type="dxa"/>
            <w:tcBorders>
              <w:top w:val="single" w:sz="4" w:space="0" w:color="000000"/>
              <w:left w:val="single" w:sz="4" w:space="0" w:color="000000"/>
              <w:bottom w:val="single" w:sz="4" w:space="0" w:color="000000"/>
              <w:right w:val="single" w:sz="4" w:space="0" w:color="000000"/>
            </w:tcBorders>
          </w:tcPr>
          <w:p w14:paraId="24DC6435" w14:textId="77777777" w:rsidR="00A40E03" w:rsidRDefault="00124D1D">
            <w:pPr>
              <w:spacing w:after="0" w:line="259" w:lineRule="auto"/>
              <w:ind w:left="0" w:right="42" w:firstLine="0"/>
              <w:jc w:val="center"/>
            </w:pPr>
            <w:r>
              <w:rPr>
                <w:b/>
                <w:sz w:val="18"/>
              </w:rPr>
              <w:t xml:space="preserve">FEATURES </w:t>
            </w:r>
          </w:p>
        </w:tc>
      </w:tr>
      <w:tr w:rsidR="00A40E03" w14:paraId="596EED7B" w14:textId="77777777">
        <w:trPr>
          <w:trHeight w:val="372"/>
        </w:trPr>
        <w:tc>
          <w:tcPr>
            <w:tcW w:w="5163" w:type="dxa"/>
            <w:tcBorders>
              <w:top w:val="single" w:sz="4" w:space="0" w:color="000000"/>
              <w:left w:val="single" w:sz="4" w:space="0" w:color="000000"/>
              <w:bottom w:val="single" w:sz="4" w:space="0" w:color="000000"/>
              <w:right w:val="single" w:sz="4" w:space="0" w:color="000000"/>
            </w:tcBorders>
          </w:tcPr>
          <w:p w14:paraId="487C85F6" w14:textId="77777777" w:rsidR="00A40E03" w:rsidRDefault="00124D1D">
            <w:pPr>
              <w:spacing w:after="0" w:line="259" w:lineRule="auto"/>
              <w:ind w:left="0" w:firstLine="0"/>
            </w:pPr>
            <w:r>
              <w:t xml:space="preserve">MVS Essentials - PABX Onsite </w:t>
            </w:r>
          </w:p>
        </w:tc>
        <w:tc>
          <w:tcPr>
            <w:tcW w:w="5178" w:type="dxa"/>
            <w:vMerge w:val="restart"/>
            <w:tcBorders>
              <w:top w:val="single" w:sz="4" w:space="0" w:color="000000"/>
              <w:left w:val="single" w:sz="4" w:space="0" w:color="000000"/>
              <w:bottom w:val="single" w:sz="4" w:space="0" w:color="000000"/>
              <w:right w:val="single" w:sz="4" w:space="0" w:color="000000"/>
            </w:tcBorders>
          </w:tcPr>
          <w:p w14:paraId="6C2C177D" w14:textId="77777777" w:rsidR="00A40E03" w:rsidRDefault="00124D1D">
            <w:pPr>
              <w:spacing w:after="148" w:line="240" w:lineRule="auto"/>
              <w:ind w:left="0" w:firstLine="0"/>
            </w:pPr>
            <w:r>
              <w:t xml:space="preserve">The MVS Essentials - PABX Onsite package consists of the following features:  </w:t>
            </w:r>
          </w:p>
          <w:p w14:paraId="728E108A" w14:textId="77777777" w:rsidR="00A40E03" w:rsidRDefault="00124D1D">
            <w:pPr>
              <w:numPr>
                <w:ilvl w:val="0"/>
                <w:numId w:val="62"/>
              </w:numPr>
              <w:spacing w:after="23" w:line="244" w:lineRule="auto"/>
              <w:ind w:hanging="360"/>
            </w:pPr>
            <w:r>
              <w:t xml:space="preserve">transition planning and management to allow our service desk to manage your PABX system, as set out </w:t>
            </w:r>
            <w:proofErr w:type="gramStart"/>
            <w:r>
              <w:t>below;</w:t>
            </w:r>
            <w:proofErr w:type="gramEnd"/>
            <w:r>
              <w:t xml:space="preserve"> </w:t>
            </w:r>
          </w:p>
          <w:p w14:paraId="4F1D8155" w14:textId="77777777" w:rsidR="00A40E03" w:rsidRDefault="00124D1D">
            <w:pPr>
              <w:numPr>
                <w:ilvl w:val="0"/>
                <w:numId w:val="62"/>
              </w:numPr>
              <w:spacing w:after="26" w:line="243" w:lineRule="auto"/>
              <w:ind w:hanging="360"/>
            </w:pPr>
            <w:r>
              <w:t>investigation and diagnosis of incidents reported by you with your PABX system (which we may do by attending your premises</w:t>
            </w:r>
            <w:proofErr w:type="gramStart"/>
            <w:r>
              <w:t>);</w:t>
            </w:r>
            <w:proofErr w:type="gramEnd"/>
            <w:r>
              <w:t xml:space="preserve"> </w:t>
            </w:r>
          </w:p>
          <w:p w14:paraId="39F775D1" w14:textId="77777777" w:rsidR="00A40E03" w:rsidRDefault="00124D1D">
            <w:pPr>
              <w:numPr>
                <w:ilvl w:val="0"/>
                <w:numId w:val="62"/>
              </w:numPr>
              <w:spacing w:after="28" w:line="242" w:lineRule="auto"/>
              <w:ind w:hanging="360"/>
            </w:pPr>
            <w:r>
              <w:t>if you request and at additional cost, management and coordination of your service requests to install, add, change, remove, upgrade, delete, reconfigure and relocate your PABX equipment (IMACs</w:t>
            </w:r>
            <w:proofErr w:type="gramStart"/>
            <w:r>
              <w:t>);</w:t>
            </w:r>
            <w:proofErr w:type="gramEnd"/>
            <w:r>
              <w:t xml:space="preserve"> </w:t>
            </w:r>
          </w:p>
          <w:p w14:paraId="656FA7E4" w14:textId="77777777" w:rsidR="00A40E03" w:rsidRDefault="00124D1D">
            <w:pPr>
              <w:numPr>
                <w:ilvl w:val="0"/>
                <w:numId w:val="62"/>
              </w:numPr>
              <w:spacing w:after="25" w:line="243" w:lineRule="auto"/>
              <w:ind w:hanging="360"/>
            </w:pPr>
            <w:r>
              <w:t xml:space="preserve">service targets (but no rebates) for incident management and IMACs in respect of your PABX system; and  </w:t>
            </w:r>
          </w:p>
          <w:p w14:paraId="0788D549" w14:textId="77777777" w:rsidR="00A40E03" w:rsidRDefault="00124D1D">
            <w:pPr>
              <w:numPr>
                <w:ilvl w:val="0"/>
                <w:numId w:val="62"/>
              </w:numPr>
              <w:spacing w:after="236" w:line="244" w:lineRule="auto"/>
              <w:ind w:hanging="360"/>
            </w:pPr>
            <w:r>
              <w:t xml:space="preserve">remote diagnosis, technical support, replacement parts and onsite labour for your equipment. </w:t>
            </w:r>
          </w:p>
          <w:p w14:paraId="276B03E0" w14:textId="77777777" w:rsidR="00A40E03" w:rsidRDefault="00124D1D">
            <w:pPr>
              <w:spacing w:after="146" w:line="242" w:lineRule="auto"/>
              <w:ind w:left="0" w:firstLine="0"/>
            </w:pPr>
            <w:r>
              <w:t xml:space="preserve">The MVS Essentials - PABX Onsite package does not include: </w:t>
            </w:r>
          </w:p>
          <w:p w14:paraId="4F805E3F" w14:textId="77777777" w:rsidR="00A40E03" w:rsidRDefault="00124D1D">
            <w:pPr>
              <w:numPr>
                <w:ilvl w:val="0"/>
                <w:numId w:val="62"/>
              </w:numPr>
              <w:spacing w:after="0" w:line="259" w:lineRule="auto"/>
              <w:ind w:hanging="360"/>
            </w:pPr>
            <w:r>
              <w:t xml:space="preserve">equipment purchase, supply or </w:t>
            </w:r>
            <w:proofErr w:type="gramStart"/>
            <w:r>
              <w:t>installation;</w:t>
            </w:r>
            <w:proofErr w:type="gramEnd"/>
            <w:r>
              <w:t xml:space="preserve"> </w:t>
            </w:r>
          </w:p>
          <w:p w14:paraId="0AAC87BB" w14:textId="77777777" w:rsidR="00A40E03" w:rsidRDefault="00124D1D">
            <w:pPr>
              <w:numPr>
                <w:ilvl w:val="0"/>
                <w:numId w:val="62"/>
              </w:numPr>
              <w:spacing w:after="0" w:line="259" w:lineRule="auto"/>
              <w:ind w:hanging="360"/>
            </w:pPr>
            <w:r>
              <w:t xml:space="preserve">support for your carriage </w:t>
            </w:r>
            <w:proofErr w:type="gramStart"/>
            <w:r>
              <w:t>services;</w:t>
            </w:r>
            <w:proofErr w:type="gramEnd"/>
            <w:r>
              <w:t xml:space="preserve">  </w:t>
            </w:r>
          </w:p>
          <w:p w14:paraId="17DFD98B" w14:textId="77777777" w:rsidR="00A40E03" w:rsidRDefault="00124D1D">
            <w:pPr>
              <w:numPr>
                <w:ilvl w:val="0"/>
                <w:numId w:val="62"/>
              </w:numPr>
              <w:spacing w:after="0" w:line="259" w:lineRule="auto"/>
              <w:ind w:hanging="360"/>
            </w:pPr>
            <w:r>
              <w:t xml:space="preserve">software upgrades for your PABX; or </w:t>
            </w:r>
          </w:p>
          <w:p w14:paraId="01A95D5A" w14:textId="77777777" w:rsidR="00A40E03" w:rsidRDefault="00124D1D">
            <w:pPr>
              <w:numPr>
                <w:ilvl w:val="0"/>
                <w:numId w:val="62"/>
              </w:numPr>
              <w:spacing w:after="0" w:line="259" w:lineRule="auto"/>
              <w:ind w:hanging="360"/>
            </w:pPr>
            <w:r>
              <w:t xml:space="preserve">management and coordination of service requests for your carriage services. </w:t>
            </w:r>
          </w:p>
        </w:tc>
      </w:tr>
      <w:tr w:rsidR="00A40E03" w14:paraId="367D660B" w14:textId="77777777">
        <w:trPr>
          <w:trHeight w:val="6920"/>
        </w:trPr>
        <w:tc>
          <w:tcPr>
            <w:tcW w:w="5163" w:type="dxa"/>
            <w:tcBorders>
              <w:top w:val="single" w:sz="4" w:space="0" w:color="000000"/>
              <w:left w:val="single" w:sz="4" w:space="0" w:color="000000"/>
              <w:bottom w:val="single" w:sz="4" w:space="0" w:color="000000"/>
              <w:right w:val="single" w:sz="4" w:space="0" w:color="000000"/>
            </w:tcBorders>
          </w:tcPr>
          <w:p w14:paraId="0F9972D6" w14:textId="77777777" w:rsidR="00A40E03" w:rsidRDefault="00124D1D">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14:paraId="0CD730F2" w14:textId="77777777" w:rsidR="00A40E03" w:rsidRDefault="00A40E03">
            <w:pPr>
              <w:spacing w:after="160" w:line="259" w:lineRule="auto"/>
              <w:ind w:left="0" w:firstLine="0"/>
            </w:pPr>
          </w:p>
        </w:tc>
      </w:tr>
      <w:tr w:rsidR="00A40E03" w14:paraId="67DB39FC" w14:textId="77777777">
        <w:trPr>
          <w:trHeight w:val="5233"/>
        </w:trPr>
        <w:tc>
          <w:tcPr>
            <w:tcW w:w="5163" w:type="dxa"/>
            <w:tcBorders>
              <w:top w:val="single" w:sz="4" w:space="0" w:color="000000"/>
              <w:left w:val="single" w:sz="4" w:space="0" w:color="000000"/>
              <w:bottom w:val="single" w:sz="4" w:space="0" w:color="000000"/>
              <w:right w:val="single" w:sz="4" w:space="0" w:color="000000"/>
            </w:tcBorders>
          </w:tcPr>
          <w:p w14:paraId="03C07B55" w14:textId="77777777" w:rsidR="00A40E03" w:rsidRDefault="00124D1D">
            <w:pPr>
              <w:spacing w:after="0" w:line="259" w:lineRule="auto"/>
              <w:ind w:left="0" w:firstLine="0"/>
            </w:pPr>
            <w:r>
              <w:t xml:space="preserve">MVS Essentials - PABX Remote </w:t>
            </w:r>
          </w:p>
        </w:tc>
        <w:tc>
          <w:tcPr>
            <w:tcW w:w="5178" w:type="dxa"/>
            <w:tcBorders>
              <w:top w:val="single" w:sz="4" w:space="0" w:color="000000"/>
              <w:left w:val="single" w:sz="4" w:space="0" w:color="000000"/>
              <w:bottom w:val="single" w:sz="4" w:space="0" w:color="000000"/>
              <w:right w:val="single" w:sz="4" w:space="0" w:color="000000"/>
            </w:tcBorders>
          </w:tcPr>
          <w:p w14:paraId="0A481C5C" w14:textId="77777777" w:rsidR="00A40E03" w:rsidRDefault="00124D1D">
            <w:pPr>
              <w:spacing w:after="146" w:line="242" w:lineRule="auto"/>
              <w:ind w:left="0" w:firstLine="0"/>
            </w:pPr>
            <w:r>
              <w:t xml:space="preserve">The MVS Essentials - PABX Remote package consists of the following features:  </w:t>
            </w:r>
          </w:p>
          <w:p w14:paraId="0B74BCE8" w14:textId="77777777" w:rsidR="00A40E03" w:rsidRDefault="00124D1D">
            <w:pPr>
              <w:numPr>
                <w:ilvl w:val="0"/>
                <w:numId w:val="63"/>
              </w:numPr>
              <w:spacing w:after="27" w:line="243" w:lineRule="auto"/>
              <w:ind w:hanging="360"/>
            </w:pPr>
            <w:r>
              <w:t xml:space="preserve">transition planning and management to allow our service desk to manage your PABX system, as set out </w:t>
            </w:r>
            <w:proofErr w:type="gramStart"/>
            <w:r>
              <w:t>below;</w:t>
            </w:r>
            <w:proofErr w:type="gramEnd"/>
            <w:r>
              <w:t xml:space="preserve"> </w:t>
            </w:r>
          </w:p>
          <w:p w14:paraId="187FCEB3" w14:textId="77777777" w:rsidR="00A40E03" w:rsidRDefault="00124D1D">
            <w:pPr>
              <w:numPr>
                <w:ilvl w:val="0"/>
                <w:numId w:val="63"/>
              </w:numPr>
              <w:spacing w:after="26" w:line="243" w:lineRule="auto"/>
              <w:ind w:hanging="360"/>
            </w:pPr>
            <w:r>
              <w:t>investigation and diagnosis of incidents reported by you with your PABX system (which we will do remotely and not by attending your premises</w:t>
            </w:r>
            <w:proofErr w:type="gramStart"/>
            <w:r>
              <w:t>);</w:t>
            </w:r>
            <w:proofErr w:type="gramEnd"/>
            <w:r>
              <w:t xml:space="preserve"> </w:t>
            </w:r>
          </w:p>
          <w:p w14:paraId="7A296843" w14:textId="77777777" w:rsidR="00A40E03" w:rsidRDefault="00124D1D">
            <w:pPr>
              <w:numPr>
                <w:ilvl w:val="0"/>
                <w:numId w:val="63"/>
              </w:numPr>
              <w:spacing w:after="26" w:line="242" w:lineRule="auto"/>
              <w:ind w:hanging="360"/>
            </w:pPr>
            <w:r>
              <w:t>if you request and at additional cost, management and coordination of your service requests to install, add, change, remove, upgrade, delete, reconfigure and relocate your PABX equipment (IMACs</w:t>
            </w:r>
            <w:proofErr w:type="gramStart"/>
            <w:r>
              <w:t>);</w:t>
            </w:r>
            <w:proofErr w:type="gramEnd"/>
            <w:r>
              <w:t xml:space="preserve"> </w:t>
            </w:r>
          </w:p>
          <w:p w14:paraId="2191DE3C" w14:textId="77777777" w:rsidR="00A40E03" w:rsidRDefault="00124D1D">
            <w:pPr>
              <w:numPr>
                <w:ilvl w:val="0"/>
                <w:numId w:val="63"/>
              </w:numPr>
              <w:spacing w:after="23" w:line="244" w:lineRule="auto"/>
              <w:ind w:hanging="360"/>
            </w:pPr>
            <w:r>
              <w:t xml:space="preserve">service targets (but no rebates) for incident management and IMACs in respect of your PABX system; and  </w:t>
            </w:r>
          </w:p>
          <w:p w14:paraId="74075C11" w14:textId="77777777" w:rsidR="00A40E03" w:rsidRDefault="00124D1D">
            <w:pPr>
              <w:numPr>
                <w:ilvl w:val="0"/>
                <w:numId w:val="63"/>
              </w:numPr>
              <w:spacing w:after="236" w:line="246" w:lineRule="auto"/>
              <w:ind w:hanging="360"/>
            </w:pPr>
            <w:r>
              <w:t xml:space="preserve">remote diagnosis and technical support for your PABX equipment. </w:t>
            </w:r>
          </w:p>
          <w:p w14:paraId="5963E1D3" w14:textId="77777777" w:rsidR="00A40E03" w:rsidRDefault="00124D1D">
            <w:pPr>
              <w:spacing w:after="0" w:line="259" w:lineRule="auto"/>
              <w:ind w:left="0" w:firstLine="0"/>
            </w:pPr>
            <w:r>
              <w:lastRenderedPageBreak/>
              <w:t xml:space="preserve">The MVS Essentials - PABX Remote package </w:t>
            </w:r>
          </w:p>
        </w:tc>
      </w:tr>
    </w:tbl>
    <w:p w14:paraId="604C6CAF" w14:textId="77777777" w:rsidR="00A40E03" w:rsidRDefault="00A40E03">
      <w:pPr>
        <w:spacing w:after="0" w:line="259" w:lineRule="auto"/>
        <w:ind w:left="-852" w:right="11197" w:firstLine="0"/>
      </w:pPr>
    </w:p>
    <w:tbl>
      <w:tblPr>
        <w:tblStyle w:val="TableGrid"/>
        <w:tblW w:w="10341" w:type="dxa"/>
        <w:tblInd w:w="5" w:type="dxa"/>
        <w:tblCellMar>
          <w:top w:w="47" w:type="dxa"/>
          <w:left w:w="108" w:type="dxa"/>
          <w:right w:w="57" w:type="dxa"/>
        </w:tblCellMar>
        <w:tblLook w:val="04A0" w:firstRow="1" w:lastRow="0" w:firstColumn="1" w:lastColumn="0" w:noHBand="0" w:noVBand="1"/>
      </w:tblPr>
      <w:tblGrid>
        <w:gridCol w:w="5163"/>
        <w:gridCol w:w="5178"/>
      </w:tblGrid>
      <w:tr w:rsidR="00A40E03" w14:paraId="694326B4" w14:textId="77777777">
        <w:trPr>
          <w:trHeight w:val="348"/>
        </w:trPr>
        <w:tc>
          <w:tcPr>
            <w:tcW w:w="5163" w:type="dxa"/>
            <w:tcBorders>
              <w:top w:val="single" w:sz="4" w:space="0" w:color="000000"/>
              <w:left w:val="single" w:sz="4" w:space="0" w:color="000000"/>
              <w:bottom w:val="single" w:sz="4" w:space="0" w:color="000000"/>
              <w:right w:val="single" w:sz="4" w:space="0" w:color="000000"/>
            </w:tcBorders>
          </w:tcPr>
          <w:p w14:paraId="6EF2643E" w14:textId="77777777" w:rsidR="00A40E03" w:rsidRDefault="00124D1D">
            <w:pPr>
              <w:spacing w:after="0" w:line="259" w:lineRule="auto"/>
              <w:ind w:left="0" w:right="56" w:firstLine="0"/>
              <w:jc w:val="center"/>
            </w:pPr>
            <w:r>
              <w:rPr>
                <w:b/>
                <w:sz w:val="18"/>
              </w:rPr>
              <w:t xml:space="preserve">PACKAGE </w:t>
            </w:r>
          </w:p>
        </w:tc>
        <w:tc>
          <w:tcPr>
            <w:tcW w:w="5178" w:type="dxa"/>
            <w:tcBorders>
              <w:top w:val="single" w:sz="4" w:space="0" w:color="000000"/>
              <w:left w:val="single" w:sz="4" w:space="0" w:color="000000"/>
              <w:bottom w:val="single" w:sz="4" w:space="0" w:color="000000"/>
              <w:right w:val="single" w:sz="4" w:space="0" w:color="000000"/>
            </w:tcBorders>
          </w:tcPr>
          <w:p w14:paraId="63FC833A" w14:textId="77777777" w:rsidR="00A40E03" w:rsidRDefault="00124D1D">
            <w:pPr>
              <w:spacing w:after="0" w:line="259" w:lineRule="auto"/>
              <w:ind w:left="0" w:right="56" w:firstLine="0"/>
              <w:jc w:val="center"/>
            </w:pPr>
            <w:r>
              <w:rPr>
                <w:b/>
                <w:sz w:val="18"/>
              </w:rPr>
              <w:t xml:space="preserve">FEATURES </w:t>
            </w:r>
          </w:p>
        </w:tc>
      </w:tr>
      <w:tr w:rsidR="00A40E03" w14:paraId="3D5417AC" w14:textId="77777777">
        <w:trPr>
          <w:trHeight w:val="2071"/>
        </w:trPr>
        <w:tc>
          <w:tcPr>
            <w:tcW w:w="5163" w:type="dxa"/>
            <w:tcBorders>
              <w:top w:val="single" w:sz="4" w:space="0" w:color="000000"/>
              <w:left w:val="single" w:sz="4" w:space="0" w:color="000000"/>
              <w:bottom w:val="single" w:sz="4" w:space="0" w:color="000000"/>
              <w:right w:val="single" w:sz="4" w:space="0" w:color="000000"/>
            </w:tcBorders>
          </w:tcPr>
          <w:p w14:paraId="5030B10A" w14:textId="77777777" w:rsidR="00A40E03" w:rsidRDefault="00A40E03">
            <w:pPr>
              <w:spacing w:after="160" w:line="259" w:lineRule="auto"/>
              <w:ind w:left="0" w:firstLine="0"/>
            </w:pPr>
          </w:p>
        </w:tc>
        <w:tc>
          <w:tcPr>
            <w:tcW w:w="5178" w:type="dxa"/>
            <w:tcBorders>
              <w:top w:val="single" w:sz="4" w:space="0" w:color="000000"/>
              <w:left w:val="single" w:sz="4" w:space="0" w:color="000000"/>
              <w:bottom w:val="single" w:sz="4" w:space="0" w:color="000000"/>
              <w:right w:val="single" w:sz="4" w:space="0" w:color="000000"/>
            </w:tcBorders>
          </w:tcPr>
          <w:p w14:paraId="7704AAD1" w14:textId="77777777" w:rsidR="00A40E03" w:rsidRDefault="00124D1D">
            <w:pPr>
              <w:spacing w:after="131" w:line="259" w:lineRule="auto"/>
              <w:ind w:left="0" w:firstLine="0"/>
            </w:pPr>
            <w:r>
              <w:t xml:space="preserve">does not include: </w:t>
            </w:r>
          </w:p>
          <w:p w14:paraId="0919FA22" w14:textId="77777777" w:rsidR="00A40E03" w:rsidRDefault="00124D1D">
            <w:pPr>
              <w:numPr>
                <w:ilvl w:val="0"/>
                <w:numId w:val="64"/>
              </w:numPr>
              <w:spacing w:after="0" w:line="259" w:lineRule="auto"/>
              <w:ind w:hanging="360"/>
            </w:pPr>
            <w:r>
              <w:t xml:space="preserve">equipment purchase, supply or </w:t>
            </w:r>
            <w:proofErr w:type="gramStart"/>
            <w:r>
              <w:t>installation;</w:t>
            </w:r>
            <w:proofErr w:type="gramEnd"/>
            <w:r>
              <w:t xml:space="preserve"> </w:t>
            </w:r>
          </w:p>
          <w:p w14:paraId="449D9489" w14:textId="77777777" w:rsidR="00A40E03" w:rsidRDefault="00124D1D">
            <w:pPr>
              <w:numPr>
                <w:ilvl w:val="0"/>
                <w:numId w:val="64"/>
              </w:numPr>
              <w:spacing w:after="0" w:line="259" w:lineRule="auto"/>
              <w:ind w:hanging="360"/>
            </w:pPr>
            <w:r>
              <w:t xml:space="preserve">support for your carriage </w:t>
            </w:r>
            <w:proofErr w:type="gramStart"/>
            <w:r>
              <w:t>services;</w:t>
            </w:r>
            <w:proofErr w:type="gramEnd"/>
            <w:r>
              <w:t xml:space="preserve"> </w:t>
            </w:r>
          </w:p>
          <w:p w14:paraId="6C582FB9" w14:textId="77777777" w:rsidR="00A40E03" w:rsidRDefault="00124D1D">
            <w:pPr>
              <w:numPr>
                <w:ilvl w:val="0"/>
                <w:numId w:val="64"/>
              </w:numPr>
              <w:spacing w:after="19" w:line="249" w:lineRule="auto"/>
              <w:ind w:hanging="360"/>
            </w:pPr>
            <w:r>
              <w:t xml:space="preserve">replacement hardware parts and onsite labour for your PABX equipment; or </w:t>
            </w:r>
          </w:p>
          <w:p w14:paraId="0E2BB1E3" w14:textId="77777777" w:rsidR="00A40E03" w:rsidRDefault="00124D1D">
            <w:pPr>
              <w:numPr>
                <w:ilvl w:val="0"/>
                <w:numId w:val="64"/>
              </w:numPr>
              <w:spacing w:after="0" w:line="259" w:lineRule="auto"/>
              <w:ind w:hanging="360"/>
            </w:pPr>
            <w:r>
              <w:t xml:space="preserve">management and coordination of service requests for your carriage services. </w:t>
            </w:r>
          </w:p>
        </w:tc>
      </w:tr>
      <w:tr w:rsidR="00A40E03" w14:paraId="5FF55D55" w14:textId="77777777">
        <w:trPr>
          <w:trHeight w:val="8754"/>
        </w:trPr>
        <w:tc>
          <w:tcPr>
            <w:tcW w:w="5163" w:type="dxa"/>
            <w:tcBorders>
              <w:top w:val="single" w:sz="4" w:space="0" w:color="000000"/>
              <w:left w:val="single" w:sz="4" w:space="0" w:color="000000"/>
              <w:bottom w:val="single" w:sz="4" w:space="0" w:color="000000"/>
              <w:right w:val="single" w:sz="4" w:space="0" w:color="000000"/>
            </w:tcBorders>
          </w:tcPr>
          <w:p w14:paraId="5E1D02E4" w14:textId="77777777" w:rsidR="00A40E03" w:rsidRDefault="00124D1D">
            <w:pPr>
              <w:spacing w:after="0" w:line="259" w:lineRule="auto"/>
              <w:ind w:left="0" w:firstLine="0"/>
            </w:pPr>
            <w:r>
              <w:lastRenderedPageBreak/>
              <w:t xml:space="preserve">MVS Essentials - Carriage </w:t>
            </w:r>
          </w:p>
        </w:tc>
        <w:tc>
          <w:tcPr>
            <w:tcW w:w="5178" w:type="dxa"/>
            <w:tcBorders>
              <w:top w:val="single" w:sz="4" w:space="0" w:color="000000"/>
              <w:left w:val="single" w:sz="4" w:space="0" w:color="000000"/>
              <w:bottom w:val="single" w:sz="4" w:space="0" w:color="000000"/>
              <w:right w:val="single" w:sz="4" w:space="0" w:color="000000"/>
            </w:tcBorders>
          </w:tcPr>
          <w:p w14:paraId="1A04C3C4" w14:textId="77777777" w:rsidR="00A40E03" w:rsidRDefault="00124D1D">
            <w:pPr>
              <w:spacing w:after="148" w:line="240" w:lineRule="auto"/>
              <w:ind w:left="0" w:firstLine="0"/>
              <w:jc w:val="both"/>
            </w:pPr>
            <w:r>
              <w:t xml:space="preserve">The MVS Essentials - Carriage package consists of: </w:t>
            </w:r>
          </w:p>
          <w:p w14:paraId="43D6EF00" w14:textId="77777777" w:rsidR="00A40E03" w:rsidRDefault="00124D1D">
            <w:pPr>
              <w:numPr>
                <w:ilvl w:val="0"/>
                <w:numId w:val="65"/>
              </w:numPr>
              <w:spacing w:after="23" w:line="245" w:lineRule="auto"/>
              <w:ind w:hanging="360"/>
            </w:pPr>
            <w:r>
              <w:t xml:space="preserve">transition planning and management to allow our service desk to manage your PSTN carriage services, as set out </w:t>
            </w:r>
            <w:proofErr w:type="gramStart"/>
            <w:r>
              <w:t>below;</w:t>
            </w:r>
            <w:proofErr w:type="gramEnd"/>
            <w:r>
              <w:t xml:space="preserve"> </w:t>
            </w:r>
          </w:p>
          <w:p w14:paraId="279BA0B4" w14:textId="77777777" w:rsidR="00A40E03" w:rsidRDefault="00124D1D">
            <w:pPr>
              <w:numPr>
                <w:ilvl w:val="0"/>
                <w:numId w:val="65"/>
              </w:numPr>
              <w:spacing w:after="21" w:line="246" w:lineRule="auto"/>
              <w:ind w:hanging="360"/>
            </w:pPr>
            <w:r>
              <w:t xml:space="preserve">liaising with you regarding incidents reported by you with your PSTN carriage </w:t>
            </w:r>
            <w:proofErr w:type="gramStart"/>
            <w:r>
              <w:t>services;</w:t>
            </w:r>
            <w:proofErr w:type="gramEnd"/>
            <w:r>
              <w:t xml:space="preserve">  </w:t>
            </w:r>
          </w:p>
          <w:p w14:paraId="1870DABB" w14:textId="77777777" w:rsidR="00A40E03" w:rsidRDefault="00124D1D">
            <w:pPr>
              <w:numPr>
                <w:ilvl w:val="0"/>
                <w:numId w:val="65"/>
              </w:numPr>
              <w:spacing w:after="23" w:line="244" w:lineRule="auto"/>
              <w:ind w:hanging="360"/>
            </w:pPr>
            <w:r>
              <w:t xml:space="preserve">service desk support for </w:t>
            </w:r>
            <w:proofErr w:type="spellStart"/>
            <w:r>
              <w:t>inquires</w:t>
            </w:r>
            <w:proofErr w:type="spellEnd"/>
            <w:r>
              <w:t xml:space="preserve"> from your users relating to the functionality and performance of your PSTN carriage </w:t>
            </w:r>
            <w:proofErr w:type="gramStart"/>
            <w:r>
              <w:t>services;</w:t>
            </w:r>
            <w:proofErr w:type="gramEnd"/>
            <w:r>
              <w:t xml:space="preserve"> </w:t>
            </w:r>
          </w:p>
          <w:p w14:paraId="3C83FA65" w14:textId="77777777" w:rsidR="00A40E03" w:rsidRDefault="00124D1D">
            <w:pPr>
              <w:numPr>
                <w:ilvl w:val="0"/>
                <w:numId w:val="65"/>
              </w:numPr>
              <w:spacing w:after="23" w:line="244" w:lineRule="auto"/>
              <w:ind w:hanging="360"/>
            </w:pPr>
            <w:r>
              <w:t xml:space="preserve">tracking and recording of changes that you notify to us regarding your PSTN carriage </w:t>
            </w:r>
            <w:proofErr w:type="gramStart"/>
            <w:r>
              <w:t>services;</w:t>
            </w:r>
            <w:proofErr w:type="gramEnd"/>
            <w:r>
              <w:t xml:space="preserve"> </w:t>
            </w:r>
          </w:p>
          <w:p w14:paraId="2E29D2F4" w14:textId="77777777" w:rsidR="00A40E03" w:rsidRDefault="00124D1D">
            <w:pPr>
              <w:numPr>
                <w:ilvl w:val="0"/>
                <w:numId w:val="65"/>
              </w:numPr>
              <w:spacing w:after="24" w:line="246" w:lineRule="auto"/>
              <w:ind w:hanging="360"/>
            </w:pPr>
            <w:r>
              <w:t xml:space="preserve">monthly reporting which sets out your use of the service </w:t>
            </w:r>
            <w:proofErr w:type="gramStart"/>
            <w:r>
              <w:t>desk;</w:t>
            </w:r>
            <w:proofErr w:type="gramEnd"/>
            <w:r>
              <w:t xml:space="preserve"> </w:t>
            </w:r>
          </w:p>
          <w:p w14:paraId="158EA173" w14:textId="77777777" w:rsidR="00A40E03" w:rsidRDefault="00124D1D">
            <w:pPr>
              <w:numPr>
                <w:ilvl w:val="0"/>
                <w:numId w:val="65"/>
              </w:numPr>
              <w:spacing w:after="26" w:line="242" w:lineRule="auto"/>
              <w:ind w:hanging="360"/>
            </w:pPr>
            <w:r>
              <w:t xml:space="preserve">if you request and at additional cost, coordination of your service requests to install, add, change, remove, upgrade, delete, reconfigure and relocate your PSTN carriage services (IMACs); and </w:t>
            </w:r>
          </w:p>
          <w:p w14:paraId="1BD48535" w14:textId="77777777" w:rsidR="00A40E03" w:rsidRDefault="00124D1D">
            <w:pPr>
              <w:numPr>
                <w:ilvl w:val="0"/>
                <w:numId w:val="65"/>
              </w:numPr>
              <w:spacing w:after="236" w:line="244" w:lineRule="auto"/>
              <w:ind w:hanging="360"/>
            </w:pPr>
            <w:r>
              <w:t xml:space="preserve">service targets (but no rebates) for incident management and IMACs in respect of your carriage services. </w:t>
            </w:r>
          </w:p>
          <w:p w14:paraId="43070038" w14:textId="77777777" w:rsidR="00A40E03" w:rsidRDefault="00124D1D">
            <w:pPr>
              <w:spacing w:after="148" w:line="240" w:lineRule="auto"/>
              <w:ind w:left="0" w:firstLine="0"/>
            </w:pPr>
            <w:r>
              <w:t xml:space="preserve">The MVS Essentials - Carriage package does not include: </w:t>
            </w:r>
          </w:p>
          <w:p w14:paraId="7EA0467F" w14:textId="77777777" w:rsidR="00A40E03" w:rsidRDefault="00124D1D">
            <w:pPr>
              <w:numPr>
                <w:ilvl w:val="0"/>
                <w:numId w:val="65"/>
              </w:numPr>
              <w:spacing w:after="0"/>
              <w:ind w:hanging="360"/>
            </w:pPr>
            <w:r>
              <w:t xml:space="preserve">equipment purchase, supply or installation;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support for IP carriage services (such as Telstra IP Telephony, Connect IP Telephony, </w:t>
            </w:r>
          </w:p>
          <w:p w14:paraId="65BD7464" w14:textId="77777777" w:rsidR="00A40E03" w:rsidRDefault="00124D1D">
            <w:pPr>
              <w:spacing w:after="11" w:line="259" w:lineRule="auto"/>
              <w:ind w:left="0" w:right="63" w:firstLine="0"/>
              <w:jc w:val="center"/>
            </w:pPr>
            <w:r>
              <w:t>Telstra Unified Communications solution</w:t>
            </w:r>
            <w:proofErr w:type="gramStart"/>
            <w:r>
              <w:t>);</w:t>
            </w:r>
            <w:proofErr w:type="gramEnd"/>
            <w:r>
              <w:t xml:space="preserve"> </w:t>
            </w:r>
          </w:p>
          <w:p w14:paraId="3026FCB7" w14:textId="77777777" w:rsidR="00A40E03" w:rsidRDefault="00124D1D">
            <w:pPr>
              <w:numPr>
                <w:ilvl w:val="0"/>
                <w:numId w:val="65"/>
              </w:numPr>
              <w:spacing w:after="0" w:line="259" w:lineRule="auto"/>
              <w:ind w:hanging="360"/>
            </w:pPr>
            <w:r>
              <w:t xml:space="preserve">support for PABX </w:t>
            </w:r>
            <w:proofErr w:type="gramStart"/>
            <w:r>
              <w:t>equipment;</w:t>
            </w:r>
            <w:proofErr w:type="gramEnd"/>
            <w:r>
              <w:t xml:space="preserve"> </w:t>
            </w:r>
          </w:p>
          <w:p w14:paraId="62B9D0E5" w14:textId="77777777" w:rsidR="00A40E03" w:rsidRDefault="00124D1D">
            <w:pPr>
              <w:numPr>
                <w:ilvl w:val="0"/>
                <w:numId w:val="65"/>
              </w:numPr>
              <w:spacing w:after="21" w:line="247" w:lineRule="auto"/>
              <w:ind w:hanging="360"/>
            </w:pPr>
            <w:r>
              <w:t xml:space="preserve">management and coordination of service requests for PABX equipment; or </w:t>
            </w:r>
          </w:p>
          <w:p w14:paraId="0D8FC7EC" w14:textId="77777777" w:rsidR="00A40E03" w:rsidRDefault="00124D1D">
            <w:pPr>
              <w:numPr>
                <w:ilvl w:val="0"/>
                <w:numId w:val="65"/>
              </w:numPr>
              <w:spacing w:after="0" w:line="259" w:lineRule="auto"/>
              <w:ind w:hanging="360"/>
            </w:pPr>
            <w:r>
              <w:t xml:space="preserve">equipment maintenance services. </w:t>
            </w:r>
          </w:p>
        </w:tc>
      </w:tr>
      <w:tr w:rsidR="00A40E03" w14:paraId="44EAEF52" w14:textId="77777777">
        <w:trPr>
          <w:trHeight w:val="1831"/>
        </w:trPr>
        <w:tc>
          <w:tcPr>
            <w:tcW w:w="5163" w:type="dxa"/>
            <w:tcBorders>
              <w:top w:val="single" w:sz="4" w:space="0" w:color="000000"/>
              <w:left w:val="single" w:sz="4" w:space="0" w:color="000000"/>
              <w:bottom w:val="single" w:sz="4" w:space="0" w:color="000000"/>
              <w:right w:val="single" w:sz="4" w:space="0" w:color="000000"/>
            </w:tcBorders>
          </w:tcPr>
          <w:p w14:paraId="630A7359" w14:textId="77777777" w:rsidR="00A40E03" w:rsidRDefault="00124D1D">
            <w:pPr>
              <w:spacing w:after="0" w:line="259" w:lineRule="auto"/>
              <w:ind w:left="0" w:firstLine="0"/>
            </w:pPr>
            <w:r>
              <w:t xml:space="preserve">MVS Essentials - Hosted </w:t>
            </w:r>
          </w:p>
        </w:tc>
        <w:tc>
          <w:tcPr>
            <w:tcW w:w="5178" w:type="dxa"/>
            <w:tcBorders>
              <w:top w:val="single" w:sz="4" w:space="0" w:color="000000"/>
              <w:left w:val="single" w:sz="4" w:space="0" w:color="000000"/>
              <w:bottom w:val="single" w:sz="4" w:space="0" w:color="000000"/>
              <w:right w:val="single" w:sz="4" w:space="0" w:color="000000"/>
            </w:tcBorders>
          </w:tcPr>
          <w:p w14:paraId="22F805A2" w14:textId="77777777" w:rsidR="00A40E03" w:rsidRDefault="00124D1D">
            <w:pPr>
              <w:spacing w:after="148" w:line="240" w:lineRule="auto"/>
              <w:ind w:left="0" w:right="20" w:firstLine="0"/>
            </w:pPr>
            <w:r>
              <w:t xml:space="preserve">The MVS Essentials - Hosted package consists of: </w:t>
            </w:r>
          </w:p>
          <w:p w14:paraId="1FFCEBB3" w14:textId="77777777" w:rsidR="00A40E03" w:rsidRDefault="00124D1D">
            <w:pPr>
              <w:spacing w:after="0" w:line="259" w:lineRule="auto"/>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transition planning and management to allow our service desk to manage your IP carriage services (</w:t>
            </w:r>
            <w:proofErr w:type="spellStart"/>
            <w:r>
              <w:t>i.e</w:t>
            </w:r>
            <w:proofErr w:type="spellEnd"/>
            <w:r>
              <w:t xml:space="preserve"> Telstra IP Telephony, Connect IP Telephony, Telstra Unified Communications solution), as set out below; </w:t>
            </w:r>
          </w:p>
        </w:tc>
      </w:tr>
    </w:tbl>
    <w:p w14:paraId="03EBE699" w14:textId="77777777" w:rsidR="00A40E03" w:rsidRDefault="00A40E03">
      <w:pPr>
        <w:spacing w:after="0" w:line="259" w:lineRule="auto"/>
        <w:ind w:left="-852" w:right="11197" w:firstLine="0"/>
      </w:pPr>
    </w:p>
    <w:tbl>
      <w:tblPr>
        <w:tblStyle w:val="TableGrid"/>
        <w:tblW w:w="10341" w:type="dxa"/>
        <w:tblInd w:w="5" w:type="dxa"/>
        <w:tblCellMar>
          <w:top w:w="47" w:type="dxa"/>
          <w:left w:w="108" w:type="dxa"/>
          <w:right w:w="53" w:type="dxa"/>
        </w:tblCellMar>
        <w:tblLook w:val="04A0" w:firstRow="1" w:lastRow="0" w:firstColumn="1" w:lastColumn="0" w:noHBand="0" w:noVBand="1"/>
      </w:tblPr>
      <w:tblGrid>
        <w:gridCol w:w="5163"/>
        <w:gridCol w:w="5178"/>
      </w:tblGrid>
      <w:tr w:rsidR="00A40E03" w14:paraId="535EC95A" w14:textId="77777777">
        <w:trPr>
          <w:trHeight w:val="348"/>
        </w:trPr>
        <w:tc>
          <w:tcPr>
            <w:tcW w:w="5163" w:type="dxa"/>
            <w:tcBorders>
              <w:top w:val="single" w:sz="4" w:space="0" w:color="000000"/>
              <w:left w:val="single" w:sz="4" w:space="0" w:color="000000"/>
              <w:bottom w:val="single" w:sz="4" w:space="0" w:color="000000"/>
              <w:right w:val="single" w:sz="4" w:space="0" w:color="000000"/>
            </w:tcBorders>
          </w:tcPr>
          <w:p w14:paraId="0BFA2BD7" w14:textId="77777777" w:rsidR="00A40E03" w:rsidRDefault="00124D1D">
            <w:pPr>
              <w:spacing w:after="0" w:line="259" w:lineRule="auto"/>
              <w:ind w:left="0" w:right="59" w:firstLine="0"/>
              <w:jc w:val="center"/>
            </w:pPr>
            <w:r>
              <w:rPr>
                <w:b/>
                <w:sz w:val="18"/>
              </w:rPr>
              <w:t xml:space="preserve">PACKAGE </w:t>
            </w:r>
          </w:p>
        </w:tc>
        <w:tc>
          <w:tcPr>
            <w:tcW w:w="5178" w:type="dxa"/>
            <w:tcBorders>
              <w:top w:val="single" w:sz="4" w:space="0" w:color="000000"/>
              <w:left w:val="single" w:sz="4" w:space="0" w:color="000000"/>
              <w:bottom w:val="single" w:sz="4" w:space="0" w:color="000000"/>
              <w:right w:val="single" w:sz="4" w:space="0" w:color="000000"/>
            </w:tcBorders>
          </w:tcPr>
          <w:p w14:paraId="177089AF" w14:textId="77777777" w:rsidR="00A40E03" w:rsidRDefault="00124D1D">
            <w:pPr>
              <w:spacing w:after="0" w:line="259" w:lineRule="auto"/>
              <w:ind w:left="0" w:right="59" w:firstLine="0"/>
              <w:jc w:val="center"/>
            </w:pPr>
            <w:r>
              <w:rPr>
                <w:b/>
                <w:sz w:val="18"/>
              </w:rPr>
              <w:t xml:space="preserve">FEATURES </w:t>
            </w:r>
          </w:p>
        </w:tc>
      </w:tr>
      <w:tr w:rsidR="00A40E03" w14:paraId="18024550" w14:textId="77777777">
        <w:trPr>
          <w:trHeight w:val="7659"/>
        </w:trPr>
        <w:tc>
          <w:tcPr>
            <w:tcW w:w="5163" w:type="dxa"/>
            <w:tcBorders>
              <w:top w:val="single" w:sz="4" w:space="0" w:color="000000"/>
              <w:left w:val="single" w:sz="4" w:space="0" w:color="000000"/>
              <w:bottom w:val="single" w:sz="4" w:space="0" w:color="000000"/>
              <w:right w:val="single" w:sz="4" w:space="0" w:color="000000"/>
            </w:tcBorders>
          </w:tcPr>
          <w:p w14:paraId="765F662C" w14:textId="77777777" w:rsidR="00A40E03" w:rsidRDefault="00A40E03">
            <w:pPr>
              <w:spacing w:after="160" w:line="259" w:lineRule="auto"/>
              <w:ind w:left="0" w:firstLine="0"/>
            </w:pPr>
          </w:p>
        </w:tc>
        <w:tc>
          <w:tcPr>
            <w:tcW w:w="5178" w:type="dxa"/>
            <w:tcBorders>
              <w:top w:val="single" w:sz="4" w:space="0" w:color="000000"/>
              <w:left w:val="single" w:sz="4" w:space="0" w:color="000000"/>
              <w:bottom w:val="single" w:sz="4" w:space="0" w:color="000000"/>
              <w:right w:val="single" w:sz="4" w:space="0" w:color="000000"/>
            </w:tcBorders>
          </w:tcPr>
          <w:p w14:paraId="44DF9614" w14:textId="77777777" w:rsidR="00A40E03" w:rsidRDefault="00124D1D">
            <w:pPr>
              <w:numPr>
                <w:ilvl w:val="0"/>
                <w:numId w:val="66"/>
              </w:numPr>
              <w:spacing w:after="23" w:line="244" w:lineRule="auto"/>
              <w:ind w:hanging="360"/>
            </w:pPr>
            <w:r>
              <w:t xml:space="preserve">investigation and diagnosis of incidents reported by you with your IP carriage </w:t>
            </w:r>
            <w:proofErr w:type="gramStart"/>
            <w:r>
              <w:t>services;</w:t>
            </w:r>
            <w:proofErr w:type="gramEnd"/>
            <w:r>
              <w:t xml:space="preserve">  </w:t>
            </w:r>
          </w:p>
          <w:p w14:paraId="508D4CEA" w14:textId="77777777" w:rsidR="00A40E03" w:rsidRDefault="00124D1D">
            <w:pPr>
              <w:numPr>
                <w:ilvl w:val="0"/>
                <w:numId w:val="66"/>
              </w:numPr>
              <w:spacing w:after="23" w:line="244" w:lineRule="auto"/>
              <w:ind w:hanging="360"/>
            </w:pPr>
            <w:r>
              <w:t xml:space="preserve">service desk support for </w:t>
            </w:r>
            <w:proofErr w:type="spellStart"/>
            <w:r>
              <w:t>inquires</w:t>
            </w:r>
            <w:proofErr w:type="spellEnd"/>
            <w:r>
              <w:t xml:space="preserve"> from your users relating to the functionality and performance of your IP carriage </w:t>
            </w:r>
            <w:proofErr w:type="gramStart"/>
            <w:r>
              <w:t>services;</w:t>
            </w:r>
            <w:proofErr w:type="gramEnd"/>
            <w:r>
              <w:t xml:space="preserve"> </w:t>
            </w:r>
          </w:p>
          <w:p w14:paraId="57CC8A11" w14:textId="77777777" w:rsidR="00A40E03" w:rsidRDefault="00124D1D">
            <w:pPr>
              <w:numPr>
                <w:ilvl w:val="0"/>
                <w:numId w:val="66"/>
              </w:numPr>
              <w:spacing w:after="23" w:line="244" w:lineRule="auto"/>
              <w:ind w:hanging="360"/>
            </w:pPr>
            <w:r>
              <w:t xml:space="preserve">tracking and recording of changes that you notify to us regarding your IP carriage </w:t>
            </w:r>
            <w:proofErr w:type="gramStart"/>
            <w:r>
              <w:t>services;</w:t>
            </w:r>
            <w:proofErr w:type="gramEnd"/>
            <w:r>
              <w:t xml:space="preserve"> </w:t>
            </w:r>
          </w:p>
          <w:p w14:paraId="5CD99EF1" w14:textId="77777777" w:rsidR="00A40E03" w:rsidRDefault="00124D1D">
            <w:pPr>
              <w:numPr>
                <w:ilvl w:val="0"/>
                <w:numId w:val="66"/>
              </w:numPr>
              <w:spacing w:after="21" w:line="246" w:lineRule="auto"/>
              <w:ind w:hanging="360"/>
            </w:pPr>
            <w:r>
              <w:t xml:space="preserve">monthly reporting which sets out your use of the service </w:t>
            </w:r>
            <w:proofErr w:type="gramStart"/>
            <w:r>
              <w:t>desk;</w:t>
            </w:r>
            <w:proofErr w:type="gramEnd"/>
            <w:r>
              <w:t xml:space="preserve"> </w:t>
            </w:r>
          </w:p>
          <w:p w14:paraId="23B36B8E" w14:textId="77777777" w:rsidR="00A40E03" w:rsidRDefault="00124D1D">
            <w:pPr>
              <w:numPr>
                <w:ilvl w:val="0"/>
                <w:numId w:val="66"/>
              </w:numPr>
              <w:spacing w:after="27" w:line="243" w:lineRule="auto"/>
              <w:ind w:hanging="360"/>
            </w:pPr>
            <w:r>
              <w:t xml:space="preserve">coordination of your service requests to install, add, change, remove, upgrade, delete, reconfigure and relocate your IP carriage services (IMACs); and </w:t>
            </w:r>
          </w:p>
          <w:p w14:paraId="3531DE8F" w14:textId="77777777" w:rsidR="00A40E03" w:rsidRDefault="00124D1D">
            <w:pPr>
              <w:numPr>
                <w:ilvl w:val="0"/>
                <w:numId w:val="66"/>
              </w:numPr>
              <w:spacing w:after="237" w:line="243" w:lineRule="auto"/>
              <w:ind w:hanging="360"/>
            </w:pPr>
            <w:r>
              <w:t xml:space="preserve">service targets (but no rebates) for incident management and IMACs in respect of your IP carriage services. </w:t>
            </w:r>
          </w:p>
          <w:p w14:paraId="5533E1B9" w14:textId="77777777" w:rsidR="00A40E03" w:rsidRDefault="00124D1D">
            <w:pPr>
              <w:spacing w:after="146" w:line="242" w:lineRule="auto"/>
              <w:ind w:left="0" w:firstLine="0"/>
            </w:pPr>
            <w:r>
              <w:t xml:space="preserve">The MVS Essentials - Hosted package does not include: </w:t>
            </w:r>
          </w:p>
          <w:p w14:paraId="426764E0" w14:textId="77777777" w:rsidR="00A40E03" w:rsidRDefault="00124D1D">
            <w:pPr>
              <w:numPr>
                <w:ilvl w:val="0"/>
                <w:numId w:val="66"/>
              </w:numPr>
              <w:spacing w:after="0" w:line="259" w:lineRule="auto"/>
              <w:ind w:hanging="360"/>
            </w:pPr>
            <w:r>
              <w:t xml:space="preserve">equipment purchase, supply or </w:t>
            </w:r>
            <w:proofErr w:type="gramStart"/>
            <w:r>
              <w:t>installation;</w:t>
            </w:r>
            <w:proofErr w:type="gramEnd"/>
            <w:r>
              <w:t xml:space="preserve"> </w:t>
            </w:r>
          </w:p>
          <w:p w14:paraId="1395CA15" w14:textId="77777777" w:rsidR="00A40E03" w:rsidRDefault="00124D1D">
            <w:pPr>
              <w:numPr>
                <w:ilvl w:val="0"/>
                <w:numId w:val="66"/>
              </w:numPr>
              <w:spacing w:after="0" w:line="259" w:lineRule="auto"/>
              <w:ind w:hanging="360"/>
            </w:pPr>
            <w:r>
              <w:t xml:space="preserve">support for PSTN carriage </w:t>
            </w:r>
            <w:proofErr w:type="gramStart"/>
            <w:r>
              <w:t>services;</w:t>
            </w:r>
            <w:proofErr w:type="gramEnd"/>
            <w:r>
              <w:t xml:space="preserve"> </w:t>
            </w:r>
          </w:p>
          <w:p w14:paraId="74763FE6" w14:textId="77777777" w:rsidR="00A40E03" w:rsidRDefault="00124D1D">
            <w:pPr>
              <w:numPr>
                <w:ilvl w:val="0"/>
                <w:numId w:val="66"/>
              </w:numPr>
              <w:spacing w:after="0" w:line="259" w:lineRule="auto"/>
              <w:ind w:hanging="360"/>
            </w:pPr>
            <w:r>
              <w:t xml:space="preserve">support for PABX </w:t>
            </w:r>
            <w:proofErr w:type="gramStart"/>
            <w:r>
              <w:t>equipment;</w:t>
            </w:r>
            <w:proofErr w:type="gramEnd"/>
            <w:r>
              <w:t xml:space="preserve"> </w:t>
            </w:r>
          </w:p>
          <w:p w14:paraId="777E4433" w14:textId="77777777" w:rsidR="00A40E03" w:rsidRDefault="00124D1D">
            <w:pPr>
              <w:numPr>
                <w:ilvl w:val="0"/>
                <w:numId w:val="66"/>
              </w:numPr>
              <w:spacing w:after="22" w:line="246" w:lineRule="auto"/>
              <w:ind w:hanging="360"/>
            </w:pPr>
            <w:r>
              <w:t xml:space="preserve">management and coordination of service requests for PABX </w:t>
            </w:r>
            <w:proofErr w:type="gramStart"/>
            <w:r>
              <w:t>equipment;</w:t>
            </w:r>
            <w:proofErr w:type="gramEnd"/>
            <w:r>
              <w:t xml:space="preserve"> </w:t>
            </w:r>
          </w:p>
          <w:p w14:paraId="420B5D3A" w14:textId="77777777" w:rsidR="00A40E03" w:rsidRDefault="00124D1D">
            <w:pPr>
              <w:numPr>
                <w:ilvl w:val="0"/>
                <w:numId w:val="66"/>
              </w:numPr>
              <w:spacing w:after="0" w:line="259" w:lineRule="auto"/>
              <w:ind w:hanging="360"/>
            </w:pPr>
            <w:r>
              <w:t xml:space="preserve">proactive service monitoring and </w:t>
            </w:r>
            <w:proofErr w:type="gramStart"/>
            <w:r>
              <w:t>alarming;</w:t>
            </w:r>
            <w:proofErr w:type="gramEnd"/>
            <w:r>
              <w:t xml:space="preserve">  </w:t>
            </w:r>
          </w:p>
          <w:p w14:paraId="490447EC" w14:textId="77777777" w:rsidR="00A40E03" w:rsidRDefault="00124D1D">
            <w:pPr>
              <w:numPr>
                <w:ilvl w:val="0"/>
                <w:numId w:val="66"/>
              </w:numPr>
              <w:spacing w:after="21" w:line="246" w:lineRule="auto"/>
              <w:ind w:hanging="360"/>
            </w:pPr>
            <w:r>
              <w:t xml:space="preserve">patch management and application of patches; and </w:t>
            </w:r>
          </w:p>
          <w:p w14:paraId="4447F802" w14:textId="77777777" w:rsidR="00A40E03" w:rsidRDefault="00124D1D">
            <w:pPr>
              <w:numPr>
                <w:ilvl w:val="0"/>
                <w:numId w:val="66"/>
              </w:numPr>
              <w:spacing w:after="0" w:line="259" w:lineRule="auto"/>
              <w:ind w:hanging="360"/>
            </w:pPr>
            <w:r>
              <w:t xml:space="preserve">equipment maintenance services. </w:t>
            </w:r>
          </w:p>
        </w:tc>
      </w:tr>
      <w:tr w:rsidR="00A40E03" w14:paraId="3D9DDC44" w14:textId="77777777">
        <w:trPr>
          <w:trHeight w:val="5237"/>
        </w:trPr>
        <w:tc>
          <w:tcPr>
            <w:tcW w:w="5163" w:type="dxa"/>
            <w:tcBorders>
              <w:top w:val="single" w:sz="4" w:space="0" w:color="000000"/>
              <w:left w:val="single" w:sz="4" w:space="0" w:color="000000"/>
              <w:bottom w:val="single" w:sz="4" w:space="0" w:color="000000"/>
              <w:right w:val="single" w:sz="4" w:space="0" w:color="000000"/>
            </w:tcBorders>
          </w:tcPr>
          <w:p w14:paraId="2A29C6B6" w14:textId="77777777" w:rsidR="00A40E03" w:rsidRDefault="00124D1D">
            <w:pPr>
              <w:spacing w:after="0" w:line="259" w:lineRule="auto"/>
              <w:ind w:left="0" w:firstLine="0"/>
            </w:pPr>
            <w:r>
              <w:t xml:space="preserve">MVS Enhanced </w:t>
            </w:r>
          </w:p>
        </w:tc>
        <w:tc>
          <w:tcPr>
            <w:tcW w:w="5178" w:type="dxa"/>
            <w:tcBorders>
              <w:top w:val="single" w:sz="4" w:space="0" w:color="000000"/>
              <w:left w:val="single" w:sz="4" w:space="0" w:color="000000"/>
              <w:bottom w:val="single" w:sz="4" w:space="0" w:color="000000"/>
              <w:right w:val="single" w:sz="4" w:space="0" w:color="000000"/>
            </w:tcBorders>
          </w:tcPr>
          <w:p w14:paraId="1FB8F3E2" w14:textId="77777777" w:rsidR="00A40E03" w:rsidRDefault="00124D1D">
            <w:pPr>
              <w:spacing w:after="129" w:line="259" w:lineRule="auto"/>
              <w:ind w:left="0" w:firstLine="0"/>
            </w:pPr>
            <w:r>
              <w:t xml:space="preserve">The MVS Enhanced package consists of: </w:t>
            </w:r>
          </w:p>
          <w:p w14:paraId="1570EEAF" w14:textId="77777777" w:rsidR="00A40E03" w:rsidRDefault="00124D1D">
            <w:pPr>
              <w:numPr>
                <w:ilvl w:val="0"/>
                <w:numId w:val="67"/>
              </w:numPr>
              <w:spacing w:after="25" w:line="243" w:lineRule="auto"/>
              <w:ind w:hanging="360"/>
            </w:pPr>
            <w:r>
              <w:t xml:space="preserve">transition planning and management to allow our service desk to manage your PABX system and PSTN carriage services, as set out </w:t>
            </w:r>
            <w:proofErr w:type="gramStart"/>
            <w:r>
              <w:t>below;</w:t>
            </w:r>
            <w:proofErr w:type="gramEnd"/>
            <w:r>
              <w:t xml:space="preserve"> </w:t>
            </w:r>
          </w:p>
          <w:p w14:paraId="2881714A" w14:textId="77777777" w:rsidR="00A40E03" w:rsidRDefault="00124D1D">
            <w:pPr>
              <w:numPr>
                <w:ilvl w:val="0"/>
                <w:numId w:val="67"/>
              </w:numPr>
              <w:spacing w:after="26" w:line="243" w:lineRule="auto"/>
              <w:ind w:hanging="360"/>
            </w:pPr>
            <w:r>
              <w:t>investigation and diagnosis of incidents reported by you with your PABX equipment and PSTN carriage services, either remotely or onsite (as determined by us</w:t>
            </w:r>
            <w:proofErr w:type="gramStart"/>
            <w:r>
              <w:t>);</w:t>
            </w:r>
            <w:proofErr w:type="gramEnd"/>
            <w:r>
              <w:t xml:space="preserve">  </w:t>
            </w:r>
          </w:p>
          <w:p w14:paraId="08E3E2D4" w14:textId="77777777" w:rsidR="00A40E03" w:rsidRDefault="00124D1D">
            <w:pPr>
              <w:numPr>
                <w:ilvl w:val="0"/>
                <w:numId w:val="67"/>
              </w:numPr>
              <w:spacing w:after="25" w:line="243" w:lineRule="auto"/>
              <w:ind w:hanging="360"/>
            </w:pPr>
            <w:r>
              <w:t xml:space="preserve">service desk support for </w:t>
            </w:r>
            <w:proofErr w:type="spellStart"/>
            <w:r>
              <w:t>inquires</w:t>
            </w:r>
            <w:proofErr w:type="spellEnd"/>
            <w:r>
              <w:t xml:space="preserve"> from your users relating to the functionality and performance of your PABX system and PSTN carriage </w:t>
            </w:r>
            <w:proofErr w:type="gramStart"/>
            <w:r>
              <w:t>services;</w:t>
            </w:r>
            <w:proofErr w:type="gramEnd"/>
            <w:r>
              <w:t xml:space="preserve"> </w:t>
            </w:r>
          </w:p>
          <w:p w14:paraId="2981824F" w14:textId="77777777" w:rsidR="00A40E03" w:rsidRDefault="00124D1D">
            <w:pPr>
              <w:numPr>
                <w:ilvl w:val="0"/>
                <w:numId w:val="67"/>
              </w:numPr>
              <w:spacing w:after="24" w:line="244" w:lineRule="auto"/>
              <w:ind w:hanging="360"/>
            </w:pPr>
            <w:r>
              <w:t xml:space="preserve">tracking and recording of changes you notify to us regarding your PSTN carriage </w:t>
            </w:r>
            <w:proofErr w:type="gramStart"/>
            <w:r>
              <w:t>services;</w:t>
            </w:r>
            <w:proofErr w:type="gramEnd"/>
            <w:r>
              <w:t xml:space="preserve">  </w:t>
            </w:r>
          </w:p>
          <w:p w14:paraId="6870D961" w14:textId="77777777" w:rsidR="00A40E03" w:rsidRDefault="00124D1D">
            <w:pPr>
              <w:numPr>
                <w:ilvl w:val="0"/>
                <w:numId w:val="67"/>
              </w:numPr>
              <w:spacing w:after="21" w:line="246" w:lineRule="auto"/>
              <w:ind w:hanging="360"/>
            </w:pPr>
            <w:r>
              <w:t xml:space="preserve">coordination with your external </w:t>
            </w:r>
            <w:proofErr w:type="gramStart"/>
            <w:r>
              <w:t>third party</w:t>
            </w:r>
            <w:proofErr w:type="gramEnd"/>
            <w:r>
              <w:t xml:space="preserve"> suppliers (but we are not obliged to do this</w:t>
            </w:r>
            <w:proofErr w:type="gramStart"/>
            <w:r>
              <w:t>);</w:t>
            </w:r>
            <w:proofErr w:type="gramEnd"/>
            <w:r>
              <w:t xml:space="preserve"> </w:t>
            </w:r>
          </w:p>
          <w:p w14:paraId="4C503F6B" w14:textId="77777777" w:rsidR="00A40E03" w:rsidRDefault="00124D1D">
            <w:pPr>
              <w:numPr>
                <w:ilvl w:val="0"/>
                <w:numId w:val="67"/>
              </w:numPr>
              <w:spacing w:after="0" w:line="259" w:lineRule="auto"/>
              <w:ind w:hanging="360"/>
            </w:pPr>
            <w:r>
              <w:t xml:space="preserve">monthly reporting which sets out your use of the service desk and a monthly inventory report detailing the number of standard ends in operation; </w:t>
            </w:r>
          </w:p>
        </w:tc>
      </w:tr>
    </w:tbl>
    <w:p w14:paraId="6C17E1DC" w14:textId="77777777" w:rsidR="00A40E03" w:rsidRDefault="00A40E03">
      <w:pPr>
        <w:spacing w:after="0" w:line="259" w:lineRule="auto"/>
        <w:ind w:left="-852" w:right="11197" w:firstLine="0"/>
      </w:pPr>
    </w:p>
    <w:tbl>
      <w:tblPr>
        <w:tblStyle w:val="TableGrid"/>
        <w:tblW w:w="10341" w:type="dxa"/>
        <w:tblInd w:w="5" w:type="dxa"/>
        <w:tblCellMar>
          <w:top w:w="47" w:type="dxa"/>
          <w:left w:w="108" w:type="dxa"/>
          <w:right w:w="55" w:type="dxa"/>
        </w:tblCellMar>
        <w:tblLook w:val="04A0" w:firstRow="1" w:lastRow="0" w:firstColumn="1" w:lastColumn="0" w:noHBand="0" w:noVBand="1"/>
      </w:tblPr>
      <w:tblGrid>
        <w:gridCol w:w="5163"/>
        <w:gridCol w:w="5178"/>
      </w:tblGrid>
      <w:tr w:rsidR="00A40E03" w14:paraId="5591EC2B" w14:textId="77777777">
        <w:trPr>
          <w:trHeight w:val="348"/>
        </w:trPr>
        <w:tc>
          <w:tcPr>
            <w:tcW w:w="5163" w:type="dxa"/>
            <w:tcBorders>
              <w:top w:val="single" w:sz="4" w:space="0" w:color="000000"/>
              <w:left w:val="single" w:sz="4" w:space="0" w:color="000000"/>
              <w:bottom w:val="single" w:sz="4" w:space="0" w:color="000000"/>
              <w:right w:val="single" w:sz="4" w:space="0" w:color="000000"/>
            </w:tcBorders>
          </w:tcPr>
          <w:p w14:paraId="6B40A7DC" w14:textId="77777777" w:rsidR="00A40E03" w:rsidRDefault="00124D1D">
            <w:pPr>
              <w:spacing w:after="0" w:line="259" w:lineRule="auto"/>
              <w:ind w:left="0" w:right="56" w:firstLine="0"/>
              <w:jc w:val="center"/>
            </w:pPr>
            <w:r>
              <w:rPr>
                <w:b/>
                <w:sz w:val="18"/>
              </w:rPr>
              <w:t xml:space="preserve">PACKAGE </w:t>
            </w:r>
          </w:p>
        </w:tc>
        <w:tc>
          <w:tcPr>
            <w:tcW w:w="5178" w:type="dxa"/>
            <w:tcBorders>
              <w:top w:val="single" w:sz="4" w:space="0" w:color="000000"/>
              <w:left w:val="single" w:sz="4" w:space="0" w:color="000000"/>
              <w:bottom w:val="single" w:sz="4" w:space="0" w:color="000000"/>
              <w:right w:val="single" w:sz="4" w:space="0" w:color="000000"/>
            </w:tcBorders>
          </w:tcPr>
          <w:p w14:paraId="2A749557" w14:textId="77777777" w:rsidR="00A40E03" w:rsidRDefault="00124D1D">
            <w:pPr>
              <w:spacing w:after="0" w:line="259" w:lineRule="auto"/>
              <w:ind w:left="0" w:right="56" w:firstLine="0"/>
              <w:jc w:val="center"/>
            </w:pPr>
            <w:r>
              <w:rPr>
                <w:b/>
                <w:sz w:val="18"/>
              </w:rPr>
              <w:t xml:space="preserve">FEATURES </w:t>
            </w:r>
          </w:p>
        </w:tc>
      </w:tr>
      <w:tr w:rsidR="00A40E03" w14:paraId="09928310" w14:textId="77777777">
        <w:trPr>
          <w:trHeight w:val="5473"/>
        </w:trPr>
        <w:tc>
          <w:tcPr>
            <w:tcW w:w="5163" w:type="dxa"/>
            <w:tcBorders>
              <w:top w:val="single" w:sz="4" w:space="0" w:color="000000"/>
              <w:left w:val="single" w:sz="4" w:space="0" w:color="000000"/>
              <w:bottom w:val="single" w:sz="4" w:space="0" w:color="000000"/>
              <w:right w:val="single" w:sz="4" w:space="0" w:color="000000"/>
            </w:tcBorders>
          </w:tcPr>
          <w:p w14:paraId="5A1E04FC" w14:textId="77777777" w:rsidR="00A40E03" w:rsidRDefault="00A40E03">
            <w:pPr>
              <w:spacing w:after="160" w:line="259" w:lineRule="auto"/>
              <w:ind w:left="0" w:firstLine="0"/>
            </w:pPr>
          </w:p>
        </w:tc>
        <w:tc>
          <w:tcPr>
            <w:tcW w:w="5178" w:type="dxa"/>
            <w:tcBorders>
              <w:top w:val="single" w:sz="4" w:space="0" w:color="000000"/>
              <w:left w:val="single" w:sz="4" w:space="0" w:color="000000"/>
              <w:bottom w:val="single" w:sz="4" w:space="0" w:color="000000"/>
              <w:right w:val="single" w:sz="4" w:space="0" w:color="000000"/>
            </w:tcBorders>
          </w:tcPr>
          <w:p w14:paraId="4CB22FCE" w14:textId="77777777" w:rsidR="00A40E03" w:rsidRDefault="00124D1D">
            <w:pPr>
              <w:numPr>
                <w:ilvl w:val="0"/>
                <w:numId w:val="68"/>
              </w:numPr>
              <w:spacing w:after="26" w:line="242" w:lineRule="auto"/>
              <w:ind w:hanging="360"/>
            </w:pPr>
            <w:r>
              <w:t>if you request and at additional cost, management and coordination of your service requests to install, add, change, remove, upgrade, delete, reconfigure and relocate your PABX system and PSTN carriage services (IMACs</w:t>
            </w:r>
            <w:proofErr w:type="gramStart"/>
            <w:r>
              <w:t>);</w:t>
            </w:r>
            <w:proofErr w:type="gramEnd"/>
            <w:r>
              <w:t xml:space="preserve">  </w:t>
            </w:r>
          </w:p>
          <w:p w14:paraId="6AE0E021" w14:textId="77777777" w:rsidR="00A40E03" w:rsidRDefault="00124D1D">
            <w:pPr>
              <w:numPr>
                <w:ilvl w:val="0"/>
                <w:numId w:val="68"/>
              </w:numPr>
              <w:spacing w:after="0" w:line="246" w:lineRule="auto"/>
              <w:ind w:hanging="360"/>
            </w:pPr>
            <w:r>
              <w:t xml:space="preserve">service targets (but no rebates) for incident management and IMACs in respect of your </w:t>
            </w:r>
          </w:p>
          <w:p w14:paraId="50033A36" w14:textId="77777777" w:rsidR="00A40E03" w:rsidRDefault="00124D1D">
            <w:pPr>
              <w:spacing w:after="9" w:line="259" w:lineRule="auto"/>
              <w:ind w:left="0" w:right="87" w:firstLine="0"/>
              <w:jc w:val="right"/>
            </w:pPr>
            <w:r>
              <w:t xml:space="preserve">PABX equipment and PSTN carriage </w:t>
            </w:r>
            <w:proofErr w:type="gramStart"/>
            <w:r>
              <w:t>services;</w:t>
            </w:r>
            <w:proofErr w:type="gramEnd"/>
            <w:r>
              <w:t xml:space="preserve"> </w:t>
            </w:r>
          </w:p>
          <w:p w14:paraId="26DD1CEF" w14:textId="77777777" w:rsidR="00A40E03" w:rsidRDefault="00124D1D">
            <w:pPr>
              <w:numPr>
                <w:ilvl w:val="0"/>
                <w:numId w:val="68"/>
              </w:numPr>
              <w:spacing w:after="28" w:line="243" w:lineRule="auto"/>
              <w:ind w:hanging="360"/>
            </w:pPr>
            <w:r>
              <w:t xml:space="preserve">remote diagnosis, technical support, replacement parts and onsite labour for your PABX </w:t>
            </w:r>
            <w:proofErr w:type="gramStart"/>
            <w:r>
              <w:t>equipment;</w:t>
            </w:r>
            <w:proofErr w:type="gramEnd"/>
            <w:r>
              <w:t xml:space="preserve"> </w:t>
            </w:r>
          </w:p>
          <w:p w14:paraId="0BABC535" w14:textId="77777777" w:rsidR="00A40E03" w:rsidRDefault="00124D1D">
            <w:pPr>
              <w:numPr>
                <w:ilvl w:val="0"/>
                <w:numId w:val="68"/>
              </w:numPr>
              <w:spacing w:after="21" w:line="246" w:lineRule="auto"/>
              <w:ind w:hanging="360"/>
            </w:pPr>
            <w:r>
              <w:t xml:space="preserve">if the vendor of your equipment provides software assurance, software upgrades; and </w:t>
            </w:r>
          </w:p>
          <w:p w14:paraId="57B94790" w14:textId="77777777" w:rsidR="00A40E03" w:rsidRDefault="00124D1D">
            <w:pPr>
              <w:numPr>
                <w:ilvl w:val="0"/>
                <w:numId w:val="68"/>
              </w:numPr>
              <w:spacing w:after="231" w:line="249" w:lineRule="auto"/>
              <w:ind w:hanging="360"/>
            </w:pPr>
            <w:r>
              <w:t xml:space="preserve">annual preventive maintenance of your PABX equipment. </w:t>
            </w:r>
          </w:p>
          <w:p w14:paraId="79FB39D3" w14:textId="77777777" w:rsidR="00A40E03" w:rsidRDefault="00124D1D">
            <w:pPr>
              <w:spacing w:after="129" w:line="259" w:lineRule="auto"/>
              <w:ind w:left="0" w:firstLine="0"/>
            </w:pPr>
            <w:r>
              <w:t xml:space="preserve">The MVS Enhanced package does not include: </w:t>
            </w:r>
          </w:p>
          <w:p w14:paraId="35E63DAD" w14:textId="77777777" w:rsidR="00A40E03" w:rsidRDefault="00124D1D">
            <w:pPr>
              <w:numPr>
                <w:ilvl w:val="0"/>
                <w:numId w:val="68"/>
              </w:numPr>
              <w:spacing w:after="24" w:line="246" w:lineRule="auto"/>
              <w:ind w:hanging="360"/>
            </w:pPr>
            <w:r>
              <w:t xml:space="preserve">equipment purchase, supply or installation; or </w:t>
            </w:r>
          </w:p>
          <w:p w14:paraId="5CD8F096" w14:textId="77777777" w:rsidR="00A40E03" w:rsidRDefault="00124D1D">
            <w:pPr>
              <w:numPr>
                <w:ilvl w:val="0"/>
                <w:numId w:val="68"/>
              </w:numPr>
              <w:spacing w:after="0" w:line="259" w:lineRule="auto"/>
              <w:ind w:hanging="360"/>
            </w:pPr>
            <w:r>
              <w:t xml:space="preserve">support for IP carriage services. </w:t>
            </w:r>
          </w:p>
        </w:tc>
      </w:tr>
      <w:tr w:rsidR="00A40E03" w14:paraId="26B362F1" w14:textId="77777777">
        <w:trPr>
          <w:trHeight w:val="7424"/>
        </w:trPr>
        <w:tc>
          <w:tcPr>
            <w:tcW w:w="5163" w:type="dxa"/>
            <w:tcBorders>
              <w:top w:val="single" w:sz="4" w:space="0" w:color="000000"/>
              <w:left w:val="single" w:sz="4" w:space="0" w:color="000000"/>
              <w:bottom w:val="single" w:sz="4" w:space="0" w:color="000000"/>
              <w:right w:val="single" w:sz="4" w:space="0" w:color="000000"/>
            </w:tcBorders>
          </w:tcPr>
          <w:p w14:paraId="54BAA4C0" w14:textId="77777777" w:rsidR="00A40E03" w:rsidRDefault="00124D1D">
            <w:pPr>
              <w:spacing w:after="0" w:line="259" w:lineRule="auto"/>
              <w:ind w:left="0" w:firstLine="0"/>
            </w:pPr>
            <w:r>
              <w:lastRenderedPageBreak/>
              <w:t xml:space="preserve">MVS Complete </w:t>
            </w:r>
          </w:p>
        </w:tc>
        <w:tc>
          <w:tcPr>
            <w:tcW w:w="5178" w:type="dxa"/>
            <w:tcBorders>
              <w:top w:val="single" w:sz="4" w:space="0" w:color="000000"/>
              <w:left w:val="single" w:sz="4" w:space="0" w:color="000000"/>
              <w:bottom w:val="single" w:sz="4" w:space="0" w:color="000000"/>
              <w:right w:val="single" w:sz="4" w:space="0" w:color="000000"/>
            </w:tcBorders>
          </w:tcPr>
          <w:p w14:paraId="174F2C79" w14:textId="77777777" w:rsidR="00A40E03" w:rsidRDefault="00124D1D">
            <w:pPr>
              <w:spacing w:after="129" w:line="259" w:lineRule="auto"/>
              <w:ind w:left="0" w:firstLine="0"/>
            </w:pPr>
            <w:r>
              <w:t xml:space="preserve">The MVS Complete package consists of: </w:t>
            </w:r>
          </w:p>
          <w:p w14:paraId="5369E5D0" w14:textId="77777777" w:rsidR="00A40E03" w:rsidRDefault="00124D1D">
            <w:pPr>
              <w:numPr>
                <w:ilvl w:val="0"/>
                <w:numId w:val="69"/>
              </w:numPr>
              <w:spacing w:after="0" w:line="244" w:lineRule="auto"/>
              <w:ind w:hanging="360"/>
            </w:pPr>
            <w:r>
              <w:t xml:space="preserve">transition planning and management to allow our service desk to manage your PABX system and PSTN carriage services, or your </w:t>
            </w:r>
          </w:p>
          <w:p w14:paraId="20A23DD2" w14:textId="77777777" w:rsidR="00A40E03" w:rsidRDefault="00124D1D">
            <w:pPr>
              <w:spacing w:after="0" w:line="259" w:lineRule="auto"/>
              <w:ind w:left="360" w:firstLine="0"/>
            </w:pPr>
            <w:r>
              <w:t>IP carriage services (</w:t>
            </w:r>
            <w:proofErr w:type="spellStart"/>
            <w:r>
              <w:t>i.e</w:t>
            </w:r>
            <w:proofErr w:type="spellEnd"/>
            <w:r>
              <w:t xml:space="preserve"> Telstra IP Telephony, </w:t>
            </w:r>
          </w:p>
          <w:p w14:paraId="0B2A724A" w14:textId="77777777" w:rsidR="00A40E03" w:rsidRDefault="00124D1D">
            <w:pPr>
              <w:spacing w:after="0" w:line="259" w:lineRule="auto"/>
              <w:ind w:left="360" w:firstLine="0"/>
            </w:pPr>
            <w:r>
              <w:t xml:space="preserve">Connect IP Telephony, Telstra Unified </w:t>
            </w:r>
          </w:p>
          <w:p w14:paraId="766F41EB" w14:textId="77777777" w:rsidR="00A40E03" w:rsidRDefault="00124D1D">
            <w:pPr>
              <w:spacing w:after="9" w:line="259" w:lineRule="auto"/>
              <w:ind w:left="360" w:firstLine="0"/>
            </w:pPr>
            <w:r>
              <w:t xml:space="preserve">Communications solution), as set out </w:t>
            </w:r>
            <w:proofErr w:type="gramStart"/>
            <w:r>
              <w:t>below;</w:t>
            </w:r>
            <w:proofErr w:type="gramEnd"/>
            <w:r>
              <w:t xml:space="preserve"> </w:t>
            </w:r>
          </w:p>
          <w:p w14:paraId="2540C7B0" w14:textId="77777777" w:rsidR="00A40E03" w:rsidRDefault="00124D1D">
            <w:pPr>
              <w:numPr>
                <w:ilvl w:val="0"/>
                <w:numId w:val="69"/>
              </w:numPr>
              <w:spacing w:after="26" w:line="242" w:lineRule="auto"/>
              <w:ind w:hanging="360"/>
            </w:pPr>
            <w:r>
              <w:t>investigation and diagnosis of incidents reported by you with your PABX system and PSTN carriage services, or your IP carriage services (</w:t>
            </w:r>
            <w:proofErr w:type="spellStart"/>
            <w:r>
              <w:t>i.e</w:t>
            </w:r>
            <w:proofErr w:type="spellEnd"/>
            <w:r>
              <w:t xml:space="preserve"> Telstra IP Telephony, Connect IP Telephony, Telstra Unified Communications solution), either remotely or onsite (as determined by us</w:t>
            </w:r>
            <w:proofErr w:type="gramStart"/>
            <w:r>
              <w:t>);</w:t>
            </w:r>
            <w:proofErr w:type="gramEnd"/>
            <w:r>
              <w:t xml:space="preserve">  </w:t>
            </w:r>
          </w:p>
          <w:p w14:paraId="41397365" w14:textId="77777777" w:rsidR="00A40E03" w:rsidRDefault="00124D1D">
            <w:pPr>
              <w:numPr>
                <w:ilvl w:val="0"/>
                <w:numId w:val="69"/>
              </w:numPr>
              <w:spacing w:after="0" w:line="243" w:lineRule="auto"/>
              <w:ind w:hanging="360"/>
            </w:pPr>
            <w:r>
              <w:t>investigation and analysis of incident patterns with respect to your PABX system and PSTN carriage services, or your IP carriage services (</w:t>
            </w:r>
            <w:proofErr w:type="spellStart"/>
            <w:r>
              <w:t>i.e</w:t>
            </w:r>
            <w:proofErr w:type="spellEnd"/>
            <w:r>
              <w:t xml:space="preserve"> Telstra IP Telephony, </w:t>
            </w:r>
          </w:p>
          <w:p w14:paraId="540CB5F8" w14:textId="77777777" w:rsidR="00A40E03" w:rsidRDefault="00124D1D">
            <w:pPr>
              <w:spacing w:after="0" w:line="259" w:lineRule="auto"/>
              <w:ind w:left="360" w:firstLine="0"/>
            </w:pPr>
            <w:r>
              <w:t xml:space="preserve">Connect IP Telephony, Telstra Unified </w:t>
            </w:r>
          </w:p>
          <w:p w14:paraId="06ADC17D" w14:textId="77777777" w:rsidR="00A40E03" w:rsidRDefault="00124D1D">
            <w:pPr>
              <w:spacing w:after="11" w:line="259" w:lineRule="auto"/>
              <w:ind w:left="360" w:firstLine="0"/>
            </w:pPr>
            <w:r>
              <w:t>Communications solution</w:t>
            </w:r>
            <w:proofErr w:type="gramStart"/>
            <w:r>
              <w:t>);</w:t>
            </w:r>
            <w:proofErr w:type="gramEnd"/>
            <w:r>
              <w:t xml:space="preserve"> </w:t>
            </w:r>
          </w:p>
          <w:p w14:paraId="52E49C72" w14:textId="77777777" w:rsidR="00A40E03" w:rsidRDefault="00124D1D">
            <w:pPr>
              <w:numPr>
                <w:ilvl w:val="0"/>
                <w:numId w:val="69"/>
              </w:numPr>
              <w:spacing w:after="29" w:line="241" w:lineRule="auto"/>
              <w:ind w:hanging="360"/>
            </w:pPr>
            <w:r>
              <w:t xml:space="preserve">service desk support for </w:t>
            </w:r>
            <w:proofErr w:type="spellStart"/>
            <w:r>
              <w:t>inquires</w:t>
            </w:r>
            <w:proofErr w:type="spellEnd"/>
            <w:r>
              <w:t xml:space="preserve"> from your users relating to the functionality and performance of your PABX system and PSTN carriage services, or your IP carriage services (</w:t>
            </w:r>
            <w:proofErr w:type="spellStart"/>
            <w:r>
              <w:t>i.e</w:t>
            </w:r>
            <w:proofErr w:type="spellEnd"/>
            <w:r>
              <w:t xml:space="preserve"> Telstra IP Telephony, Connect IP Telephony, Telstra Unified Communications solution</w:t>
            </w:r>
            <w:proofErr w:type="gramStart"/>
            <w:r>
              <w:t>);</w:t>
            </w:r>
            <w:proofErr w:type="gramEnd"/>
            <w:r>
              <w:t xml:space="preserve"> </w:t>
            </w:r>
          </w:p>
          <w:p w14:paraId="2752988F" w14:textId="77777777" w:rsidR="00A40E03" w:rsidRDefault="00124D1D">
            <w:pPr>
              <w:numPr>
                <w:ilvl w:val="0"/>
                <w:numId w:val="69"/>
              </w:numPr>
              <w:spacing w:after="0" w:line="259" w:lineRule="auto"/>
              <w:ind w:hanging="360"/>
            </w:pPr>
            <w:r>
              <w:t>identification, tracking and recording of changes to your PSTN carriage services, or your IP carriage services (</w:t>
            </w:r>
            <w:proofErr w:type="spellStart"/>
            <w:r>
              <w:t>i.e</w:t>
            </w:r>
            <w:proofErr w:type="spellEnd"/>
            <w:r>
              <w:t xml:space="preserve"> Telstra IP </w:t>
            </w:r>
          </w:p>
        </w:tc>
      </w:tr>
      <w:tr w:rsidR="00A40E03" w14:paraId="293DEC7B" w14:textId="77777777">
        <w:trPr>
          <w:trHeight w:val="348"/>
        </w:trPr>
        <w:tc>
          <w:tcPr>
            <w:tcW w:w="5163" w:type="dxa"/>
            <w:tcBorders>
              <w:top w:val="single" w:sz="4" w:space="0" w:color="000000"/>
              <w:left w:val="single" w:sz="4" w:space="0" w:color="000000"/>
              <w:bottom w:val="single" w:sz="4" w:space="0" w:color="000000"/>
              <w:right w:val="single" w:sz="4" w:space="0" w:color="000000"/>
            </w:tcBorders>
          </w:tcPr>
          <w:p w14:paraId="4AE78BD8" w14:textId="77777777" w:rsidR="00A40E03" w:rsidRDefault="00124D1D">
            <w:pPr>
              <w:spacing w:after="0" w:line="259" w:lineRule="auto"/>
              <w:ind w:left="0" w:right="58" w:firstLine="0"/>
              <w:jc w:val="center"/>
            </w:pPr>
            <w:r>
              <w:rPr>
                <w:b/>
                <w:sz w:val="18"/>
              </w:rPr>
              <w:t xml:space="preserve">PACKAGE </w:t>
            </w:r>
          </w:p>
        </w:tc>
        <w:tc>
          <w:tcPr>
            <w:tcW w:w="5178" w:type="dxa"/>
            <w:tcBorders>
              <w:top w:val="single" w:sz="4" w:space="0" w:color="000000"/>
              <w:left w:val="single" w:sz="4" w:space="0" w:color="000000"/>
              <w:bottom w:val="single" w:sz="4" w:space="0" w:color="000000"/>
              <w:right w:val="single" w:sz="4" w:space="0" w:color="000000"/>
            </w:tcBorders>
          </w:tcPr>
          <w:p w14:paraId="2FECC492" w14:textId="77777777" w:rsidR="00A40E03" w:rsidRDefault="00124D1D">
            <w:pPr>
              <w:spacing w:after="0" w:line="259" w:lineRule="auto"/>
              <w:ind w:left="0" w:right="58" w:firstLine="0"/>
              <w:jc w:val="center"/>
            </w:pPr>
            <w:r>
              <w:rPr>
                <w:b/>
                <w:sz w:val="18"/>
              </w:rPr>
              <w:t xml:space="preserve">FEATURES </w:t>
            </w:r>
          </w:p>
        </w:tc>
      </w:tr>
      <w:tr w:rsidR="00A40E03" w14:paraId="039F0CCF" w14:textId="77777777">
        <w:trPr>
          <w:trHeight w:val="7662"/>
        </w:trPr>
        <w:tc>
          <w:tcPr>
            <w:tcW w:w="5163" w:type="dxa"/>
            <w:tcBorders>
              <w:top w:val="single" w:sz="4" w:space="0" w:color="000000"/>
              <w:left w:val="single" w:sz="4" w:space="0" w:color="000000"/>
              <w:bottom w:val="single" w:sz="4" w:space="0" w:color="000000"/>
              <w:right w:val="single" w:sz="4" w:space="0" w:color="000000"/>
            </w:tcBorders>
          </w:tcPr>
          <w:p w14:paraId="47A6038C" w14:textId="77777777" w:rsidR="00A40E03" w:rsidRDefault="00A40E03">
            <w:pPr>
              <w:spacing w:after="160" w:line="259" w:lineRule="auto"/>
              <w:ind w:left="0" w:firstLine="0"/>
            </w:pPr>
          </w:p>
        </w:tc>
        <w:tc>
          <w:tcPr>
            <w:tcW w:w="5178" w:type="dxa"/>
            <w:tcBorders>
              <w:top w:val="single" w:sz="4" w:space="0" w:color="000000"/>
              <w:left w:val="single" w:sz="4" w:space="0" w:color="000000"/>
              <w:bottom w:val="single" w:sz="4" w:space="0" w:color="000000"/>
              <w:right w:val="single" w:sz="4" w:space="0" w:color="000000"/>
            </w:tcBorders>
          </w:tcPr>
          <w:p w14:paraId="46E2FC08" w14:textId="77777777" w:rsidR="00A40E03" w:rsidRDefault="00124D1D">
            <w:pPr>
              <w:spacing w:after="0" w:line="259" w:lineRule="auto"/>
              <w:ind w:left="0" w:right="98" w:firstLine="0"/>
              <w:jc w:val="center"/>
            </w:pPr>
            <w:r>
              <w:t xml:space="preserve">Telephony, Connect IP Telephony, Telstra </w:t>
            </w:r>
          </w:p>
          <w:p w14:paraId="0CEBA782" w14:textId="77777777" w:rsidR="00A40E03" w:rsidRDefault="00124D1D">
            <w:pPr>
              <w:spacing w:after="9" w:line="259" w:lineRule="auto"/>
              <w:ind w:left="360" w:firstLine="0"/>
            </w:pPr>
            <w:r>
              <w:t>Unified Communications solution</w:t>
            </w:r>
            <w:proofErr w:type="gramStart"/>
            <w:r>
              <w:t>);</w:t>
            </w:r>
            <w:proofErr w:type="gramEnd"/>
            <w:r>
              <w:t xml:space="preserve">  </w:t>
            </w:r>
          </w:p>
          <w:p w14:paraId="4785EF95" w14:textId="77777777" w:rsidR="00A40E03" w:rsidRDefault="00124D1D">
            <w:pPr>
              <w:numPr>
                <w:ilvl w:val="0"/>
                <w:numId w:val="70"/>
              </w:numPr>
              <w:spacing w:after="24" w:line="246" w:lineRule="auto"/>
              <w:ind w:hanging="360"/>
            </w:pPr>
            <w:r>
              <w:t xml:space="preserve">coordination of provisioning and activation </w:t>
            </w:r>
            <w:proofErr w:type="gramStart"/>
            <w:r>
              <w:t>requests;</w:t>
            </w:r>
            <w:proofErr w:type="gramEnd"/>
            <w:r>
              <w:t xml:space="preserve"> </w:t>
            </w:r>
          </w:p>
          <w:p w14:paraId="7844FA4C" w14:textId="77777777" w:rsidR="00A40E03" w:rsidRDefault="00124D1D">
            <w:pPr>
              <w:numPr>
                <w:ilvl w:val="0"/>
                <w:numId w:val="70"/>
              </w:numPr>
              <w:spacing w:after="21" w:line="246" w:lineRule="auto"/>
              <w:ind w:hanging="360"/>
            </w:pPr>
            <w:r>
              <w:t xml:space="preserve">coordination with your external </w:t>
            </w:r>
            <w:proofErr w:type="gramStart"/>
            <w:r>
              <w:t>third party</w:t>
            </w:r>
            <w:proofErr w:type="gramEnd"/>
            <w:r>
              <w:t xml:space="preserve"> suppliers (but we are not obliged to do this</w:t>
            </w:r>
            <w:proofErr w:type="gramStart"/>
            <w:r>
              <w:t>);</w:t>
            </w:r>
            <w:proofErr w:type="gramEnd"/>
            <w:r>
              <w:t xml:space="preserve"> </w:t>
            </w:r>
          </w:p>
          <w:p w14:paraId="09432747" w14:textId="77777777" w:rsidR="00A40E03" w:rsidRDefault="00124D1D">
            <w:pPr>
              <w:numPr>
                <w:ilvl w:val="0"/>
                <w:numId w:val="70"/>
              </w:numPr>
              <w:spacing w:after="24" w:line="246" w:lineRule="auto"/>
              <w:ind w:hanging="360"/>
            </w:pPr>
            <w:r>
              <w:t xml:space="preserve">tailored reporting which we will separately agree with </w:t>
            </w:r>
            <w:proofErr w:type="gramStart"/>
            <w:r>
              <w:t>you;</w:t>
            </w:r>
            <w:proofErr w:type="gramEnd"/>
            <w:r>
              <w:t xml:space="preserve"> </w:t>
            </w:r>
          </w:p>
          <w:p w14:paraId="70469765" w14:textId="77777777" w:rsidR="00A40E03" w:rsidRDefault="00124D1D">
            <w:pPr>
              <w:numPr>
                <w:ilvl w:val="0"/>
                <w:numId w:val="70"/>
              </w:numPr>
              <w:spacing w:after="0" w:line="242" w:lineRule="auto"/>
              <w:ind w:hanging="360"/>
            </w:pPr>
            <w:r>
              <w:t>management and coordination of your service requests to install, add, change, remove, upgrade, delete, reconfigure and relocate your PABX system and carriage services, or your IP carriage services (</w:t>
            </w:r>
            <w:proofErr w:type="spellStart"/>
            <w:r>
              <w:t>i.e</w:t>
            </w:r>
            <w:proofErr w:type="spellEnd"/>
            <w:r>
              <w:t xml:space="preserve"> Telstra IP Telephony, Connect IP Telephony, </w:t>
            </w:r>
          </w:p>
          <w:p w14:paraId="5F2AFE44" w14:textId="77777777" w:rsidR="00A40E03" w:rsidRDefault="00124D1D">
            <w:pPr>
              <w:spacing w:after="26" w:line="242" w:lineRule="auto"/>
              <w:ind w:left="360" w:firstLine="0"/>
            </w:pPr>
            <w:r>
              <w:t>Telstra Unified Communications solution) (IMACs</w:t>
            </w:r>
            <w:proofErr w:type="gramStart"/>
            <w:r>
              <w:t>);</w:t>
            </w:r>
            <w:proofErr w:type="gramEnd"/>
            <w:r>
              <w:t xml:space="preserve">  </w:t>
            </w:r>
          </w:p>
          <w:p w14:paraId="0F696B38" w14:textId="77777777" w:rsidR="00A40E03" w:rsidRDefault="00124D1D">
            <w:pPr>
              <w:numPr>
                <w:ilvl w:val="0"/>
                <w:numId w:val="70"/>
              </w:numPr>
              <w:spacing w:after="27" w:line="243" w:lineRule="auto"/>
              <w:ind w:hanging="360"/>
            </w:pPr>
            <w:r>
              <w:t xml:space="preserve">service targets (but no rebates) for incident management and IMACs in respect of your IP carriage services; and </w:t>
            </w:r>
          </w:p>
          <w:p w14:paraId="5A430820" w14:textId="77777777" w:rsidR="00A40E03" w:rsidRDefault="00124D1D">
            <w:pPr>
              <w:numPr>
                <w:ilvl w:val="0"/>
                <w:numId w:val="70"/>
              </w:numPr>
              <w:spacing w:after="27" w:line="243" w:lineRule="auto"/>
              <w:ind w:hanging="360"/>
            </w:pPr>
            <w:r>
              <w:t xml:space="preserve">remote diagnosis, technical support, replacement parts and onsite labour for your PABX </w:t>
            </w:r>
            <w:proofErr w:type="gramStart"/>
            <w:r>
              <w:t>equipment;</w:t>
            </w:r>
            <w:proofErr w:type="gramEnd"/>
            <w:r>
              <w:t xml:space="preserve"> </w:t>
            </w:r>
          </w:p>
          <w:p w14:paraId="589BAA16" w14:textId="77777777" w:rsidR="00A40E03" w:rsidRDefault="00124D1D">
            <w:pPr>
              <w:numPr>
                <w:ilvl w:val="0"/>
                <w:numId w:val="70"/>
              </w:numPr>
              <w:spacing w:after="21" w:line="246" w:lineRule="auto"/>
              <w:ind w:hanging="360"/>
            </w:pPr>
            <w:r>
              <w:t xml:space="preserve">if the vendor of your equipment provides software assurance, software upgrades; and </w:t>
            </w:r>
          </w:p>
          <w:p w14:paraId="66D8EE7F" w14:textId="77777777" w:rsidR="00A40E03" w:rsidRDefault="00124D1D">
            <w:pPr>
              <w:numPr>
                <w:ilvl w:val="0"/>
                <w:numId w:val="70"/>
              </w:numPr>
              <w:spacing w:after="236" w:line="246" w:lineRule="auto"/>
              <w:ind w:hanging="360"/>
            </w:pPr>
            <w:r>
              <w:t xml:space="preserve">annual preventive maintenance of your PABX equipment. </w:t>
            </w:r>
          </w:p>
          <w:p w14:paraId="2B427C8B" w14:textId="77777777" w:rsidR="00A40E03" w:rsidRDefault="00124D1D">
            <w:pPr>
              <w:spacing w:after="129" w:line="259" w:lineRule="auto"/>
              <w:ind w:left="0" w:firstLine="0"/>
            </w:pPr>
            <w:r>
              <w:t xml:space="preserve">The MVS Complete package does not include: </w:t>
            </w:r>
          </w:p>
          <w:p w14:paraId="30B0A462" w14:textId="77777777" w:rsidR="00A40E03" w:rsidRDefault="00124D1D">
            <w:pPr>
              <w:numPr>
                <w:ilvl w:val="0"/>
                <w:numId w:val="70"/>
              </w:numPr>
              <w:spacing w:after="0" w:line="259" w:lineRule="auto"/>
              <w:ind w:hanging="360"/>
            </w:pPr>
            <w:r>
              <w:t xml:space="preserve">unless otherwise agreed, proactive service monitoring and alarming. </w:t>
            </w:r>
          </w:p>
        </w:tc>
      </w:tr>
    </w:tbl>
    <w:p w14:paraId="07BB2670" w14:textId="77777777" w:rsidR="00A40E03" w:rsidRDefault="00124D1D">
      <w:pPr>
        <w:spacing w:after="248" w:line="259" w:lineRule="auto"/>
        <w:ind w:left="0" w:firstLine="0"/>
      </w:pPr>
      <w:r>
        <w:t xml:space="preserve"> </w:t>
      </w:r>
    </w:p>
    <w:p w14:paraId="31BE43DF" w14:textId="77777777" w:rsidR="00A40E03" w:rsidRDefault="00124D1D">
      <w:pPr>
        <w:numPr>
          <w:ilvl w:val="1"/>
          <w:numId w:val="4"/>
        </w:numPr>
        <w:spacing w:after="8"/>
        <w:ind w:right="1" w:hanging="737"/>
      </w:pPr>
      <w:r>
        <w:t xml:space="preserve">The following table sets out a summary of the applicable features of each Telstra Managed Voice service (as described above): </w:t>
      </w:r>
    </w:p>
    <w:tbl>
      <w:tblPr>
        <w:tblStyle w:val="TableGrid"/>
        <w:tblW w:w="10608" w:type="dxa"/>
        <w:tblInd w:w="5" w:type="dxa"/>
        <w:tblCellMar>
          <w:top w:w="47" w:type="dxa"/>
          <w:left w:w="106" w:type="dxa"/>
          <w:right w:w="54" w:type="dxa"/>
        </w:tblCellMar>
        <w:tblLook w:val="04A0" w:firstRow="1" w:lastRow="0" w:firstColumn="1" w:lastColumn="0" w:noHBand="0" w:noVBand="1"/>
      </w:tblPr>
      <w:tblGrid>
        <w:gridCol w:w="1589"/>
        <w:gridCol w:w="1587"/>
        <w:gridCol w:w="1486"/>
        <w:gridCol w:w="1486"/>
        <w:gridCol w:w="1488"/>
        <w:gridCol w:w="1486"/>
        <w:gridCol w:w="1486"/>
      </w:tblGrid>
      <w:tr w:rsidR="00A40E03" w14:paraId="6DCFB4BA" w14:textId="77777777">
        <w:trPr>
          <w:trHeight w:val="350"/>
        </w:trPr>
        <w:tc>
          <w:tcPr>
            <w:tcW w:w="1589" w:type="dxa"/>
            <w:vMerge w:val="restart"/>
            <w:tcBorders>
              <w:top w:val="single" w:sz="4" w:space="0" w:color="000000"/>
              <w:left w:val="single" w:sz="4" w:space="0" w:color="000000"/>
              <w:bottom w:val="single" w:sz="4" w:space="0" w:color="000000"/>
              <w:right w:val="single" w:sz="4" w:space="0" w:color="000000"/>
            </w:tcBorders>
          </w:tcPr>
          <w:p w14:paraId="6B3E89CA" w14:textId="77777777" w:rsidR="00A40E03" w:rsidRDefault="00124D1D">
            <w:pPr>
              <w:spacing w:after="0" w:line="259" w:lineRule="auto"/>
              <w:ind w:left="0" w:right="55" w:firstLine="0"/>
              <w:jc w:val="center"/>
            </w:pPr>
            <w:r>
              <w:rPr>
                <w:b/>
                <w:sz w:val="18"/>
              </w:rPr>
              <w:t xml:space="preserve">FEATURES </w:t>
            </w:r>
          </w:p>
          <w:p w14:paraId="59390B09" w14:textId="77777777" w:rsidR="00A40E03" w:rsidRDefault="00124D1D">
            <w:pPr>
              <w:spacing w:after="0" w:line="259" w:lineRule="auto"/>
              <w:ind w:left="0" w:right="50" w:firstLine="0"/>
              <w:jc w:val="center"/>
            </w:pPr>
            <w:r>
              <w:rPr>
                <w:b/>
                <w:sz w:val="18"/>
              </w:rPr>
              <w:t xml:space="preserve">(AS </w:t>
            </w:r>
          </w:p>
          <w:p w14:paraId="7C692D76" w14:textId="77777777" w:rsidR="00A40E03" w:rsidRDefault="00124D1D">
            <w:pPr>
              <w:spacing w:after="0" w:line="259" w:lineRule="auto"/>
              <w:ind w:left="0" w:firstLine="0"/>
              <w:jc w:val="center"/>
            </w:pPr>
            <w:r>
              <w:rPr>
                <w:b/>
                <w:sz w:val="18"/>
              </w:rPr>
              <w:t xml:space="preserve">DESCRIBED BELOW) </w:t>
            </w:r>
          </w:p>
        </w:tc>
        <w:tc>
          <w:tcPr>
            <w:tcW w:w="3073" w:type="dxa"/>
            <w:gridSpan w:val="2"/>
            <w:tcBorders>
              <w:top w:val="single" w:sz="4" w:space="0" w:color="000000"/>
              <w:left w:val="single" w:sz="4" w:space="0" w:color="000000"/>
              <w:bottom w:val="single" w:sz="4" w:space="0" w:color="000000"/>
              <w:right w:val="nil"/>
            </w:tcBorders>
          </w:tcPr>
          <w:p w14:paraId="6A01F5DC" w14:textId="77777777" w:rsidR="00A40E03" w:rsidRDefault="00A40E03">
            <w:pPr>
              <w:spacing w:after="160" w:line="259" w:lineRule="auto"/>
              <w:ind w:left="0" w:firstLine="0"/>
            </w:pPr>
          </w:p>
        </w:tc>
        <w:tc>
          <w:tcPr>
            <w:tcW w:w="2974" w:type="dxa"/>
            <w:gridSpan w:val="2"/>
            <w:tcBorders>
              <w:top w:val="single" w:sz="4" w:space="0" w:color="000000"/>
              <w:left w:val="nil"/>
              <w:bottom w:val="single" w:sz="4" w:space="0" w:color="000000"/>
              <w:right w:val="nil"/>
            </w:tcBorders>
          </w:tcPr>
          <w:p w14:paraId="6841EBA3" w14:textId="77777777" w:rsidR="00A40E03" w:rsidRDefault="00124D1D">
            <w:pPr>
              <w:spacing w:after="0" w:line="259" w:lineRule="auto"/>
              <w:ind w:left="0" w:right="162" w:firstLine="0"/>
              <w:jc w:val="center"/>
            </w:pPr>
            <w:r>
              <w:rPr>
                <w:b/>
                <w:sz w:val="18"/>
              </w:rPr>
              <w:t xml:space="preserve">PACKAGE </w:t>
            </w:r>
          </w:p>
        </w:tc>
        <w:tc>
          <w:tcPr>
            <w:tcW w:w="1486" w:type="dxa"/>
            <w:tcBorders>
              <w:top w:val="single" w:sz="4" w:space="0" w:color="000000"/>
              <w:left w:val="nil"/>
              <w:bottom w:val="single" w:sz="4" w:space="0" w:color="000000"/>
              <w:right w:val="nil"/>
            </w:tcBorders>
          </w:tcPr>
          <w:p w14:paraId="43F9A993" w14:textId="77777777" w:rsidR="00A40E03" w:rsidRDefault="00A40E03">
            <w:pPr>
              <w:spacing w:after="160" w:line="259" w:lineRule="auto"/>
              <w:ind w:left="0" w:firstLine="0"/>
            </w:pPr>
          </w:p>
        </w:tc>
        <w:tc>
          <w:tcPr>
            <w:tcW w:w="1486" w:type="dxa"/>
            <w:tcBorders>
              <w:top w:val="single" w:sz="4" w:space="0" w:color="000000"/>
              <w:left w:val="nil"/>
              <w:bottom w:val="single" w:sz="4" w:space="0" w:color="000000"/>
              <w:right w:val="single" w:sz="4" w:space="0" w:color="000000"/>
            </w:tcBorders>
          </w:tcPr>
          <w:p w14:paraId="5BEB52AE" w14:textId="77777777" w:rsidR="00A40E03" w:rsidRDefault="00A40E03">
            <w:pPr>
              <w:spacing w:after="160" w:line="259" w:lineRule="auto"/>
              <w:ind w:left="0" w:firstLine="0"/>
            </w:pPr>
          </w:p>
        </w:tc>
      </w:tr>
      <w:tr w:rsidR="00A40E03" w14:paraId="19708ECF" w14:textId="77777777">
        <w:trPr>
          <w:trHeight w:val="1006"/>
        </w:trPr>
        <w:tc>
          <w:tcPr>
            <w:tcW w:w="0" w:type="auto"/>
            <w:vMerge/>
            <w:tcBorders>
              <w:top w:val="nil"/>
              <w:left w:val="single" w:sz="4" w:space="0" w:color="000000"/>
              <w:bottom w:val="single" w:sz="4" w:space="0" w:color="000000"/>
              <w:right w:val="single" w:sz="4" w:space="0" w:color="000000"/>
            </w:tcBorders>
          </w:tcPr>
          <w:p w14:paraId="54552367" w14:textId="77777777" w:rsidR="00A40E03" w:rsidRDefault="00A40E03">
            <w:pPr>
              <w:spacing w:after="160" w:line="259" w:lineRule="auto"/>
              <w:ind w:left="0" w:firstLine="0"/>
            </w:pPr>
          </w:p>
        </w:tc>
        <w:tc>
          <w:tcPr>
            <w:tcW w:w="1587" w:type="dxa"/>
            <w:tcBorders>
              <w:top w:val="single" w:sz="4" w:space="0" w:color="000000"/>
              <w:left w:val="single" w:sz="4" w:space="0" w:color="000000"/>
              <w:bottom w:val="single" w:sz="4" w:space="0" w:color="000000"/>
              <w:right w:val="single" w:sz="4" w:space="0" w:color="000000"/>
            </w:tcBorders>
          </w:tcPr>
          <w:p w14:paraId="613C0C8B" w14:textId="77777777" w:rsidR="00A40E03" w:rsidRDefault="00124D1D">
            <w:pPr>
              <w:spacing w:after="0" w:line="259" w:lineRule="auto"/>
              <w:ind w:left="0" w:right="57" w:firstLine="0"/>
              <w:jc w:val="center"/>
            </w:pPr>
            <w:r>
              <w:rPr>
                <w:b/>
                <w:sz w:val="18"/>
              </w:rPr>
              <w:t xml:space="preserve">MVS </w:t>
            </w:r>
          </w:p>
          <w:p w14:paraId="57BA2070" w14:textId="77777777" w:rsidR="00A40E03" w:rsidRDefault="00124D1D">
            <w:pPr>
              <w:spacing w:after="0" w:line="259" w:lineRule="auto"/>
              <w:ind w:left="58" w:firstLine="0"/>
            </w:pPr>
            <w:r>
              <w:rPr>
                <w:b/>
                <w:sz w:val="18"/>
              </w:rPr>
              <w:t xml:space="preserve">ESSENTIALS </w:t>
            </w:r>
          </w:p>
          <w:p w14:paraId="1A7B50C4" w14:textId="77777777" w:rsidR="00A40E03" w:rsidRDefault="00124D1D">
            <w:pPr>
              <w:spacing w:after="0" w:line="259" w:lineRule="auto"/>
              <w:ind w:left="0" w:right="57" w:firstLine="0"/>
              <w:jc w:val="center"/>
            </w:pPr>
            <w:r>
              <w:rPr>
                <w:b/>
                <w:sz w:val="18"/>
              </w:rPr>
              <w:t xml:space="preserve">- PABX </w:t>
            </w:r>
          </w:p>
          <w:p w14:paraId="07D62E26" w14:textId="77777777" w:rsidR="00A40E03" w:rsidRDefault="00124D1D">
            <w:pPr>
              <w:spacing w:after="0" w:line="259" w:lineRule="auto"/>
              <w:ind w:left="0" w:right="54" w:firstLine="0"/>
              <w:jc w:val="center"/>
            </w:pPr>
            <w:r>
              <w:rPr>
                <w:b/>
                <w:sz w:val="18"/>
              </w:rPr>
              <w:t xml:space="preserve">ONSITE </w:t>
            </w:r>
          </w:p>
        </w:tc>
        <w:tc>
          <w:tcPr>
            <w:tcW w:w="1486" w:type="dxa"/>
            <w:tcBorders>
              <w:top w:val="single" w:sz="4" w:space="0" w:color="000000"/>
              <w:left w:val="single" w:sz="4" w:space="0" w:color="000000"/>
              <w:bottom w:val="single" w:sz="4" w:space="0" w:color="000000"/>
              <w:right w:val="single" w:sz="4" w:space="0" w:color="000000"/>
            </w:tcBorders>
          </w:tcPr>
          <w:p w14:paraId="3EB50B19" w14:textId="77777777" w:rsidR="00A40E03" w:rsidRDefault="00124D1D">
            <w:pPr>
              <w:spacing w:after="0" w:line="259" w:lineRule="auto"/>
              <w:ind w:left="0" w:right="51" w:firstLine="0"/>
              <w:jc w:val="center"/>
            </w:pPr>
            <w:r>
              <w:rPr>
                <w:b/>
                <w:sz w:val="18"/>
              </w:rPr>
              <w:t xml:space="preserve">MVS </w:t>
            </w:r>
          </w:p>
          <w:p w14:paraId="427786C3" w14:textId="77777777" w:rsidR="00A40E03" w:rsidRDefault="00124D1D">
            <w:pPr>
              <w:spacing w:after="0" w:line="259" w:lineRule="auto"/>
              <w:ind w:left="10" w:firstLine="0"/>
              <w:jc w:val="both"/>
            </w:pPr>
            <w:r>
              <w:rPr>
                <w:b/>
                <w:sz w:val="18"/>
              </w:rPr>
              <w:t xml:space="preserve">ESSENTIALS </w:t>
            </w:r>
          </w:p>
          <w:p w14:paraId="7E79C805" w14:textId="77777777" w:rsidR="00A40E03" w:rsidRDefault="00124D1D">
            <w:pPr>
              <w:spacing w:after="0" w:line="259" w:lineRule="auto"/>
              <w:ind w:left="0" w:right="51" w:firstLine="0"/>
              <w:jc w:val="center"/>
            </w:pPr>
            <w:r>
              <w:rPr>
                <w:b/>
                <w:sz w:val="18"/>
              </w:rPr>
              <w:t xml:space="preserve">- PABX </w:t>
            </w:r>
          </w:p>
          <w:p w14:paraId="20FB5836" w14:textId="77777777" w:rsidR="00A40E03" w:rsidRDefault="00124D1D">
            <w:pPr>
              <w:spacing w:after="0" w:line="259" w:lineRule="auto"/>
              <w:ind w:left="0" w:right="51" w:firstLine="0"/>
              <w:jc w:val="center"/>
            </w:pPr>
            <w:r>
              <w:rPr>
                <w:b/>
                <w:sz w:val="18"/>
              </w:rPr>
              <w:t xml:space="preserve">REMOTE </w:t>
            </w:r>
          </w:p>
        </w:tc>
        <w:tc>
          <w:tcPr>
            <w:tcW w:w="1486" w:type="dxa"/>
            <w:tcBorders>
              <w:top w:val="single" w:sz="4" w:space="0" w:color="000000"/>
              <w:left w:val="single" w:sz="4" w:space="0" w:color="000000"/>
              <w:bottom w:val="single" w:sz="4" w:space="0" w:color="000000"/>
              <w:right w:val="single" w:sz="4" w:space="0" w:color="000000"/>
            </w:tcBorders>
          </w:tcPr>
          <w:p w14:paraId="6573D4C6" w14:textId="77777777" w:rsidR="00A40E03" w:rsidRDefault="00124D1D">
            <w:pPr>
              <w:spacing w:after="0" w:line="259" w:lineRule="auto"/>
              <w:ind w:left="0" w:right="52" w:firstLine="0"/>
              <w:jc w:val="center"/>
            </w:pPr>
            <w:r>
              <w:rPr>
                <w:b/>
                <w:sz w:val="18"/>
              </w:rPr>
              <w:t xml:space="preserve">MVS </w:t>
            </w:r>
          </w:p>
          <w:p w14:paraId="27B6A2DF" w14:textId="77777777" w:rsidR="00A40E03" w:rsidRDefault="00124D1D">
            <w:pPr>
              <w:spacing w:after="0" w:line="259" w:lineRule="auto"/>
              <w:ind w:left="10" w:firstLine="0"/>
              <w:jc w:val="both"/>
            </w:pPr>
            <w:r>
              <w:rPr>
                <w:b/>
                <w:sz w:val="18"/>
              </w:rPr>
              <w:t xml:space="preserve">ESSENTIALS </w:t>
            </w:r>
          </w:p>
          <w:p w14:paraId="249310EB" w14:textId="77777777" w:rsidR="00A40E03" w:rsidRDefault="00124D1D">
            <w:pPr>
              <w:spacing w:after="0" w:line="259" w:lineRule="auto"/>
              <w:ind w:left="34" w:firstLine="0"/>
            </w:pPr>
            <w:r>
              <w:rPr>
                <w:b/>
                <w:sz w:val="18"/>
              </w:rPr>
              <w:t xml:space="preserve">- CARRIAGE </w:t>
            </w:r>
          </w:p>
        </w:tc>
        <w:tc>
          <w:tcPr>
            <w:tcW w:w="1488" w:type="dxa"/>
            <w:tcBorders>
              <w:top w:val="single" w:sz="4" w:space="0" w:color="000000"/>
              <w:left w:val="single" w:sz="4" w:space="0" w:color="000000"/>
              <w:bottom w:val="single" w:sz="4" w:space="0" w:color="000000"/>
              <w:right w:val="single" w:sz="4" w:space="0" w:color="000000"/>
            </w:tcBorders>
          </w:tcPr>
          <w:p w14:paraId="38FCBAEC" w14:textId="77777777" w:rsidR="00A40E03" w:rsidRDefault="00124D1D">
            <w:pPr>
              <w:spacing w:after="0" w:line="259" w:lineRule="auto"/>
              <w:ind w:left="0" w:right="54" w:firstLine="0"/>
              <w:jc w:val="center"/>
            </w:pPr>
            <w:r>
              <w:rPr>
                <w:b/>
                <w:sz w:val="18"/>
              </w:rPr>
              <w:t xml:space="preserve">MVS </w:t>
            </w:r>
          </w:p>
          <w:p w14:paraId="529BC860" w14:textId="77777777" w:rsidR="00A40E03" w:rsidRDefault="00124D1D">
            <w:pPr>
              <w:spacing w:after="0" w:line="259" w:lineRule="auto"/>
              <w:ind w:left="10" w:firstLine="0"/>
              <w:jc w:val="both"/>
            </w:pPr>
            <w:r>
              <w:rPr>
                <w:b/>
                <w:sz w:val="18"/>
              </w:rPr>
              <w:t xml:space="preserve">ESSENTIALS </w:t>
            </w:r>
          </w:p>
          <w:p w14:paraId="3D62E025" w14:textId="77777777" w:rsidR="00A40E03" w:rsidRDefault="00124D1D">
            <w:pPr>
              <w:spacing w:after="0" w:line="259" w:lineRule="auto"/>
              <w:ind w:left="0" w:right="56" w:firstLine="0"/>
              <w:jc w:val="center"/>
            </w:pPr>
            <w:r>
              <w:rPr>
                <w:b/>
                <w:sz w:val="18"/>
              </w:rPr>
              <w:t xml:space="preserve">- HOSTED </w:t>
            </w:r>
          </w:p>
        </w:tc>
        <w:tc>
          <w:tcPr>
            <w:tcW w:w="1486" w:type="dxa"/>
            <w:tcBorders>
              <w:top w:val="single" w:sz="4" w:space="0" w:color="000000"/>
              <w:left w:val="single" w:sz="4" w:space="0" w:color="000000"/>
              <w:bottom w:val="single" w:sz="4" w:space="0" w:color="000000"/>
              <w:right w:val="single" w:sz="4" w:space="0" w:color="000000"/>
            </w:tcBorders>
          </w:tcPr>
          <w:p w14:paraId="153DBA0B" w14:textId="77777777" w:rsidR="00A40E03" w:rsidRDefault="00124D1D">
            <w:pPr>
              <w:spacing w:after="0" w:line="259" w:lineRule="auto"/>
              <w:ind w:left="0" w:firstLine="0"/>
              <w:jc w:val="center"/>
            </w:pPr>
            <w:r>
              <w:rPr>
                <w:b/>
                <w:sz w:val="18"/>
              </w:rPr>
              <w:t xml:space="preserve">MVS ENHANCED </w:t>
            </w:r>
          </w:p>
        </w:tc>
        <w:tc>
          <w:tcPr>
            <w:tcW w:w="1486" w:type="dxa"/>
            <w:tcBorders>
              <w:top w:val="single" w:sz="4" w:space="0" w:color="000000"/>
              <w:left w:val="single" w:sz="4" w:space="0" w:color="000000"/>
              <w:bottom w:val="single" w:sz="4" w:space="0" w:color="000000"/>
              <w:right w:val="single" w:sz="4" w:space="0" w:color="000000"/>
            </w:tcBorders>
          </w:tcPr>
          <w:p w14:paraId="7C170039" w14:textId="77777777" w:rsidR="00A40E03" w:rsidRDefault="00124D1D">
            <w:pPr>
              <w:spacing w:after="0" w:line="259" w:lineRule="auto"/>
              <w:ind w:left="0" w:firstLine="0"/>
              <w:jc w:val="center"/>
            </w:pPr>
            <w:r>
              <w:rPr>
                <w:b/>
                <w:sz w:val="18"/>
              </w:rPr>
              <w:t xml:space="preserve">MVS COMPLETE </w:t>
            </w:r>
          </w:p>
        </w:tc>
      </w:tr>
      <w:tr w:rsidR="00A40E03" w14:paraId="1DB831E0" w14:textId="77777777">
        <w:trPr>
          <w:trHeight w:val="859"/>
        </w:trPr>
        <w:tc>
          <w:tcPr>
            <w:tcW w:w="1589" w:type="dxa"/>
            <w:tcBorders>
              <w:top w:val="single" w:sz="4" w:space="0" w:color="000000"/>
              <w:left w:val="single" w:sz="4" w:space="0" w:color="000000"/>
              <w:bottom w:val="single" w:sz="4" w:space="0" w:color="000000"/>
              <w:right w:val="single" w:sz="4" w:space="0" w:color="000000"/>
            </w:tcBorders>
          </w:tcPr>
          <w:p w14:paraId="0E2357AB" w14:textId="77777777" w:rsidR="00A40E03" w:rsidRDefault="00124D1D">
            <w:pPr>
              <w:spacing w:after="0" w:line="259" w:lineRule="auto"/>
              <w:ind w:left="2" w:firstLine="0"/>
            </w:pPr>
            <w:r>
              <w:t xml:space="preserve">Transition </w:t>
            </w:r>
          </w:p>
          <w:p w14:paraId="7CE704FF" w14:textId="77777777" w:rsidR="00A40E03" w:rsidRDefault="00124D1D">
            <w:pPr>
              <w:spacing w:after="0" w:line="259" w:lineRule="auto"/>
              <w:ind w:left="2" w:firstLine="0"/>
            </w:pPr>
            <w:r>
              <w:t xml:space="preserve">Planning and Management </w:t>
            </w:r>
          </w:p>
        </w:tc>
        <w:tc>
          <w:tcPr>
            <w:tcW w:w="1587" w:type="dxa"/>
            <w:tcBorders>
              <w:top w:val="single" w:sz="4" w:space="0" w:color="000000"/>
              <w:left w:val="single" w:sz="4" w:space="0" w:color="000000"/>
              <w:bottom w:val="single" w:sz="4" w:space="0" w:color="000000"/>
              <w:right w:val="single" w:sz="4" w:space="0" w:color="000000"/>
            </w:tcBorders>
          </w:tcPr>
          <w:p w14:paraId="45B7AE96"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32B18563"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5F56F916" w14:textId="77777777" w:rsidR="00A40E03" w:rsidRDefault="00124D1D">
            <w:pPr>
              <w:spacing w:after="0" w:line="259" w:lineRule="auto"/>
              <w:ind w:left="2" w:firstLine="0"/>
            </w:pPr>
            <w:r>
              <w:t xml:space="preserve">Yes </w:t>
            </w:r>
          </w:p>
        </w:tc>
        <w:tc>
          <w:tcPr>
            <w:tcW w:w="1488" w:type="dxa"/>
            <w:tcBorders>
              <w:top w:val="single" w:sz="4" w:space="0" w:color="000000"/>
              <w:left w:val="single" w:sz="4" w:space="0" w:color="000000"/>
              <w:bottom w:val="single" w:sz="4" w:space="0" w:color="000000"/>
              <w:right w:val="single" w:sz="4" w:space="0" w:color="000000"/>
            </w:tcBorders>
          </w:tcPr>
          <w:p w14:paraId="269E9DD5"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2E19A9E1"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2996EABE" w14:textId="77777777" w:rsidR="00A40E03" w:rsidRDefault="00124D1D">
            <w:pPr>
              <w:spacing w:after="0" w:line="259" w:lineRule="auto"/>
              <w:ind w:left="0" w:firstLine="0"/>
            </w:pPr>
            <w:r>
              <w:t xml:space="preserve">Yes </w:t>
            </w:r>
          </w:p>
        </w:tc>
      </w:tr>
      <w:tr w:rsidR="00A40E03" w14:paraId="1658CE5A" w14:textId="77777777">
        <w:trPr>
          <w:trHeight w:val="614"/>
        </w:trPr>
        <w:tc>
          <w:tcPr>
            <w:tcW w:w="1589" w:type="dxa"/>
            <w:tcBorders>
              <w:top w:val="single" w:sz="4" w:space="0" w:color="000000"/>
              <w:left w:val="single" w:sz="4" w:space="0" w:color="000000"/>
              <w:bottom w:val="single" w:sz="4" w:space="0" w:color="000000"/>
              <w:right w:val="single" w:sz="4" w:space="0" w:color="000000"/>
            </w:tcBorders>
          </w:tcPr>
          <w:p w14:paraId="3E5E105A" w14:textId="77777777" w:rsidR="00A40E03" w:rsidRDefault="00124D1D">
            <w:pPr>
              <w:spacing w:after="0" w:line="259" w:lineRule="auto"/>
              <w:ind w:left="2" w:firstLine="0"/>
            </w:pPr>
            <w:r>
              <w:t xml:space="preserve">Incident </w:t>
            </w:r>
          </w:p>
          <w:p w14:paraId="39A62C74" w14:textId="77777777" w:rsidR="00A40E03" w:rsidRDefault="00124D1D">
            <w:pPr>
              <w:spacing w:after="0" w:line="259" w:lineRule="auto"/>
              <w:ind w:left="2" w:firstLine="0"/>
              <w:jc w:val="both"/>
            </w:pPr>
            <w:r>
              <w:t xml:space="preserve">management </w:t>
            </w:r>
          </w:p>
        </w:tc>
        <w:tc>
          <w:tcPr>
            <w:tcW w:w="1587" w:type="dxa"/>
            <w:tcBorders>
              <w:top w:val="single" w:sz="4" w:space="0" w:color="000000"/>
              <w:left w:val="single" w:sz="4" w:space="0" w:color="000000"/>
              <w:bottom w:val="single" w:sz="4" w:space="0" w:color="000000"/>
              <w:right w:val="single" w:sz="4" w:space="0" w:color="000000"/>
            </w:tcBorders>
          </w:tcPr>
          <w:p w14:paraId="37043D3A"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38ADA0CE"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77FEC44B" w14:textId="77777777" w:rsidR="00A40E03" w:rsidRDefault="00124D1D">
            <w:pPr>
              <w:spacing w:after="0" w:line="259" w:lineRule="auto"/>
              <w:ind w:left="2" w:firstLine="0"/>
            </w:pPr>
            <w:r>
              <w:t xml:space="preserve">Yes </w:t>
            </w:r>
          </w:p>
        </w:tc>
        <w:tc>
          <w:tcPr>
            <w:tcW w:w="1488" w:type="dxa"/>
            <w:tcBorders>
              <w:top w:val="single" w:sz="4" w:space="0" w:color="000000"/>
              <w:left w:val="single" w:sz="4" w:space="0" w:color="000000"/>
              <w:bottom w:val="single" w:sz="4" w:space="0" w:color="000000"/>
              <w:right w:val="single" w:sz="4" w:space="0" w:color="000000"/>
            </w:tcBorders>
          </w:tcPr>
          <w:p w14:paraId="03BD59B3"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1226E399"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78F62791" w14:textId="77777777" w:rsidR="00A40E03" w:rsidRDefault="00124D1D">
            <w:pPr>
              <w:spacing w:after="0" w:line="259" w:lineRule="auto"/>
              <w:ind w:left="0" w:firstLine="0"/>
            </w:pPr>
            <w:r>
              <w:t xml:space="preserve">Yes </w:t>
            </w:r>
          </w:p>
        </w:tc>
      </w:tr>
      <w:tr w:rsidR="00A40E03" w14:paraId="113FFF56" w14:textId="77777777">
        <w:trPr>
          <w:trHeight w:val="617"/>
        </w:trPr>
        <w:tc>
          <w:tcPr>
            <w:tcW w:w="1589" w:type="dxa"/>
            <w:tcBorders>
              <w:top w:val="single" w:sz="4" w:space="0" w:color="000000"/>
              <w:left w:val="single" w:sz="4" w:space="0" w:color="000000"/>
              <w:bottom w:val="single" w:sz="4" w:space="0" w:color="000000"/>
              <w:right w:val="single" w:sz="4" w:space="0" w:color="000000"/>
            </w:tcBorders>
          </w:tcPr>
          <w:p w14:paraId="67F12317" w14:textId="77777777" w:rsidR="00A40E03" w:rsidRDefault="00124D1D">
            <w:pPr>
              <w:spacing w:after="0" w:line="259" w:lineRule="auto"/>
              <w:ind w:left="2" w:firstLine="0"/>
            </w:pPr>
            <w:r>
              <w:t xml:space="preserve">Problem management </w:t>
            </w:r>
          </w:p>
        </w:tc>
        <w:tc>
          <w:tcPr>
            <w:tcW w:w="1587" w:type="dxa"/>
            <w:tcBorders>
              <w:top w:val="single" w:sz="4" w:space="0" w:color="000000"/>
              <w:left w:val="single" w:sz="4" w:space="0" w:color="000000"/>
              <w:bottom w:val="single" w:sz="4" w:space="0" w:color="000000"/>
              <w:right w:val="single" w:sz="4" w:space="0" w:color="000000"/>
            </w:tcBorders>
          </w:tcPr>
          <w:p w14:paraId="28DC25BD"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20A08B38"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4A09A8BA" w14:textId="77777777" w:rsidR="00A40E03" w:rsidRDefault="00124D1D">
            <w:pPr>
              <w:spacing w:after="0" w:line="259" w:lineRule="auto"/>
              <w:ind w:left="2" w:firstLine="0"/>
            </w:pPr>
            <w:r>
              <w:t xml:space="preserve">No </w:t>
            </w:r>
          </w:p>
        </w:tc>
        <w:tc>
          <w:tcPr>
            <w:tcW w:w="1488" w:type="dxa"/>
            <w:tcBorders>
              <w:top w:val="single" w:sz="4" w:space="0" w:color="000000"/>
              <w:left w:val="single" w:sz="4" w:space="0" w:color="000000"/>
              <w:bottom w:val="single" w:sz="4" w:space="0" w:color="000000"/>
              <w:right w:val="single" w:sz="4" w:space="0" w:color="000000"/>
            </w:tcBorders>
          </w:tcPr>
          <w:p w14:paraId="6F9AC90D"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201FDDA1"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01861E2B" w14:textId="77777777" w:rsidR="00A40E03" w:rsidRDefault="00124D1D">
            <w:pPr>
              <w:spacing w:after="0" w:line="259" w:lineRule="auto"/>
              <w:ind w:left="0" w:firstLine="0"/>
            </w:pPr>
            <w:r>
              <w:t xml:space="preserve">Yes </w:t>
            </w:r>
          </w:p>
        </w:tc>
      </w:tr>
      <w:tr w:rsidR="00A40E03" w14:paraId="2995FB94" w14:textId="77777777">
        <w:trPr>
          <w:trHeight w:val="617"/>
        </w:trPr>
        <w:tc>
          <w:tcPr>
            <w:tcW w:w="1589" w:type="dxa"/>
            <w:tcBorders>
              <w:top w:val="single" w:sz="4" w:space="0" w:color="000000"/>
              <w:left w:val="single" w:sz="4" w:space="0" w:color="000000"/>
              <w:bottom w:val="single" w:sz="4" w:space="0" w:color="000000"/>
              <w:right w:val="single" w:sz="4" w:space="0" w:color="000000"/>
            </w:tcBorders>
          </w:tcPr>
          <w:p w14:paraId="5F33440F" w14:textId="77777777" w:rsidR="00A40E03" w:rsidRDefault="00124D1D">
            <w:pPr>
              <w:spacing w:after="0" w:line="259" w:lineRule="auto"/>
              <w:ind w:left="2" w:firstLine="0"/>
            </w:pPr>
            <w:r>
              <w:t xml:space="preserve">“How to” support </w:t>
            </w:r>
          </w:p>
        </w:tc>
        <w:tc>
          <w:tcPr>
            <w:tcW w:w="1587" w:type="dxa"/>
            <w:tcBorders>
              <w:top w:val="single" w:sz="4" w:space="0" w:color="000000"/>
              <w:left w:val="single" w:sz="4" w:space="0" w:color="000000"/>
              <w:bottom w:val="single" w:sz="4" w:space="0" w:color="000000"/>
              <w:right w:val="single" w:sz="4" w:space="0" w:color="000000"/>
            </w:tcBorders>
          </w:tcPr>
          <w:p w14:paraId="4CC6D32B"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02A0075F"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50476675" w14:textId="77777777" w:rsidR="00A40E03" w:rsidRDefault="00124D1D">
            <w:pPr>
              <w:spacing w:after="0" w:line="259" w:lineRule="auto"/>
              <w:ind w:left="2" w:firstLine="0"/>
            </w:pPr>
            <w:r>
              <w:t xml:space="preserve">Yes </w:t>
            </w:r>
          </w:p>
        </w:tc>
        <w:tc>
          <w:tcPr>
            <w:tcW w:w="1488" w:type="dxa"/>
            <w:tcBorders>
              <w:top w:val="single" w:sz="4" w:space="0" w:color="000000"/>
              <w:left w:val="single" w:sz="4" w:space="0" w:color="000000"/>
              <w:bottom w:val="single" w:sz="4" w:space="0" w:color="000000"/>
              <w:right w:val="single" w:sz="4" w:space="0" w:color="000000"/>
            </w:tcBorders>
          </w:tcPr>
          <w:p w14:paraId="5E327105"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5026A77B"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75F3EB47" w14:textId="77777777" w:rsidR="00A40E03" w:rsidRDefault="00124D1D">
            <w:pPr>
              <w:spacing w:after="0" w:line="259" w:lineRule="auto"/>
              <w:ind w:left="0" w:firstLine="0"/>
            </w:pPr>
            <w:r>
              <w:t xml:space="preserve">Yes </w:t>
            </w:r>
          </w:p>
        </w:tc>
      </w:tr>
      <w:tr w:rsidR="00A40E03" w14:paraId="4DFB9401" w14:textId="77777777">
        <w:trPr>
          <w:trHeight w:val="348"/>
        </w:trPr>
        <w:tc>
          <w:tcPr>
            <w:tcW w:w="1589" w:type="dxa"/>
            <w:vMerge w:val="restart"/>
            <w:tcBorders>
              <w:top w:val="single" w:sz="4" w:space="0" w:color="000000"/>
              <w:left w:val="single" w:sz="4" w:space="0" w:color="000000"/>
              <w:bottom w:val="single" w:sz="4" w:space="0" w:color="000000"/>
              <w:right w:val="single" w:sz="4" w:space="0" w:color="000000"/>
            </w:tcBorders>
          </w:tcPr>
          <w:p w14:paraId="79E12F1C" w14:textId="77777777" w:rsidR="00A40E03" w:rsidRDefault="00124D1D">
            <w:pPr>
              <w:spacing w:after="0" w:line="259" w:lineRule="auto"/>
              <w:ind w:left="0" w:right="55" w:firstLine="0"/>
              <w:jc w:val="center"/>
            </w:pPr>
            <w:r>
              <w:rPr>
                <w:b/>
                <w:sz w:val="18"/>
              </w:rPr>
              <w:lastRenderedPageBreak/>
              <w:t xml:space="preserve">FEATURES </w:t>
            </w:r>
          </w:p>
          <w:p w14:paraId="4ED936EA" w14:textId="77777777" w:rsidR="00A40E03" w:rsidRDefault="00124D1D">
            <w:pPr>
              <w:spacing w:after="0" w:line="259" w:lineRule="auto"/>
              <w:ind w:left="0" w:right="50" w:firstLine="0"/>
              <w:jc w:val="center"/>
            </w:pPr>
            <w:r>
              <w:rPr>
                <w:b/>
                <w:sz w:val="18"/>
              </w:rPr>
              <w:t xml:space="preserve">(AS </w:t>
            </w:r>
          </w:p>
          <w:p w14:paraId="7E1C7EA7" w14:textId="77777777" w:rsidR="00A40E03" w:rsidRDefault="00124D1D">
            <w:pPr>
              <w:spacing w:after="0" w:line="259" w:lineRule="auto"/>
              <w:ind w:left="0" w:firstLine="0"/>
              <w:jc w:val="center"/>
            </w:pPr>
            <w:r>
              <w:rPr>
                <w:b/>
                <w:sz w:val="18"/>
              </w:rPr>
              <w:t xml:space="preserve">DESCRIBED BELOW) </w:t>
            </w:r>
          </w:p>
        </w:tc>
        <w:tc>
          <w:tcPr>
            <w:tcW w:w="7533" w:type="dxa"/>
            <w:gridSpan w:val="5"/>
            <w:tcBorders>
              <w:top w:val="single" w:sz="4" w:space="0" w:color="000000"/>
              <w:left w:val="single" w:sz="4" w:space="0" w:color="000000"/>
              <w:bottom w:val="single" w:sz="4" w:space="0" w:color="000000"/>
              <w:right w:val="nil"/>
            </w:tcBorders>
          </w:tcPr>
          <w:p w14:paraId="2633D018" w14:textId="77777777" w:rsidR="00A40E03" w:rsidRDefault="00124D1D">
            <w:pPr>
              <w:spacing w:after="0" w:line="259" w:lineRule="auto"/>
              <w:ind w:left="1425" w:firstLine="0"/>
              <w:jc w:val="center"/>
            </w:pPr>
            <w:r>
              <w:rPr>
                <w:b/>
                <w:sz w:val="18"/>
              </w:rPr>
              <w:t xml:space="preserve">PACKAGE </w:t>
            </w:r>
          </w:p>
        </w:tc>
        <w:tc>
          <w:tcPr>
            <w:tcW w:w="1486" w:type="dxa"/>
            <w:tcBorders>
              <w:top w:val="single" w:sz="4" w:space="0" w:color="000000"/>
              <w:left w:val="nil"/>
              <w:bottom w:val="single" w:sz="4" w:space="0" w:color="000000"/>
              <w:right w:val="single" w:sz="4" w:space="0" w:color="000000"/>
            </w:tcBorders>
          </w:tcPr>
          <w:p w14:paraId="2CC2F346" w14:textId="77777777" w:rsidR="00A40E03" w:rsidRDefault="00A40E03">
            <w:pPr>
              <w:spacing w:after="160" w:line="259" w:lineRule="auto"/>
              <w:ind w:left="0" w:firstLine="0"/>
            </w:pPr>
          </w:p>
        </w:tc>
      </w:tr>
      <w:tr w:rsidR="00A40E03" w14:paraId="1F066698" w14:textId="77777777">
        <w:trPr>
          <w:trHeight w:val="1006"/>
        </w:trPr>
        <w:tc>
          <w:tcPr>
            <w:tcW w:w="0" w:type="auto"/>
            <w:vMerge/>
            <w:tcBorders>
              <w:top w:val="nil"/>
              <w:left w:val="single" w:sz="4" w:space="0" w:color="000000"/>
              <w:bottom w:val="single" w:sz="4" w:space="0" w:color="000000"/>
              <w:right w:val="single" w:sz="4" w:space="0" w:color="000000"/>
            </w:tcBorders>
          </w:tcPr>
          <w:p w14:paraId="4769C075" w14:textId="77777777" w:rsidR="00A40E03" w:rsidRDefault="00A40E03">
            <w:pPr>
              <w:spacing w:after="160" w:line="259" w:lineRule="auto"/>
              <w:ind w:left="0" w:firstLine="0"/>
            </w:pPr>
          </w:p>
        </w:tc>
        <w:tc>
          <w:tcPr>
            <w:tcW w:w="1587" w:type="dxa"/>
            <w:tcBorders>
              <w:top w:val="single" w:sz="4" w:space="0" w:color="000000"/>
              <w:left w:val="single" w:sz="4" w:space="0" w:color="000000"/>
              <w:bottom w:val="single" w:sz="4" w:space="0" w:color="000000"/>
              <w:right w:val="single" w:sz="4" w:space="0" w:color="000000"/>
            </w:tcBorders>
          </w:tcPr>
          <w:p w14:paraId="3F091707" w14:textId="77777777" w:rsidR="00A40E03" w:rsidRDefault="00124D1D">
            <w:pPr>
              <w:spacing w:after="0" w:line="259" w:lineRule="auto"/>
              <w:ind w:left="0" w:right="57" w:firstLine="0"/>
              <w:jc w:val="center"/>
            </w:pPr>
            <w:r>
              <w:rPr>
                <w:b/>
                <w:sz w:val="18"/>
              </w:rPr>
              <w:t xml:space="preserve">MVS </w:t>
            </w:r>
          </w:p>
          <w:p w14:paraId="5AC54F2B" w14:textId="77777777" w:rsidR="00A40E03" w:rsidRDefault="00124D1D">
            <w:pPr>
              <w:spacing w:after="0" w:line="259" w:lineRule="auto"/>
              <w:ind w:left="58" w:firstLine="0"/>
            </w:pPr>
            <w:r>
              <w:rPr>
                <w:b/>
                <w:sz w:val="18"/>
              </w:rPr>
              <w:t xml:space="preserve">ESSENTIALS </w:t>
            </w:r>
          </w:p>
          <w:p w14:paraId="5E7B067A" w14:textId="77777777" w:rsidR="00A40E03" w:rsidRDefault="00124D1D">
            <w:pPr>
              <w:spacing w:after="0" w:line="259" w:lineRule="auto"/>
              <w:ind w:left="0" w:right="57" w:firstLine="0"/>
              <w:jc w:val="center"/>
            </w:pPr>
            <w:r>
              <w:rPr>
                <w:b/>
                <w:sz w:val="18"/>
              </w:rPr>
              <w:t xml:space="preserve">- PABX </w:t>
            </w:r>
          </w:p>
          <w:p w14:paraId="30B458B4" w14:textId="77777777" w:rsidR="00A40E03" w:rsidRDefault="00124D1D">
            <w:pPr>
              <w:spacing w:after="0" w:line="259" w:lineRule="auto"/>
              <w:ind w:left="0" w:right="54" w:firstLine="0"/>
              <w:jc w:val="center"/>
            </w:pPr>
            <w:r>
              <w:rPr>
                <w:b/>
                <w:sz w:val="18"/>
              </w:rPr>
              <w:t xml:space="preserve">ONSITE </w:t>
            </w:r>
          </w:p>
        </w:tc>
        <w:tc>
          <w:tcPr>
            <w:tcW w:w="1486" w:type="dxa"/>
            <w:tcBorders>
              <w:top w:val="single" w:sz="4" w:space="0" w:color="000000"/>
              <w:left w:val="single" w:sz="4" w:space="0" w:color="000000"/>
              <w:bottom w:val="single" w:sz="4" w:space="0" w:color="000000"/>
              <w:right w:val="single" w:sz="4" w:space="0" w:color="000000"/>
            </w:tcBorders>
          </w:tcPr>
          <w:p w14:paraId="11BBB7D4" w14:textId="77777777" w:rsidR="00A40E03" w:rsidRDefault="00124D1D">
            <w:pPr>
              <w:spacing w:after="0" w:line="259" w:lineRule="auto"/>
              <w:ind w:left="0" w:right="51" w:firstLine="0"/>
              <w:jc w:val="center"/>
            </w:pPr>
            <w:r>
              <w:rPr>
                <w:b/>
                <w:sz w:val="18"/>
              </w:rPr>
              <w:t xml:space="preserve">MVS </w:t>
            </w:r>
          </w:p>
          <w:p w14:paraId="6987E999" w14:textId="77777777" w:rsidR="00A40E03" w:rsidRDefault="00124D1D">
            <w:pPr>
              <w:spacing w:after="0" w:line="259" w:lineRule="auto"/>
              <w:ind w:left="10" w:firstLine="0"/>
              <w:jc w:val="both"/>
            </w:pPr>
            <w:r>
              <w:rPr>
                <w:b/>
                <w:sz w:val="18"/>
              </w:rPr>
              <w:t xml:space="preserve">ESSENTIALS </w:t>
            </w:r>
          </w:p>
          <w:p w14:paraId="1E198B85" w14:textId="77777777" w:rsidR="00A40E03" w:rsidRDefault="00124D1D">
            <w:pPr>
              <w:spacing w:after="0" w:line="259" w:lineRule="auto"/>
              <w:ind w:left="0" w:right="51" w:firstLine="0"/>
              <w:jc w:val="center"/>
            </w:pPr>
            <w:r>
              <w:rPr>
                <w:b/>
                <w:sz w:val="18"/>
              </w:rPr>
              <w:t xml:space="preserve">- PABX </w:t>
            </w:r>
          </w:p>
          <w:p w14:paraId="550A273C" w14:textId="77777777" w:rsidR="00A40E03" w:rsidRDefault="00124D1D">
            <w:pPr>
              <w:spacing w:after="0" w:line="259" w:lineRule="auto"/>
              <w:ind w:left="0" w:right="51" w:firstLine="0"/>
              <w:jc w:val="center"/>
            </w:pPr>
            <w:r>
              <w:rPr>
                <w:b/>
                <w:sz w:val="18"/>
              </w:rPr>
              <w:t xml:space="preserve">REMOTE </w:t>
            </w:r>
          </w:p>
        </w:tc>
        <w:tc>
          <w:tcPr>
            <w:tcW w:w="1486" w:type="dxa"/>
            <w:tcBorders>
              <w:top w:val="single" w:sz="4" w:space="0" w:color="000000"/>
              <w:left w:val="single" w:sz="4" w:space="0" w:color="000000"/>
              <w:bottom w:val="single" w:sz="4" w:space="0" w:color="000000"/>
              <w:right w:val="single" w:sz="4" w:space="0" w:color="000000"/>
            </w:tcBorders>
          </w:tcPr>
          <w:p w14:paraId="0190124D" w14:textId="77777777" w:rsidR="00A40E03" w:rsidRDefault="00124D1D">
            <w:pPr>
              <w:spacing w:after="0" w:line="259" w:lineRule="auto"/>
              <w:ind w:left="0" w:right="52" w:firstLine="0"/>
              <w:jc w:val="center"/>
            </w:pPr>
            <w:r>
              <w:rPr>
                <w:b/>
                <w:sz w:val="18"/>
              </w:rPr>
              <w:t xml:space="preserve">MVS </w:t>
            </w:r>
          </w:p>
          <w:p w14:paraId="0F1ABDDC" w14:textId="77777777" w:rsidR="00A40E03" w:rsidRDefault="00124D1D">
            <w:pPr>
              <w:spacing w:after="0" w:line="259" w:lineRule="auto"/>
              <w:ind w:left="10" w:firstLine="0"/>
              <w:jc w:val="both"/>
            </w:pPr>
            <w:r>
              <w:rPr>
                <w:b/>
                <w:sz w:val="18"/>
              </w:rPr>
              <w:t xml:space="preserve">ESSENTIALS </w:t>
            </w:r>
          </w:p>
          <w:p w14:paraId="0FF26902" w14:textId="77777777" w:rsidR="00A40E03" w:rsidRDefault="00124D1D">
            <w:pPr>
              <w:spacing w:after="0" w:line="259" w:lineRule="auto"/>
              <w:ind w:left="34" w:firstLine="0"/>
            </w:pPr>
            <w:r>
              <w:rPr>
                <w:b/>
                <w:sz w:val="18"/>
              </w:rPr>
              <w:t xml:space="preserve">- CARRIAGE </w:t>
            </w:r>
          </w:p>
        </w:tc>
        <w:tc>
          <w:tcPr>
            <w:tcW w:w="1488" w:type="dxa"/>
            <w:tcBorders>
              <w:top w:val="single" w:sz="4" w:space="0" w:color="000000"/>
              <w:left w:val="single" w:sz="4" w:space="0" w:color="000000"/>
              <w:bottom w:val="single" w:sz="4" w:space="0" w:color="000000"/>
              <w:right w:val="single" w:sz="4" w:space="0" w:color="000000"/>
            </w:tcBorders>
          </w:tcPr>
          <w:p w14:paraId="61B326A9" w14:textId="77777777" w:rsidR="00A40E03" w:rsidRDefault="00124D1D">
            <w:pPr>
              <w:spacing w:after="0" w:line="259" w:lineRule="auto"/>
              <w:ind w:left="0" w:right="54" w:firstLine="0"/>
              <w:jc w:val="center"/>
            </w:pPr>
            <w:r>
              <w:rPr>
                <w:b/>
                <w:sz w:val="18"/>
              </w:rPr>
              <w:t xml:space="preserve">MVS </w:t>
            </w:r>
          </w:p>
          <w:p w14:paraId="30DF1B0B" w14:textId="77777777" w:rsidR="00A40E03" w:rsidRDefault="00124D1D">
            <w:pPr>
              <w:spacing w:after="0" w:line="259" w:lineRule="auto"/>
              <w:ind w:left="10" w:firstLine="0"/>
              <w:jc w:val="both"/>
            </w:pPr>
            <w:r>
              <w:rPr>
                <w:b/>
                <w:sz w:val="18"/>
              </w:rPr>
              <w:t xml:space="preserve">ESSENTIALS </w:t>
            </w:r>
          </w:p>
          <w:p w14:paraId="7A1D3787" w14:textId="77777777" w:rsidR="00A40E03" w:rsidRDefault="00124D1D">
            <w:pPr>
              <w:spacing w:after="0" w:line="259" w:lineRule="auto"/>
              <w:ind w:left="0" w:right="56" w:firstLine="0"/>
              <w:jc w:val="center"/>
            </w:pPr>
            <w:r>
              <w:rPr>
                <w:b/>
                <w:sz w:val="18"/>
              </w:rPr>
              <w:t xml:space="preserve">- HOSTED </w:t>
            </w:r>
          </w:p>
        </w:tc>
        <w:tc>
          <w:tcPr>
            <w:tcW w:w="1486" w:type="dxa"/>
            <w:tcBorders>
              <w:top w:val="single" w:sz="4" w:space="0" w:color="000000"/>
              <w:left w:val="single" w:sz="4" w:space="0" w:color="000000"/>
              <w:bottom w:val="single" w:sz="4" w:space="0" w:color="000000"/>
              <w:right w:val="single" w:sz="4" w:space="0" w:color="000000"/>
            </w:tcBorders>
          </w:tcPr>
          <w:p w14:paraId="4DE841A2" w14:textId="77777777" w:rsidR="00A40E03" w:rsidRDefault="00124D1D">
            <w:pPr>
              <w:spacing w:after="0" w:line="259" w:lineRule="auto"/>
              <w:ind w:left="0" w:firstLine="0"/>
              <w:jc w:val="center"/>
            </w:pPr>
            <w:r>
              <w:rPr>
                <w:b/>
                <w:sz w:val="18"/>
              </w:rPr>
              <w:t xml:space="preserve">MVS ENHANCED </w:t>
            </w:r>
          </w:p>
        </w:tc>
        <w:tc>
          <w:tcPr>
            <w:tcW w:w="1486" w:type="dxa"/>
            <w:tcBorders>
              <w:top w:val="single" w:sz="4" w:space="0" w:color="000000"/>
              <w:left w:val="single" w:sz="4" w:space="0" w:color="000000"/>
              <w:bottom w:val="single" w:sz="4" w:space="0" w:color="000000"/>
              <w:right w:val="single" w:sz="4" w:space="0" w:color="000000"/>
            </w:tcBorders>
          </w:tcPr>
          <w:p w14:paraId="622ACCF9" w14:textId="77777777" w:rsidR="00A40E03" w:rsidRDefault="00124D1D">
            <w:pPr>
              <w:spacing w:after="0" w:line="259" w:lineRule="auto"/>
              <w:ind w:left="0" w:firstLine="0"/>
              <w:jc w:val="center"/>
            </w:pPr>
            <w:r>
              <w:rPr>
                <w:b/>
                <w:sz w:val="18"/>
              </w:rPr>
              <w:t xml:space="preserve">MVS COMPLETE </w:t>
            </w:r>
          </w:p>
        </w:tc>
      </w:tr>
      <w:tr w:rsidR="00A40E03" w14:paraId="6BC0D474" w14:textId="77777777">
        <w:trPr>
          <w:trHeight w:val="617"/>
        </w:trPr>
        <w:tc>
          <w:tcPr>
            <w:tcW w:w="1589" w:type="dxa"/>
            <w:tcBorders>
              <w:top w:val="single" w:sz="4" w:space="0" w:color="000000"/>
              <w:left w:val="single" w:sz="4" w:space="0" w:color="000000"/>
              <w:bottom w:val="single" w:sz="4" w:space="0" w:color="000000"/>
              <w:right w:val="single" w:sz="4" w:space="0" w:color="000000"/>
            </w:tcBorders>
          </w:tcPr>
          <w:p w14:paraId="539A8B8A" w14:textId="77777777" w:rsidR="00A40E03" w:rsidRDefault="00124D1D">
            <w:pPr>
              <w:spacing w:after="0" w:line="259" w:lineRule="auto"/>
              <w:ind w:left="2" w:firstLine="0"/>
            </w:pPr>
            <w:r>
              <w:t xml:space="preserve">Configuration management </w:t>
            </w:r>
          </w:p>
        </w:tc>
        <w:tc>
          <w:tcPr>
            <w:tcW w:w="1587" w:type="dxa"/>
            <w:tcBorders>
              <w:top w:val="single" w:sz="4" w:space="0" w:color="000000"/>
              <w:left w:val="single" w:sz="4" w:space="0" w:color="000000"/>
              <w:bottom w:val="single" w:sz="4" w:space="0" w:color="000000"/>
              <w:right w:val="single" w:sz="4" w:space="0" w:color="000000"/>
            </w:tcBorders>
          </w:tcPr>
          <w:p w14:paraId="6AE8216B"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6657027A"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3306DEDC" w14:textId="77777777" w:rsidR="00A40E03" w:rsidRDefault="00124D1D">
            <w:pPr>
              <w:spacing w:after="0" w:line="259" w:lineRule="auto"/>
              <w:ind w:left="2" w:firstLine="0"/>
            </w:pPr>
            <w:r>
              <w:t xml:space="preserve">Yes </w:t>
            </w:r>
          </w:p>
        </w:tc>
        <w:tc>
          <w:tcPr>
            <w:tcW w:w="1488" w:type="dxa"/>
            <w:tcBorders>
              <w:top w:val="single" w:sz="4" w:space="0" w:color="000000"/>
              <w:left w:val="single" w:sz="4" w:space="0" w:color="000000"/>
              <w:bottom w:val="single" w:sz="4" w:space="0" w:color="000000"/>
              <w:right w:val="single" w:sz="4" w:space="0" w:color="000000"/>
            </w:tcBorders>
          </w:tcPr>
          <w:p w14:paraId="29A05DEA"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083F9222"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09D5D7B4" w14:textId="77777777" w:rsidR="00A40E03" w:rsidRDefault="00124D1D">
            <w:pPr>
              <w:spacing w:after="0" w:line="259" w:lineRule="auto"/>
              <w:ind w:left="0" w:firstLine="0"/>
            </w:pPr>
            <w:r>
              <w:t xml:space="preserve">Yes </w:t>
            </w:r>
          </w:p>
        </w:tc>
      </w:tr>
      <w:tr w:rsidR="00A40E03" w14:paraId="2C3CF542" w14:textId="77777777">
        <w:trPr>
          <w:trHeight w:val="859"/>
        </w:trPr>
        <w:tc>
          <w:tcPr>
            <w:tcW w:w="1589" w:type="dxa"/>
            <w:tcBorders>
              <w:top w:val="single" w:sz="4" w:space="0" w:color="000000"/>
              <w:left w:val="single" w:sz="4" w:space="0" w:color="000000"/>
              <w:bottom w:val="single" w:sz="4" w:space="0" w:color="000000"/>
              <w:right w:val="single" w:sz="4" w:space="0" w:color="000000"/>
            </w:tcBorders>
          </w:tcPr>
          <w:p w14:paraId="5FA34B98" w14:textId="77777777" w:rsidR="00A40E03" w:rsidRDefault="00124D1D">
            <w:pPr>
              <w:spacing w:after="0" w:line="259" w:lineRule="auto"/>
              <w:ind w:left="2" w:right="11" w:firstLine="0"/>
            </w:pPr>
            <w:r>
              <w:t xml:space="preserve">Provisioning and activation </w:t>
            </w:r>
          </w:p>
        </w:tc>
        <w:tc>
          <w:tcPr>
            <w:tcW w:w="1587" w:type="dxa"/>
            <w:tcBorders>
              <w:top w:val="single" w:sz="4" w:space="0" w:color="000000"/>
              <w:left w:val="single" w:sz="4" w:space="0" w:color="000000"/>
              <w:bottom w:val="single" w:sz="4" w:space="0" w:color="000000"/>
              <w:right w:val="single" w:sz="4" w:space="0" w:color="000000"/>
            </w:tcBorders>
          </w:tcPr>
          <w:p w14:paraId="1697DDF6"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5B2AF4BE"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19FBF6B7" w14:textId="77777777" w:rsidR="00A40E03" w:rsidRDefault="00124D1D">
            <w:pPr>
              <w:spacing w:after="0" w:line="259" w:lineRule="auto"/>
              <w:ind w:left="2" w:firstLine="0"/>
            </w:pPr>
            <w:r>
              <w:t xml:space="preserve">No </w:t>
            </w:r>
          </w:p>
        </w:tc>
        <w:tc>
          <w:tcPr>
            <w:tcW w:w="1488" w:type="dxa"/>
            <w:tcBorders>
              <w:top w:val="single" w:sz="4" w:space="0" w:color="000000"/>
              <w:left w:val="single" w:sz="4" w:space="0" w:color="000000"/>
              <w:bottom w:val="single" w:sz="4" w:space="0" w:color="000000"/>
              <w:right w:val="single" w:sz="4" w:space="0" w:color="000000"/>
            </w:tcBorders>
          </w:tcPr>
          <w:p w14:paraId="72348E37"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6540B59C"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7E841595" w14:textId="77777777" w:rsidR="00A40E03" w:rsidRDefault="00124D1D">
            <w:pPr>
              <w:spacing w:after="0" w:line="259" w:lineRule="auto"/>
              <w:ind w:left="0" w:firstLine="0"/>
            </w:pPr>
            <w:r>
              <w:t xml:space="preserve">Yes </w:t>
            </w:r>
          </w:p>
        </w:tc>
      </w:tr>
      <w:tr w:rsidR="00A40E03" w14:paraId="42B03AEE" w14:textId="77777777">
        <w:trPr>
          <w:trHeight w:val="615"/>
        </w:trPr>
        <w:tc>
          <w:tcPr>
            <w:tcW w:w="1589" w:type="dxa"/>
            <w:tcBorders>
              <w:top w:val="single" w:sz="4" w:space="0" w:color="000000"/>
              <w:left w:val="single" w:sz="4" w:space="0" w:color="000000"/>
              <w:bottom w:val="single" w:sz="4" w:space="0" w:color="000000"/>
              <w:right w:val="single" w:sz="4" w:space="0" w:color="000000"/>
            </w:tcBorders>
          </w:tcPr>
          <w:p w14:paraId="3999AFD5" w14:textId="77777777" w:rsidR="00A40E03" w:rsidRDefault="00124D1D">
            <w:pPr>
              <w:spacing w:after="0" w:line="259" w:lineRule="auto"/>
              <w:ind w:left="2" w:firstLine="0"/>
            </w:pPr>
            <w:r>
              <w:t xml:space="preserve">Supplier support </w:t>
            </w:r>
          </w:p>
        </w:tc>
        <w:tc>
          <w:tcPr>
            <w:tcW w:w="1587" w:type="dxa"/>
            <w:tcBorders>
              <w:top w:val="single" w:sz="4" w:space="0" w:color="000000"/>
              <w:left w:val="single" w:sz="4" w:space="0" w:color="000000"/>
              <w:bottom w:val="single" w:sz="4" w:space="0" w:color="000000"/>
              <w:right w:val="single" w:sz="4" w:space="0" w:color="000000"/>
            </w:tcBorders>
          </w:tcPr>
          <w:p w14:paraId="57FB4376"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5D57F1D6"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11E59522" w14:textId="77777777" w:rsidR="00A40E03" w:rsidRDefault="00124D1D">
            <w:pPr>
              <w:spacing w:after="0" w:line="259" w:lineRule="auto"/>
              <w:ind w:left="2" w:firstLine="0"/>
            </w:pPr>
            <w:r>
              <w:t xml:space="preserve">No </w:t>
            </w:r>
          </w:p>
        </w:tc>
        <w:tc>
          <w:tcPr>
            <w:tcW w:w="1488" w:type="dxa"/>
            <w:tcBorders>
              <w:top w:val="single" w:sz="4" w:space="0" w:color="000000"/>
              <w:left w:val="single" w:sz="4" w:space="0" w:color="000000"/>
              <w:bottom w:val="single" w:sz="4" w:space="0" w:color="000000"/>
              <w:right w:val="single" w:sz="4" w:space="0" w:color="000000"/>
            </w:tcBorders>
          </w:tcPr>
          <w:p w14:paraId="2F96EC87"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4BFCD334"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3D3F5BC4" w14:textId="77777777" w:rsidR="00A40E03" w:rsidRDefault="00124D1D">
            <w:pPr>
              <w:spacing w:after="0" w:line="259" w:lineRule="auto"/>
              <w:ind w:left="0" w:firstLine="0"/>
            </w:pPr>
            <w:r>
              <w:t xml:space="preserve">Yes </w:t>
            </w:r>
          </w:p>
        </w:tc>
      </w:tr>
      <w:tr w:rsidR="00A40E03" w14:paraId="3EA3BD4E" w14:textId="77777777">
        <w:trPr>
          <w:trHeight w:val="617"/>
        </w:trPr>
        <w:tc>
          <w:tcPr>
            <w:tcW w:w="1589" w:type="dxa"/>
            <w:tcBorders>
              <w:top w:val="single" w:sz="4" w:space="0" w:color="000000"/>
              <w:left w:val="single" w:sz="4" w:space="0" w:color="000000"/>
              <w:bottom w:val="single" w:sz="4" w:space="0" w:color="000000"/>
              <w:right w:val="single" w:sz="4" w:space="0" w:color="000000"/>
            </w:tcBorders>
          </w:tcPr>
          <w:p w14:paraId="7DD1964C" w14:textId="77777777" w:rsidR="00A40E03" w:rsidRDefault="00124D1D">
            <w:pPr>
              <w:spacing w:after="0" w:line="259" w:lineRule="auto"/>
              <w:ind w:left="2" w:firstLine="0"/>
            </w:pPr>
            <w:r>
              <w:t xml:space="preserve">Service level </w:t>
            </w:r>
          </w:p>
          <w:p w14:paraId="6C7FD9A4" w14:textId="77777777" w:rsidR="00A40E03" w:rsidRDefault="00124D1D">
            <w:pPr>
              <w:spacing w:after="0" w:line="259" w:lineRule="auto"/>
              <w:ind w:left="2" w:firstLine="0"/>
              <w:jc w:val="both"/>
            </w:pPr>
            <w:r>
              <w:t xml:space="preserve">management </w:t>
            </w:r>
          </w:p>
        </w:tc>
        <w:tc>
          <w:tcPr>
            <w:tcW w:w="1587" w:type="dxa"/>
            <w:tcBorders>
              <w:top w:val="single" w:sz="4" w:space="0" w:color="000000"/>
              <w:left w:val="single" w:sz="4" w:space="0" w:color="000000"/>
              <w:bottom w:val="single" w:sz="4" w:space="0" w:color="000000"/>
              <w:right w:val="single" w:sz="4" w:space="0" w:color="000000"/>
            </w:tcBorders>
          </w:tcPr>
          <w:p w14:paraId="7FCD687A"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062E12ED"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3098B24A" w14:textId="77777777" w:rsidR="00A40E03" w:rsidRDefault="00124D1D">
            <w:pPr>
              <w:spacing w:after="0" w:line="259" w:lineRule="auto"/>
              <w:ind w:left="2" w:firstLine="0"/>
            </w:pPr>
            <w:r>
              <w:t xml:space="preserve">Yes </w:t>
            </w:r>
          </w:p>
        </w:tc>
        <w:tc>
          <w:tcPr>
            <w:tcW w:w="1488" w:type="dxa"/>
            <w:tcBorders>
              <w:top w:val="single" w:sz="4" w:space="0" w:color="000000"/>
              <w:left w:val="single" w:sz="4" w:space="0" w:color="000000"/>
              <w:bottom w:val="single" w:sz="4" w:space="0" w:color="000000"/>
              <w:right w:val="single" w:sz="4" w:space="0" w:color="000000"/>
            </w:tcBorders>
          </w:tcPr>
          <w:p w14:paraId="6CFC9074"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303EAE99"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6FBCF22E" w14:textId="77777777" w:rsidR="00A40E03" w:rsidRDefault="00124D1D">
            <w:pPr>
              <w:spacing w:after="0" w:line="259" w:lineRule="auto"/>
              <w:ind w:left="0" w:firstLine="0"/>
            </w:pPr>
            <w:r>
              <w:t xml:space="preserve">Yes </w:t>
            </w:r>
          </w:p>
        </w:tc>
      </w:tr>
      <w:tr w:rsidR="00A40E03" w14:paraId="71B86319" w14:textId="77777777">
        <w:trPr>
          <w:trHeight w:val="374"/>
        </w:trPr>
        <w:tc>
          <w:tcPr>
            <w:tcW w:w="1589" w:type="dxa"/>
            <w:tcBorders>
              <w:top w:val="single" w:sz="4" w:space="0" w:color="000000"/>
              <w:left w:val="single" w:sz="4" w:space="0" w:color="000000"/>
              <w:bottom w:val="single" w:sz="4" w:space="0" w:color="000000"/>
              <w:right w:val="single" w:sz="4" w:space="0" w:color="000000"/>
            </w:tcBorders>
          </w:tcPr>
          <w:p w14:paraId="2AA23713" w14:textId="77777777" w:rsidR="00A40E03" w:rsidRDefault="00124D1D">
            <w:pPr>
              <w:spacing w:after="0" w:line="259" w:lineRule="auto"/>
              <w:ind w:left="2" w:firstLine="0"/>
            </w:pPr>
            <w:r>
              <w:t xml:space="preserve">Reporting </w:t>
            </w:r>
          </w:p>
        </w:tc>
        <w:tc>
          <w:tcPr>
            <w:tcW w:w="1587" w:type="dxa"/>
            <w:tcBorders>
              <w:top w:val="single" w:sz="4" w:space="0" w:color="000000"/>
              <w:left w:val="single" w:sz="4" w:space="0" w:color="000000"/>
              <w:bottom w:val="single" w:sz="4" w:space="0" w:color="000000"/>
              <w:right w:val="single" w:sz="4" w:space="0" w:color="000000"/>
            </w:tcBorders>
          </w:tcPr>
          <w:p w14:paraId="2C27904C"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04D77686"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58EAAE06" w14:textId="77777777" w:rsidR="00A40E03" w:rsidRDefault="00124D1D">
            <w:pPr>
              <w:spacing w:after="0" w:line="259" w:lineRule="auto"/>
              <w:ind w:left="2" w:firstLine="0"/>
            </w:pPr>
            <w:r>
              <w:t xml:space="preserve">Yes </w:t>
            </w:r>
          </w:p>
        </w:tc>
        <w:tc>
          <w:tcPr>
            <w:tcW w:w="1488" w:type="dxa"/>
            <w:tcBorders>
              <w:top w:val="single" w:sz="4" w:space="0" w:color="000000"/>
              <w:left w:val="single" w:sz="4" w:space="0" w:color="000000"/>
              <w:bottom w:val="single" w:sz="4" w:space="0" w:color="000000"/>
              <w:right w:val="single" w:sz="4" w:space="0" w:color="000000"/>
            </w:tcBorders>
          </w:tcPr>
          <w:p w14:paraId="3E22F0A0"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5D75F8CC"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11D69FAD" w14:textId="77777777" w:rsidR="00A40E03" w:rsidRDefault="00124D1D">
            <w:pPr>
              <w:spacing w:after="0" w:line="259" w:lineRule="auto"/>
              <w:ind w:left="0" w:firstLine="0"/>
            </w:pPr>
            <w:r>
              <w:t xml:space="preserve">Yes </w:t>
            </w:r>
          </w:p>
        </w:tc>
      </w:tr>
      <w:tr w:rsidR="00A40E03" w14:paraId="478BD135" w14:textId="77777777">
        <w:trPr>
          <w:trHeight w:val="1102"/>
        </w:trPr>
        <w:tc>
          <w:tcPr>
            <w:tcW w:w="1589" w:type="dxa"/>
            <w:tcBorders>
              <w:top w:val="single" w:sz="4" w:space="0" w:color="000000"/>
              <w:left w:val="single" w:sz="4" w:space="0" w:color="000000"/>
              <w:bottom w:val="single" w:sz="4" w:space="0" w:color="000000"/>
              <w:right w:val="single" w:sz="4" w:space="0" w:color="000000"/>
            </w:tcBorders>
          </w:tcPr>
          <w:p w14:paraId="49BE9936" w14:textId="77777777" w:rsidR="00A40E03" w:rsidRDefault="00124D1D">
            <w:pPr>
              <w:spacing w:after="0" w:line="259" w:lineRule="auto"/>
              <w:ind w:left="2" w:firstLine="0"/>
            </w:pPr>
            <w:r>
              <w:t xml:space="preserve">Installs, </w:t>
            </w:r>
          </w:p>
          <w:p w14:paraId="30089272" w14:textId="77777777" w:rsidR="00A40E03" w:rsidRDefault="00124D1D">
            <w:pPr>
              <w:spacing w:after="0" w:line="259" w:lineRule="auto"/>
              <w:ind w:left="2" w:firstLine="0"/>
            </w:pPr>
            <w:r>
              <w:t xml:space="preserve">adds, moves and changes (“IMACS”) </w:t>
            </w:r>
          </w:p>
        </w:tc>
        <w:tc>
          <w:tcPr>
            <w:tcW w:w="1587" w:type="dxa"/>
            <w:tcBorders>
              <w:top w:val="single" w:sz="4" w:space="0" w:color="000000"/>
              <w:left w:val="single" w:sz="4" w:space="0" w:color="000000"/>
              <w:bottom w:val="single" w:sz="4" w:space="0" w:color="000000"/>
              <w:right w:val="single" w:sz="4" w:space="0" w:color="000000"/>
            </w:tcBorders>
          </w:tcPr>
          <w:p w14:paraId="53E6F37C" w14:textId="77777777" w:rsidR="00A40E03" w:rsidRDefault="00124D1D">
            <w:pPr>
              <w:spacing w:after="0" w:line="240" w:lineRule="auto"/>
              <w:ind w:left="0" w:firstLine="0"/>
            </w:pPr>
            <w:r>
              <w:t xml:space="preserve">Additional Charges </w:t>
            </w:r>
          </w:p>
          <w:p w14:paraId="5E17AE3E" w14:textId="77777777" w:rsidR="00A40E03" w:rsidRDefault="00124D1D">
            <w:pPr>
              <w:spacing w:after="0" w:line="259" w:lineRule="auto"/>
              <w:ind w:left="0" w:firstLine="0"/>
            </w:pPr>
            <w:r>
              <w:t xml:space="preserve">apply in all cases </w:t>
            </w:r>
          </w:p>
        </w:tc>
        <w:tc>
          <w:tcPr>
            <w:tcW w:w="1486" w:type="dxa"/>
            <w:tcBorders>
              <w:top w:val="single" w:sz="4" w:space="0" w:color="000000"/>
              <w:left w:val="single" w:sz="4" w:space="0" w:color="000000"/>
              <w:bottom w:val="single" w:sz="4" w:space="0" w:color="000000"/>
              <w:right w:val="single" w:sz="4" w:space="0" w:color="000000"/>
            </w:tcBorders>
          </w:tcPr>
          <w:p w14:paraId="4D846454" w14:textId="77777777" w:rsidR="00A40E03" w:rsidRDefault="00124D1D">
            <w:pPr>
              <w:spacing w:after="0" w:line="240" w:lineRule="auto"/>
              <w:ind w:left="2" w:firstLine="0"/>
            </w:pPr>
            <w:r>
              <w:t xml:space="preserve">Additional Charges </w:t>
            </w:r>
          </w:p>
          <w:p w14:paraId="6B09C241" w14:textId="77777777" w:rsidR="00A40E03" w:rsidRDefault="00124D1D">
            <w:pPr>
              <w:spacing w:after="0" w:line="259" w:lineRule="auto"/>
              <w:ind w:left="2" w:firstLine="0"/>
            </w:pPr>
            <w:r>
              <w:t xml:space="preserve">apply in all cases </w:t>
            </w:r>
          </w:p>
        </w:tc>
        <w:tc>
          <w:tcPr>
            <w:tcW w:w="1486" w:type="dxa"/>
            <w:tcBorders>
              <w:top w:val="single" w:sz="4" w:space="0" w:color="000000"/>
              <w:left w:val="single" w:sz="4" w:space="0" w:color="000000"/>
              <w:bottom w:val="single" w:sz="4" w:space="0" w:color="000000"/>
              <w:right w:val="single" w:sz="4" w:space="0" w:color="000000"/>
            </w:tcBorders>
          </w:tcPr>
          <w:p w14:paraId="706E2C59" w14:textId="77777777" w:rsidR="00A40E03" w:rsidRDefault="00124D1D">
            <w:pPr>
              <w:spacing w:after="0" w:line="240" w:lineRule="auto"/>
              <w:ind w:left="2" w:firstLine="0"/>
            </w:pPr>
            <w:r>
              <w:t xml:space="preserve">Additional Charges </w:t>
            </w:r>
          </w:p>
          <w:p w14:paraId="4DA85289" w14:textId="77777777" w:rsidR="00A40E03" w:rsidRDefault="00124D1D">
            <w:pPr>
              <w:spacing w:after="0" w:line="259" w:lineRule="auto"/>
              <w:ind w:left="2" w:firstLine="0"/>
            </w:pPr>
            <w:r>
              <w:t xml:space="preserve">apply in all cases </w:t>
            </w:r>
          </w:p>
        </w:tc>
        <w:tc>
          <w:tcPr>
            <w:tcW w:w="1488" w:type="dxa"/>
            <w:tcBorders>
              <w:top w:val="single" w:sz="4" w:space="0" w:color="000000"/>
              <w:left w:val="single" w:sz="4" w:space="0" w:color="000000"/>
              <w:bottom w:val="single" w:sz="4" w:space="0" w:color="000000"/>
              <w:right w:val="single" w:sz="4" w:space="0" w:color="000000"/>
            </w:tcBorders>
          </w:tcPr>
          <w:p w14:paraId="4D732384" w14:textId="77777777" w:rsidR="00A40E03" w:rsidRDefault="00124D1D">
            <w:pPr>
              <w:spacing w:after="0" w:line="259" w:lineRule="auto"/>
              <w:ind w:left="2" w:firstLine="0"/>
            </w:pPr>
            <w:r>
              <w:t xml:space="preserve">Additional Charges apply in some cases </w:t>
            </w:r>
          </w:p>
        </w:tc>
        <w:tc>
          <w:tcPr>
            <w:tcW w:w="1486" w:type="dxa"/>
            <w:tcBorders>
              <w:top w:val="single" w:sz="4" w:space="0" w:color="000000"/>
              <w:left w:val="single" w:sz="4" w:space="0" w:color="000000"/>
              <w:bottom w:val="single" w:sz="4" w:space="0" w:color="000000"/>
              <w:right w:val="single" w:sz="4" w:space="0" w:color="000000"/>
            </w:tcBorders>
          </w:tcPr>
          <w:p w14:paraId="55265F4F" w14:textId="77777777" w:rsidR="00A40E03" w:rsidRDefault="00124D1D">
            <w:pPr>
              <w:spacing w:after="0" w:line="240" w:lineRule="auto"/>
              <w:ind w:left="0" w:firstLine="0"/>
            </w:pPr>
            <w:r>
              <w:t xml:space="preserve">Additional Charges </w:t>
            </w:r>
          </w:p>
          <w:p w14:paraId="3C234A2B" w14:textId="77777777" w:rsidR="00A40E03" w:rsidRDefault="00124D1D">
            <w:pPr>
              <w:spacing w:after="0" w:line="259" w:lineRule="auto"/>
              <w:ind w:left="0" w:firstLine="0"/>
            </w:pPr>
            <w:r>
              <w:t xml:space="preserve">apply in all cases </w:t>
            </w:r>
          </w:p>
        </w:tc>
        <w:tc>
          <w:tcPr>
            <w:tcW w:w="1486" w:type="dxa"/>
            <w:tcBorders>
              <w:top w:val="single" w:sz="4" w:space="0" w:color="000000"/>
              <w:left w:val="single" w:sz="4" w:space="0" w:color="000000"/>
              <w:bottom w:val="single" w:sz="4" w:space="0" w:color="000000"/>
              <w:right w:val="single" w:sz="4" w:space="0" w:color="000000"/>
            </w:tcBorders>
          </w:tcPr>
          <w:p w14:paraId="30E11FC0" w14:textId="77777777" w:rsidR="00A40E03" w:rsidRDefault="00124D1D">
            <w:pPr>
              <w:spacing w:after="0" w:line="259" w:lineRule="auto"/>
              <w:ind w:left="0" w:firstLine="0"/>
            </w:pPr>
            <w:r>
              <w:t xml:space="preserve">Additional Charges apply in some cases </w:t>
            </w:r>
          </w:p>
        </w:tc>
      </w:tr>
      <w:tr w:rsidR="00A40E03" w14:paraId="7981521C" w14:textId="77777777">
        <w:trPr>
          <w:trHeight w:val="859"/>
        </w:trPr>
        <w:tc>
          <w:tcPr>
            <w:tcW w:w="1589" w:type="dxa"/>
            <w:tcBorders>
              <w:top w:val="single" w:sz="4" w:space="0" w:color="000000"/>
              <w:left w:val="single" w:sz="4" w:space="0" w:color="000000"/>
              <w:bottom w:val="single" w:sz="4" w:space="0" w:color="000000"/>
              <w:right w:val="single" w:sz="4" w:space="0" w:color="000000"/>
            </w:tcBorders>
          </w:tcPr>
          <w:p w14:paraId="59E5AA88" w14:textId="77777777" w:rsidR="00A40E03" w:rsidRDefault="00124D1D">
            <w:pPr>
              <w:spacing w:after="0" w:line="259" w:lineRule="auto"/>
              <w:ind w:left="2" w:firstLine="0"/>
            </w:pPr>
            <w:r>
              <w:t xml:space="preserve">Equipment </w:t>
            </w:r>
          </w:p>
          <w:p w14:paraId="5ACBF9CC" w14:textId="77777777" w:rsidR="00A40E03" w:rsidRDefault="00124D1D">
            <w:pPr>
              <w:spacing w:after="0" w:line="259" w:lineRule="auto"/>
              <w:ind w:left="2" w:firstLine="0"/>
            </w:pPr>
            <w:r>
              <w:t xml:space="preserve">Supply and Installation </w:t>
            </w:r>
          </w:p>
        </w:tc>
        <w:tc>
          <w:tcPr>
            <w:tcW w:w="1587" w:type="dxa"/>
            <w:tcBorders>
              <w:top w:val="single" w:sz="4" w:space="0" w:color="000000"/>
              <w:left w:val="single" w:sz="4" w:space="0" w:color="000000"/>
              <w:bottom w:val="single" w:sz="4" w:space="0" w:color="000000"/>
              <w:right w:val="single" w:sz="4" w:space="0" w:color="000000"/>
            </w:tcBorders>
          </w:tcPr>
          <w:p w14:paraId="5E3AF182"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164FDF5F"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1138FC82" w14:textId="77777777" w:rsidR="00A40E03" w:rsidRDefault="00124D1D">
            <w:pPr>
              <w:spacing w:after="0" w:line="259" w:lineRule="auto"/>
              <w:ind w:left="2" w:firstLine="0"/>
            </w:pPr>
            <w:r>
              <w:t xml:space="preserve">No </w:t>
            </w:r>
          </w:p>
        </w:tc>
        <w:tc>
          <w:tcPr>
            <w:tcW w:w="1488" w:type="dxa"/>
            <w:tcBorders>
              <w:top w:val="single" w:sz="4" w:space="0" w:color="000000"/>
              <w:left w:val="single" w:sz="4" w:space="0" w:color="000000"/>
              <w:bottom w:val="single" w:sz="4" w:space="0" w:color="000000"/>
              <w:right w:val="single" w:sz="4" w:space="0" w:color="000000"/>
            </w:tcBorders>
          </w:tcPr>
          <w:p w14:paraId="523BB528"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57A1A6A2" w14:textId="77777777" w:rsidR="00A40E03" w:rsidRDefault="00124D1D">
            <w:pPr>
              <w:spacing w:after="0" w:line="259" w:lineRule="auto"/>
              <w:ind w:left="0"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6F826C4A" w14:textId="77777777" w:rsidR="00A40E03" w:rsidRDefault="00124D1D">
            <w:pPr>
              <w:spacing w:after="0" w:line="259" w:lineRule="auto"/>
              <w:ind w:left="0" w:firstLine="0"/>
            </w:pPr>
            <w:r>
              <w:t xml:space="preserve">Optional </w:t>
            </w:r>
          </w:p>
        </w:tc>
      </w:tr>
      <w:tr w:rsidR="00A40E03" w14:paraId="14E25118" w14:textId="77777777">
        <w:trPr>
          <w:trHeight w:val="1102"/>
        </w:trPr>
        <w:tc>
          <w:tcPr>
            <w:tcW w:w="1589" w:type="dxa"/>
            <w:tcBorders>
              <w:top w:val="single" w:sz="4" w:space="0" w:color="000000"/>
              <w:left w:val="single" w:sz="4" w:space="0" w:color="000000"/>
              <w:bottom w:val="single" w:sz="4" w:space="0" w:color="000000"/>
              <w:right w:val="single" w:sz="4" w:space="0" w:color="000000"/>
            </w:tcBorders>
          </w:tcPr>
          <w:p w14:paraId="7137E67E" w14:textId="77777777" w:rsidR="00A40E03" w:rsidRDefault="00124D1D">
            <w:pPr>
              <w:spacing w:after="0" w:line="259" w:lineRule="auto"/>
              <w:ind w:left="2" w:firstLine="0"/>
            </w:pPr>
            <w:r>
              <w:t xml:space="preserve">Equipment maintenance and software assurance </w:t>
            </w:r>
          </w:p>
        </w:tc>
        <w:tc>
          <w:tcPr>
            <w:tcW w:w="1587" w:type="dxa"/>
            <w:tcBorders>
              <w:top w:val="single" w:sz="4" w:space="0" w:color="000000"/>
              <w:left w:val="single" w:sz="4" w:space="0" w:color="000000"/>
              <w:bottom w:val="single" w:sz="4" w:space="0" w:color="000000"/>
              <w:right w:val="single" w:sz="4" w:space="0" w:color="000000"/>
            </w:tcBorders>
          </w:tcPr>
          <w:p w14:paraId="08926663"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736EAC1E" w14:textId="77777777" w:rsidR="00A40E03" w:rsidRDefault="00124D1D">
            <w:pPr>
              <w:spacing w:after="0" w:line="259" w:lineRule="auto"/>
              <w:ind w:left="2"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77CDF807" w14:textId="77777777" w:rsidR="00A40E03" w:rsidRDefault="00124D1D">
            <w:pPr>
              <w:spacing w:after="0" w:line="259" w:lineRule="auto"/>
              <w:ind w:left="2" w:firstLine="0"/>
            </w:pPr>
            <w:r>
              <w:t xml:space="preserve">No </w:t>
            </w:r>
          </w:p>
        </w:tc>
        <w:tc>
          <w:tcPr>
            <w:tcW w:w="1488" w:type="dxa"/>
            <w:tcBorders>
              <w:top w:val="single" w:sz="4" w:space="0" w:color="000000"/>
              <w:left w:val="single" w:sz="4" w:space="0" w:color="000000"/>
              <w:bottom w:val="single" w:sz="4" w:space="0" w:color="000000"/>
              <w:right w:val="single" w:sz="4" w:space="0" w:color="000000"/>
            </w:tcBorders>
          </w:tcPr>
          <w:p w14:paraId="33B10B92" w14:textId="77777777" w:rsidR="00A40E03" w:rsidRDefault="00124D1D">
            <w:pPr>
              <w:spacing w:after="0" w:line="259" w:lineRule="auto"/>
              <w:ind w:left="2" w:firstLine="0"/>
            </w:pPr>
            <w:r>
              <w:t xml:space="preserve">No </w:t>
            </w:r>
          </w:p>
        </w:tc>
        <w:tc>
          <w:tcPr>
            <w:tcW w:w="1486" w:type="dxa"/>
            <w:tcBorders>
              <w:top w:val="single" w:sz="4" w:space="0" w:color="000000"/>
              <w:left w:val="single" w:sz="4" w:space="0" w:color="000000"/>
              <w:bottom w:val="single" w:sz="4" w:space="0" w:color="000000"/>
              <w:right w:val="single" w:sz="4" w:space="0" w:color="000000"/>
            </w:tcBorders>
          </w:tcPr>
          <w:p w14:paraId="2A15B097" w14:textId="77777777" w:rsidR="00A40E03" w:rsidRDefault="00124D1D">
            <w:pPr>
              <w:spacing w:after="0" w:line="259" w:lineRule="auto"/>
              <w:ind w:left="0" w:firstLine="0"/>
            </w:pPr>
            <w:r>
              <w:t xml:space="preserve">Yes </w:t>
            </w:r>
          </w:p>
        </w:tc>
        <w:tc>
          <w:tcPr>
            <w:tcW w:w="1486" w:type="dxa"/>
            <w:tcBorders>
              <w:top w:val="single" w:sz="4" w:space="0" w:color="000000"/>
              <w:left w:val="single" w:sz="4" w:space="0" w:color="000000"/>
              <w:bottom w:val="single" w:sz="4" w:space="0" w:color="000000"/>
              <w:right w:val="single" w:sz="4" w:space="0" w:color="000000"/>
            </w:tcBorders>
          </w:tcPr>
          <w:p w14:paraId="1D244E73" w14:textId="77777777" w:rsidR="00A40E03" w:rsidRDefault="00124D1D">
            <w:pPr>
              <w:spacing w:after="0" w:line="259" w:lineRule="auto"/>
              <w:ind w:left="0" w:firstLine="0"/>
            </w:pPr>
            <w:r>
              <w:t xml:space="preserve">Yes </w:t>
            </w:r>
          </w:p>
        </w:tc>
      </w:tr>
    </w:tbl>
    <w:p w14:paraId="494DCBDA" w14:textId="77777777" w:rsidR="00A40E03" w:rsidRDefault="00124D1D">
      <w:pPr>
        <w:spacing w:after="251" w:line="259" w:lineRule="auto"/>
        <w:ind w:left="0" w:firstLine="0"/>
      </w:pPr>
      <w:r>
        <w:t xml:space="preserve"> </w:t>
      </w:r>
    </w:p>
    <w:p w14:paraId="489244A2" w14:textId="77777777" w:rsidR="00A40E03" w:rsidRDefault="00124D1D">
      <w:pPr>
        <w:numPr>
          <w:ilvl w:val="1"/>
          <w:numId w:val="4"/>
        </w:numPr>
        <w:ind w:right="1" w:hanging="737"/>
      </w:pPr>
      <w:r>
        <w:t xml:space="preserve">The following features are not included in the Telstra Managed Voice service: </w:t>
      </w:r>
    </w:p>
    <w:p w14:paraId="2E5FDDE8" w14:textId="77777777" w:rsidR="00A40E03" w:rsidRDefault="00124D1D">
      <w:pPr>
        <w:numPr>
          <w:ilvl w:val="2"/>
          <w:numId w:val="3"/>
        </w:numPr>
        <w:ind w:right="1" w:hanging="737"/>
      </w:pPr>
      <w:r>
        <w:t xml:space="preserve">unless we expressly agree otherwise, management and support for mobile </w:t>
      </w:r>
      <w:proofErr w:type="gramStart"/>
      <w:r>
        <w:t>telephones;</w:t>
      </w:r>
      <w:proofErr w:type="gramEnd"/>
      <w:r>
        <w:t xml:space="preserve"> </w:t>
      </w:r>
    </w:p>
    <w:p w14:paraId="2ED0EC11" w14:textId="77777777" w:rsidR="00A40E03" w:rsidRDefault="00124D1D">
      <w:pPr>
        <w:numPr>
          <w:ilvl w:val="2"/>
          <w:numId w:val="3"/>
        </w:numPr>
        <w:ind w:right="1" w:hanging="737"/>
      </w:pPr>
      <w:r>
        <w:t xml:space="preserve">management and support for conferencing </w:t>
      </w:r>
      <w:proofErr w:type="gramStart"/>
      <w:r>
        <w:t>services;</w:t>
      </w:r>
      <w:proofErr w:type="gramEnd"/>
      <w:r>
        <w:t xml:space="preserve"> </w:t>
      </w:r>
    </w:p>
    <w:p w14:paraId="1FFD1966" w14:textId="77777777" w:rsidR="00A40E03" w:rsidRDefault="00124D1D">
      <w:pPr>
        <w:numPr>
          <w:ilvl w:val="2"/>
          <w:numId w:val="3"/>
        </w:numPr>
        <w:ind w:right="1" w:hanging="737"/>
      </w:pPr>
      <w:r>
        <w:t xml:space="preserve">running of call </w:t>
      </w:r>
      <w:proofErr w:type="gramStart"/>
      <w:r>
        <w:t>centres;</w:t>
      </w:r>
      <w:proofErr w:type="gramEnd"/>
      <w:r>
        <w:t xml:space="preserve"> </w:t>
      </w:r>
    </w:p>
    <w:p w14:paraId="4BC433FF" w14:textId="77777777" w:rsidR="00A40E03" w:rsidRDefault="00124D1D">
      <w:pPr>
        <w:numPr>
          <w:ilvl w:val="2"/>
          <w:numId w:val="3"/>
        </w:numPr>
        <w:ind w:right="1" w:hanging="737"/>
      </w:pPr>
      <w:r>
        <w:t xml:space="preserve">maintenance of telephone handsets that are not expressly listed as being maintained in your separate agreement with </w:t>
      </w:r>
      <w:proofErr w:type="gramStart"/>
      <w:r>
        <w:t>us;</w:t>
      </w:r>
      <w:proofErr w:type="gramEnd"/>
      <w:r>
        <w:t xml:space="preserve"> </w:t>
      </w:r>
    </w:p>
    <w:p w14:paraId="410BA497" w14:textId="77777777" w:rsidR="00A40E03" w:rsidRDefault="00124D1D">
      <w:pPr>
        <w:numPr>
          <w:ilvl w:val="2"/>
          <w:numId w:val="3"/>
        </w:numPr>
        <w:ind w:right="1" w:hanging="737"/>
      </w:pPr>
      <w:r>
        <w:t xml:space="preserve">procurement of hardware and software or equipment unless you have a MVS Complete package and have chosen to receive equipment supply and </w:t>
      </w:r>
      <w:proofErr w:type="gramStart"/>
      <w:r>
        <w:t>installation;</w:t>
      </w:r>
      <w:proofErr w:type="gramEnd"/>
      <w:r>
        <w:t xml:space="preserve"> </w:t>
      </w:r>
    </w:p>
    <w:p w14:paraId="76B5FE5B" w14:textId="77777777" w:rsidR="00A40E03" w:rsidRDefault="00124D1D">
      <w:pPr>
        <w:numPr>
          <w:ilvl w:val="2"/>
          <w:numId w:val="3"/>
        </w:numPr>
        <w:ind w:right="1" w:hanging="737"/>
      </w:pPr>
      <w:r>
        <w:t xml:space="preserve">building cabling </w:t>
      </w:r>
      <w:proofErr w:type="gramStart"/>
      <w:r>
        <w:t>plant;</w:t>
      </w:r>
      <w:proofErr w:type="gramEnd"/>
      <w:r>
        <w:t xml:space="preserve"> </w:t>
      </w:r>
    </w:p>
    <w:p w14:paraId="3EEBF088" w14:textId="77777777" w:rsidR="00A40E03" w:rsidRDefault="00124D1D">
      <w:pPr>
        <w:numPr>
          <w:ilvl w:val="2"/>
          <w:numId w:val="3"/>
        </w:numPr>
        <w:ind w:right="1" w:hanging="737"/>
      </w:pPr>
      <w:r>
        <w:t xml:space="preserve">provision of utility services, such as </w:t>
      </w:r>
      <w:proofErr w:type="gramStart"/>
      <w:r>
        <w:t>electricity;</w:t>
      </w:r>
      <w:proofErr w:type="gramEnd"/>
      <w:r>
        <w:t xml:space="preserve">  </w:t>
      </w:r>
    </w:p>
    <w:p w14:paraId="7C775477" w14:textId="77777777" w:rsidR="00A40E03" w:rsidRDefault="00124D1D">
      <w:pPr>
        <w:numPr>
          <w:ilvl w:val="2"/>
          <w:numId w:val="3"/>
        </w:numPr>
        <w:ind w:right="1" w:hanging="737"/>
      </w:pPr>
      <w:r>
        <w:lastRenderedPageBreak/>
        <w:t xml:space="preserve">maintenance of external batteries and power devices that are not attached to equipment we maintain under these </w:t>
      </w:r>
      <w:proofErr w:type="gramStart"/>
      <w:r>
        <w:t>terms;</w:t>
      </w:r>
      <w:proofErr w:type="gramEnd"/>
      <w:r>
        <w:t xml:space="preserve"> </w:t>
      </w:r>
    </w:p>
    <w:p w14:paraId="08F048E1" w14:textId="77777777" w:rsidR="00A40E03" w:rsidRDefault="00124D1D">
      <w:pPr>
        <w:numPr>
          <w:ilvl w:val="2"/>
          <w:numId w:val="3"/>
        </w:numPr>
        <w:ind w:right="1" w:hanging="737"/>
      </w:pPr>
      <w:r>
        <w:t xml:space="preserve">system integration (unless you have a MVS Complete package and have chosen to </w:t>
      </w:r>
    </w:p>
    <w:p w14:paraId="052885BB" w14:textId="77777777" w:rsidR="00A40E03" w:rsidRDefault="00124D1D">
      <w:pPr>
        <w:ind w:left="1484" w:right="1"/>
      </w:pPr>
      <w:r>
        <w:t>receive equipment supply and installation</w:t>
      </w:r>
      <w:proofErr w:type="gramStart"/>
      <w:r>
        <w:t>);</w:t>
      </w:r>
      <w:proofErr w:type="gramEnd"/>
      <w:r>
        <w:t xml:space="preserve"> </w:t>
      </w:r>
    </w:p>
    <w:p w14:paraId="7E9F0DED" w14:textId="77777777" w:rsidR="00A40E03" w:rsidRDefault="00124D1D">
      <w:pPr>
        <w:numPr>
          <w:ilvl w:val="2"/>
          <w:numId w:val="3"/>
        </w:numPr>
        <w:ind w:right="1" w:hanging="737"/>
      </w:pPr>
      <w:r>
        <w:t>any network rationalisation, upgrade or conditioning (including, but not limited to, QoS, PoE, VLAN or network redesign</w:t>
      </w:r>
      <w:proofErr w:type="gramStart"/>
      <w:r>
        <w:t>);</w:t>
      </w:r>
      <w:proofErr w:type="gramEnd"/>
      <w:r>
        <w:t xml:space="preserve"> </w:t>
      </w:r>
    </w:p>
    <w:p w14:paraId="36E649BD" w14:textId="77777777" w:rsidR="00A40E03" w:rsidRDefault="00124D1D">
      <w:pPr>
        <w:numPr>
          <w:ilvl w:val="2"/>
          <w:numId w:val="3"/>
        </w:numPr>
        <w:spacing w:after="0" w:line="512" w:lineRule="auto"/>
        <w:ind w:right="1" w:hanging="737"/>
      </w:pPr>
      <w:r>
        <w:t>provisioning or support for any desktop application; (l)</w:t>
      </w:r>
      <w:r>
        <w:rPr>
          <w:rFonts w:ascii="Arial" w:eastAsia="Arial" w:hAnsi="Arial" w:cs="Arial"/>
        </w:rPr>
        <w:t xml:space="preserve"> </w:t>
      </w:r>
      <w:r>
        <w:rPr>
          <w:rFonts w:ascii="Arial" w:eastAsia="Arial" w:hAnsi="Arial" w:cs="Arial"/>
        </w:rPr>
        <w:tab/>
      </w:r>
      <w:r>
        <w:t xml:space="preserve">LAN, WAN or MAN cabling or network maintenance; and </w:t>
      </w:r>
    </w:p>
    <w:p w14:paraId="3BA7AF40" w14:textId="77777777" w:rsidR="00A40E03" w:rsidRDefault="00124D1D">
      <w:pPr>
        <w:tabs>
          <w:tab w:val="center" w:pos="925"/>
          <w:tab w:val="center" w:pos="2602"/>
        </w:tabs>
        <w:spacing w:after="237"/>
        <w:ind w:left="0" w:firstLine="0"/>
      </w:pPr>
      <w:r>
        <w:rPr>
          <w:rFonts w:ascii="Calibri" w:eastAsia="Calibri" w:hAnsi="Calibri" w:cs="Calibri"/>
          <w:sz w:val="22"/>
        </w:rPr>
        <w:tab/>
      </w:r>
      <w:r>
        <w:t>(m)</w:t>
      </w:r>
      <w:r>
        <w:rPr>
          <w:rFonts w:ascii="Arial" w:eastAsia="Arial" w:hAnsi="Arial" w:cs="Arial"/>
        </w:rPr>
        <w:t xml:space="preserve"> </w:t>
      </w:r>
      <w:r>
        <w:rPr>
          <w:rFonts w:ascii="Arial" w:eastAsia="Arial" w:hAnsi="Arial" w:cs="Arial"/>
        </w:rPr>
        <w:tab/>
      </w:r>
      <w:r>
        <w:t xml:space="preserve">security management. </w:t>
      </w:r>
    </w:p>
    <w:p w14:paraId="2AFB110E" w14:textId="77777777" w:rsidR="00A40E03" w:rsidRDefault="00124D1D">
      <w:pPr>
        <w:pStyle w:val="Heading2"/>
        <w:ind w:left="-5"/>
      </w:pPr>
      <w:bookmarkStart w:id="6" w:name="_Toc61966"/>
      <w:r>
        <w:t xml:space="preserve">Minimum Term </w:t>
      </w:r>
      <w:bookmarkEnd w:id="6"/>
    </w:p>
    <w:p w14:paraId="7CCA01A7" w14:textId="77777777" w:rsidR="00A40E03" w:rsidRDefault="00124D1D">
      <w:pPr>
        <w:spacing w:after="231"/>
        <w:ind w:left="737" w:right="1" w:hanging="737"/>
      </w:pPr>
      <w:r>
        <w:t>2.6</w:t>
      </w:r>
      <w:r>
        <w:rPr>
          <w:rFonts w:ascii="Arial" w:eastAsia="Arial" w:hAnsi="Arial" w:cs="Arial"/>
        </w:rPr>
        <w:t xml:space="preserve"> </w:t>
      </w:r>
      <w:r>
        <w:rPr>
          <w:rFonts w:ascii="Arial" w:eastAsia="Arial" w:hAnsi="Arial" w:cs="Arial"/>
        </w:rPr>
        <w:tab/>
      </w:r>
      <w:r>
        <w:t xml:space="preserve">You must take the Telstra Managed Voice service for the term set out in your agreement with us. </w:t>
      </w:r>
    </w:p>
    <w:p w14:paraId="6CAE4D04" w14:textId="77777777" w:rsidR="00A40E03" w:rsidRDefault="00124D1D">
      <w:pPr>
        <w:pStyle w:val="Heading2"/>
        <w:ind w:left="-5"/>
      </w:pPr>
      <w:bookmarkStart w:id="7" w:name="_Toc61967"/>
      <w:r>
        <w:t xml:space="preserve">Terms </w:t>
      </w:r>
      <w:bookmarkEnd w:id="7"/>
    </w:p>
    <w:p w14:paraId="75CD7B46" w14:textId="77777777" w:rsidR="00A40E03" w:rsidRDefault="00124D1D">
      <w:pPr>
        <w:spacing w:after="231"/>
        <w:ind w:left="737" w:right="1" w:hanging="737"/>
      </w:pPr>
      <w:r>
        <w:t>2.7</w:t>
      </w:r>
      <w:r>
        <w:rPr>
          <w:rFonts w:ascii="Arial" w:eastAsia="Arial" w:hAnsi="Arial" w:cs="Arial"/>
        </w:rPr>
        <w:t xml:space="preserve"> </w:t>
      </w:r>
      <w:r>
        <w:rPr>
          <w:rFonts w:ascii="Arial" w:eastAsia="Arial" w:hAnsi="Arial" w:cs="Arial"/>
        </w:rPr>
        <w:tab/>
      </w:r>
      <w:r>
        <w:t xml:space="preserve">We provide the Telstra Managed Voice service as set in this section of Our Customer Terms and your agreement with us.  If you apply for a MVS Complete package, we will also provide the Telstra Managed Voice service in accordance with the procedures manual that we provide to you as updated from time to time. </w:t>
      </w:r>
    </w:p>
    <w:p w14:paraId="66FF3120" w14:textId="77777777" w:rsidR="00A40E03" w:rsidRDefault="00124D1D">
      <w:pPr>
        <w:pStyle w:val="Heading2"/>
        <w:ind w:left="-5"/>
      </w:pPr>
      <w:bookmarkStart w:id="8" w:name="_Toc61968"/>
      <w:r>
        <w:t xml:space="preserve">Charges </w:t>
      </w:r>
      <w:bookmarkEnd w:id="8"/>
    </w:p>
    <w:p w14:paraId="670C8CD6" w14:textId="77777777" w:rsidR="00A40E03" w:rsidRDefault="00124D1D">
      <w:pPr>
        <w:ind w:left="10" w:right="1"/>
      </w:pPr>
      <w:r>
        <w:t>2.8</w:t>
      </w:r>
      <w:r>
        <w:rPr>
          <w:rFonts w:ascii="Arial" w:eastAsia="Arial" w:hAnsi="Arial" w:cs="Arial"/>
        </w:rPr>
        <w:t xml:space="preserve"> </w:t>
      </w:r>
      <w:r>
        <w:rPr>
          <w:rFonts w:ascii="Arial" w:eastAsia="Arial" w:hAnsi="Arial" w:cs="Arial"/>
        </w:rPr>
        <w:tab/>
      </w:r>
      <w:r>
        <w:t xml:space="preserve">You agree to pay all the applicable fees and charges incurred in respect of your Telstra Managed Voice service.  The fees and charges for your Telstra Managed Voice service are as set out your agreement with us.  For the avoidance of doubt, these charges do not include any charges for the underlying telecommunications services which are managed under these terms. </w:t>
      </w:r>
    </w:p>
    <w:p w14:paraId="6783E361" w14:textId="77777777" w:rsidR="00A40E03" w:rsidRDefault="00124D1D">
      <w:pPr>
        <w:pStyle w:val="Heading2"/>
        <w:spacing w:after="261" w:line="250" w:lineRule="auto"/>
        <w:ind w:right="1"/>
      </w:pPr>
      <w:bookmarkStart w:id="9" w:name="_Toc61969"/>
      <w:r>
        <w:t xml:space="preserve">Eligibility </w:t>
      </w:r>
      <w:bookmarkEnd w:id="9"/>
    </w:p>
    <w:p w14:paraId="49B6E0D2" w14:textId="77777777" w:rsidR="00A40E03" w:rsidRDefault="00124D1D">
      <w:pPr>
        <w:tabs>
          <w:tab w:val="center" w:pos="5343"/>
        </w:tabs>
        <w:spacing w:after="284"/>
        <w:ind w:left="0" w:firstLine="0"/>
      </w:pPr>
      <w:r>
        <w:t>2.9</w:t>
      </w:r>
      <w:r>
        <w:rPr>
          <w:rFonts w:ascii="Arial" w:eastAsia="Arial" w:hAnsi="Arial" w:cs="Arial"/>
        </w:rPr>
        <w:t xml:space="preserve"> </w:t>
      </w:r>
      <w:r>
        <w:rPr>
          <w:rFonts w:ascii="Arial" w:eastAsia="Arial" w:hAnsi="Arial" w:cs="Arial"/>
        </w:rPr>
        <w:tab/>
      </w:r>
      <w:r>
        <w:t xml:space="preserve">Telstra Managed Voice service is not available to Telstra Wholesale customers or for resale. </w:t>
      </w:r>
    </w:p>
    <w:p w14:paraId="07DBB74D" w14:textId="77777777" w:rsidR="00A40E03" w:rsidRDefault="00124D1D">
      <w:pPr>
        <w:pStyle w:val="Heading1"/>
        <w:tabs>
          <w:tab w:val="center" w:pos="1374"/>
        </w:tabs>
        <w:spacing w:after="232"/>
        <w:ind w:left="-15" w:firstLine="0"/>
      </w:pPr>
      <w:bookmarkStart w:id="10" w:name="_Toc61970"/>
      <w:r>
        <w:t>3</w:t>
      </w:r>
      <w:r>
        <w:rPr>
          <w:rFonts w:ascii="Arial" w:eastAsia="Arial" w:hAnsi="Arial" w:cs="Arial"/>
        </w:rPr>
        <w:t xml:space="preserve"> </w:t>
      </w:r>
      <w:r>
        <w:rPr>
          <w:rFonts w:ascii="Arial" w:eastAsia="Arial" w:hAnsi="Arial" w:cs="Arial"/>
        </w:rPr>
        <w:tab/>
      </w:r>
      <w:r>
        <w:t xml:space="preserve">FEATURES </w:t>
      </w:r>
      <w:bookmarkEnd w:id="10"/>
    </w:p>
    <w:p w14:paraId="1313C4BD" w14:textId="77777777" w:rsidR="00A40E03" w:rsidRDefault="00124D1D">
      <w:pPr>
        <w:tabs>
          <w:tab w:val="center" w:pos="3692"/>
        </w:tabs>
        <w:spacing w:after="237"/>
        <w:ind w:left="0" w:firstLine="0"/>
      </w:pPr>
      <w:r>
        <w:t>3.1</w:t>
      </w:r>
      <w:r>
        <w:rPr>
          <w:rFonts w:ascii="Arial" w:eastAsia="Arial" w:hAnsi="Arial" w:cs="Arial"/>
        </w:rPr>
        <w:t xml:space="preserve"> </w:t>
      </w:r>
      <w:r>
        <w:rPr>
          <w:rFonts w:ascii="Arial" w:eastAsia="Arial" w:hAnsi="Arial" w:cs="Arial"/>
        </w:rPr>
        <w:tab/>
      </w:r>
      <w:r>
        <w:t xml:space="preserve">The following terms apply to the features of your package. </w:t>
      </w:r>
    </w:p>
    <w:p w14:paraId="786F503D" w14:textId="77777777" w:rsidR="00A40E03" w:rsidRDefault="00124D1D">
      <w:pPr>
        <w:pStyle w:val="Heading2"/>
        <w:ind w:left="-5"/>
      </w:pPr>
      <w:bookmarkStart w:id="11" w:name="_Toc61971"/>
      <w:r>
        <w:t xml:space="preserve">Transition Planning and Management – MVS Essentials and MVS Enhanced </w:t>
      </w:r>
      <w:bookmarkEnd w:id="11"/>
    </w:p>
    <w:p w14:paraId="61661C3C" w14:textId="77777777" w:rsidR="00A40E03" w:rsidRDefault="00124D1D">
      <w:pPr>
        <w:ind w:left="737" w:right="1" w:hanging="737"/>
      </w:pPr>
      <w:r>
        <w:t>3.2</w:t>
      </w:r>
      <w:r>
        <w:rPr>
          <w:rFonts w:ascii="Arial" w:eastAsia="Arial" w:hAnsi="Arial" w:cs="Arial"/>
        </w:rPr>
        <w:t xml:space="preserve"> </w:t>
      </w:r>
      <w:r>
        <w:rPr>
          <w:rFonts w:ascii="Arial" w:eastAsia="Arial" w:hAnsi="Arial" w:cs="Arial"/>
        </w:rPr>
        <w:tab/>
      </w:r>
      <w:r>
        <w:t xml:space="preserve">If you acquire a MVS Essentials package or MVS Enhanced package, we will migrate the management of your voice services to your MVS Essentials or MVS Enhanced package.  We will capture and input your configuration data into our systems. </w:t>
      </w:r>
    </w:p>
    <w:p w14:paraId="25560F2D" w14:textId="77777777" w:rsidR="00A40E03" w:rsidRDefault="00124D1D">
      <w:pPr>
        <w:spacing w:after="234"/>
        <w:ind w:left="737" w:right="1" w:hanging="737"/>
      </w:pPr>
      <w:r>
        <w:t>3.3</w:t>
      </w:r>
      <w:r>
        <w:rPr>
          <w:rFonts w:ascii="Arial" w:eastAsia="Arial" w:hAnsi="Arial" w:cs="Arial"/>
        </w:rPr>
        <w:t xml:space="preserve"> </w:t>
      </w:r>
      <w:r>
        <w:rPr>
          <w:rFonts w:ascii="Arial" w:eastAsia="Arial" w:hAnsi="Arial" w:cs="Arial"/>
        </w:rPr>
        <w:tab/>
      </w:r>
      <w:r>
        <w:t xml:space="preserve">If you require us to perform any additional transition planning and management work, we may agree to provide that work at additional cost which we will agree with you before performing the work. </w:t>
      </w:r>
    </w:p>
    <w:p w14:paraId="719101F8" w14:textId="77777777" w:rsidR="00A40E03" w:rsidRDefault="00124D1D">
      <w:pPr>
        <w:pStyle w:val="Heading2"/>
        <w:ind w:left="-5"/>
      </w:pPr>
      <w:bookmarkStart w:id="12" w:name="_Toc61972"/>
      <w:r>
        <w:lastRenderedPageBreak/>
        <w:t xml:space="preserve">Transition Planning and Management – MVS Complete package </w:t>
      </w:r>
      <w:bookmarkEnd w:id="12"/>
    </w:p>
    <w:p w14:paraId="63057204" w14:textId="77777777" w:rsidR="00A40E03" w:rsidRDefault="00124D1D">
      <w:pPr>
        <w:ind w:left="737" w:right="1" w:hanging="737"/>
      </w:pPr>
      <w:r>
        <w:t>3.4</w:t>
      </w:r>
      <w:r>
        <w:rPr>
          <w:rFonts w:ascii="Arial" w:eastAsia="Arial" w:hAnsi="Arial" w:cs="Arial"/>
        </w:rPr>
        <w:t xml:space="preserve"> </w:t>
      </w:r>
      <w:r>
        <w:rPr>
          <w:rFonts w:ascii="Arial" w:eastAsia="Arial" w:hAnsi="Arial" w:cs="Arial"/>
        </w:rPr>
        <w:tab/>
      </w:r>
      <w:r>
        <w:t xml:space="preserve">We will use reasonable endeavours to plan and manage the migration of your relevant carriage services and equipment to the Telstra Managed Voice service, as set out below. </w:t>
      </w:r>
    </w:p>
    <w:p w14:paraId="62F3E515" w14:textId="77777777" w:rsidR="00A40E03" w:rsidRDefault="00124D1D">
      <w:pPr>
        <w:tabs>
          <w:tab w:val="center" w:pos="2765"/>
        </w:tabs>
        <w:ind w:left="0" w:firstLine="0"/>
      </w:pPr>
      <w:r>
        <w:t>3.5</w:t>
      </w:r>
      <w:r>
        <w:rPr>
          <w:rFonts w:ascii="Arial" w:eastAsia="Arial" w:hAnsi="Arial" w:cs="Arial"/>
        </w:rPr>
        <w:t xml:space="preserve"> </w:t>
      </w:r>
      <w:r>
        <w:rPr>
          <w:rFonts w:ascii="Arial" w:eastAsia="Arial" w:hAnsi="Arial" w:cs="Arial"/>
        </w:rPr>
        <w:tab/>
      </w:r>
      <w:r>
        <w:t xml:space="preserve">At our request, you will provide us with: </w:t>
      </w:r>
    </w:p>
    <w:p w14:paraId="41A84A78" w14:textId="77777777" w:rsidR="00A40E03" w:rsidRDefault="00124D1D">
      <w:pPr>
        <w:numPr>
          <w:ilvl w:val="0"/>
          <w:numId w:val="5"/>
        </w:numPr>
        <w:ind w:right="1" w:hanging="737"/>
      </w:pPr>
      <w:r>
        <w:t xml:space="preserve">network </w:t>
      </w:r>
      <w:proofErr w:type="gramStart"/>
      <w:r>
        <w:t>diagrams;</w:t>
      </w:r>
      <w:proofErr w:type="gramEnd"/>
      <w:r>
        <w:t xml:space="preserve"> </w:t>
      </w:r>
    </w:p>
    <w:p w14:paraId="703DB063" w14:textId="77777777" w:rsidR="00A40E03" w:rsidRDefault="00124D1D">
      <w:pPr>
        <w:numPr>
          <w:ilvl w:val="0"/>
          <w:numId w:val="5"/>
        </w:numPr>
        <w:ind w:right="1" w:hanging="737"/>
      </w:pPr>
      <w:r>
        <w:t xml:space="preserve">information relevant to your telecommunications services, premises and equipment, including the number of standard ends which are to be migrated, and you will ensure that this disclosure does not put you in breach of any duty of confidentiality that you owe to any third party; and </w:t>
      </w:r>
    </w:p>
    <w:p w14:paraId="09A4BB28" w14:textId="77777777" w:rsidR="00A40E03" w:rsidRDefault="00124D1D">
      <w:pPr>
        <w:numPr>
          <w:ilvl w:val="0"/>
          <w:numId w:val="5"/>
        </w:numPr>
        <w:ind w:right="1" w:hanging="737"/>
      </w:pPr>
      <w:r>
        <w:t xml:space="preserve">all necessary assistance to enable us to collect the information we require to create a transition plan and provide the Telstra Managed Voice service. </w:t>
      </w:r>
    </w:p>
    <w:p w14:paraId="0FACA44F" w14:textId="77777777" w:rsidR="00A40E03" w:rsidRDefault="00124D1D">
      <w:pPr>
        <w:ind w:left="737" w:right="1" w:hanging="737"/>
      </w:pPr>
      <w:r>
        <w:t>3.6</w:t>
      </w:r>
      <w:r>
        <w:rPr>
          <w:rFonts w:ascii="Arial" w:eastAsia="Arial" w:hAnsi="Arial" w:cs="Arial"/>
        </w:rPr>
        <w:t xml:space="preserve"> </w:t>
      </w:r>
      <w:r>
        <w:rPr>
          <w:rFonts w:ascii="Arial" w:eastAsia="Arial" w:hAnsi="Arial" w:cs="Arial"/>
        </w:rPr>
        <w:tab/>
      </w:r>
      <w:r>
        <w:t xml:space="preserve"> Once you have supplied us with all the necessary information and assistance referred to above, we will provide you with a transition plan that includes: </w:t>
      </w:r>
    </w:p>
    <w:p w14:paraId="6D2815B5" w14:textId="77777777" w:rsidR="00A40E03" w:rsidRDefault="00124D1D">
      <w:pPr>
        <w:numPr>
          <w:ilvl w:val="0"/>
          <w:numId w:val="6"/>
        </w:numPr>
        <w:ind w:right="1" w:hanging="737"/>
      </w:pPr>
      <w:r>
        <w:t xml:space="preserve">a description of the equipment and operations being </w:t>
      </w:r>
      <w:proofErr w:type="gramStart"/>
      <w:r>
        <w:t>transitioned;</w:t>
      </w:r>
      <w:proofErr w:type="gramEnd"/>
      <w:r>
        <w:t xml:space="preserve"> </w:t>
      </w:r>
    </w:p>
    <w:p w14:paraId="35D5A4A2" w14:textId="77777777" w:rsidR="00A40E03" w:rsidRDefault="00124D1D">
      <w:pPr>
        <w:numPr>
          <w:ilvl w:val="0"/>
          <w:numId w:val="6"/>
        </w:numPr>
        <w:ind w:right="1" w:hanging="737"/>
      </w:pPr>
      <w:r>
        <w:t xml:space="preserve">the transition </w:t>
      </w:r>
      <w:proofErr w:type="gramStart"/>
      <w:r>
        <w:t>procedures;</w:t>
      </w:r>
      <w:proofErr w:type="gramEnd"/>
      <w:r>
        <w:t xml:space="preserve"> </w:t>
      </w:r>
    </w:p>
    <w:p w14:paraId="6019B9A2" w14:textId="77777777" w:rsidR="00A40E03" w:rsidRDefault="00124D1D">
      <w:pPr>
        <w:numPr>
          <w:ilvl w:val="0"/>
          <w:numId w:val="6"/>
        </w:numPr>
        <w:ind w:right="1" w:hanging="737"/>
      </w:pPr>
      <w:r>
        <w:t xml:space="preserve">a detailed description of our and your roles and responsibilities during the </w:t>
      </w:r>
      <w:proofErr w:type="gramStart"/>
      <w:r>
        <w:t>transition;</w:t>
      </w:r>
      <w:proofErr w:type="gramEnd"/>
      <w:r>
        <w:t xml:space="preserve">  </w:t>
      </w:r>
    </w:p>
    <w:p w14:paraId="55F37370" w14:textId="77777777" w:rsidR="00A40E03" w:rsidRDefault="00124D1D">
      <w:pPr>
        <w:numPr>
          <w:ilvl w:val="0"/>
          <w:numId w:val="6"/>
        </w:numPr>
        <w:ind w:right="1" w:hanging="737"/>
      </w:pPr>
      <w:r>
        <w:t xml:space="preserve">key milestones and dates; and </w:t>
      </w:r>
    </w:p>
    <w:p w14:paraId="77A065A1" w14:textId="77777777" w:rsidR="00A40E03" w:rsidRDefault="00124D1D">
      <w:pPr>
        <w:numPr>
          <w:ilvl w:val="0"/>
          <w:numId w:val="6"/>
        </w:numPr>
        <w:ind w:right="1" w:hanging="737"/>
      </w:pPr>
      <w:r>
        <w:t xml:space="preserve">the acceptance procedure to confirm that the migration is complete. </w:t>
      </w:r>
    </w:p>
    <w:p w14:paraId="5F67B870" w14:textId="77777777" w:rsidR="00A40E03" w:rsidRDefault="00124D1D">
      <w:pPr>
        <w:numPr>
          <w:ilvl w:val="1"/>
          <w:numId w:val="7"/>
        </w:numPr>
        <w:ind w:right="1" w:hanging="737"/>
      </w:pPr>
      <w:r>
        <w:t xml:space="preserve">When we have agreed the transition plan with you, we will migrate the management of your voice services according to the transition plan. </w:t>
      </w:r>
    </w:p>
    <w:p w14:paraId="291B90B5" w14:textId="77777777" w:rsidR="00A40E03" w:rsidRDefault="00124D1D">
      <w:pPr>
        <w:numPr>
          <w:ilvl w:val="1"/>
          <w:numId w:val="7"/>
        </w:numPr>
        <w:ind w:right="1" w:hanging="737"/>
      </w:pPr>
      <w:r>
        <w:t xml:space="preserve">As part of transition planning and management we will: </w:t>
      </w:r>
    </w:p>
    <w:p w14:paraId="218B3870" w14:textId="77777777" w:rsidR="00A40E03" w:rsidRDefault="00124D1D">
      <w:pPr>
        <w:numPr>
          <w:ilvl w:val="0"/>
          <w:numId w:val="8"/>
        </w:numPr>
        <w:ind w:right="1" w:hanging="737"/>
      </w:pPr>
      <w:r>
        <w:t xml:space="preserve">carry out an assessment of your telecommunications lines and network connections, equipment, software, tapes and infrastructure records; and </w:t>
      </w:r>
    </w:p>
    <w:p w14:paraId="7500DB81" w14:textId="77777777" w:rsidR="00A40E03" w:rsidRDefault="00124D1D">
      <w:pPr>
        <w:numPr>
          <w:ilvl w:val="0"/>
          <w:numId w:val="8"/>
        </w:numPr>
        <w:ind w:right="1" w:hanging="737"/>
      </w:pPr>
      <w:r>
        <w:t xml:space="preserve">try to minimise disruption to services being migrated. </w:t>
      </w:r>
    </w:p>
    <w:p w14:paraId="3CF1D442" w14:textId="77777777" w:rsidR="00A40E03" w:rsidRDefault="00124D1D">
      <w:pPr>
        <w:numPr>
          <w:ilvl w:val="1"/>
          <w:numId w:val="9"/>
        </w:numPr>
        <w:ind w:right="1" w:hanging="737"/>
      </w:pPr>
      <w:r>
        <w:t xml:space="preserve">If the transition plan shows a positive or negative variation in the number of standard ends in your network, equal to or greater than 15% from the number of </w:t>
      </w:r>
      <w:proofErr w:type="gramStart"/>
      <w:r>
        <w:t>standard</w:t>
      </w:r>
      <w:proofErr w:type="gramEnd"/>
      <w:r>
        <w:t xml:space="preserve"> ends you notified to us prior to transition, we will change the scope of your Telstra Managed Voice service and the charges, accordingly.  If you dispute our change to the scope or pricing of your Telstra Managed Voice service under this clause, the parties will use best endeavours to resolve the dispute according to these terms.  We are under no obligation to provide the Managed Voice Service until we agree with you the charges for that service. </w:t>
      </w:r>
    </w:p>
    <w:p w14:paraId="2468AD23" w14:textId="77777777" w:rsidR="00A40E03" w:rsidRDefault="00124D1D">
      <w:pPr>
        <w:numPr>
          <w:ilvl w:val="1"/>
          <w:numId w:val="9"/>
        </w:numPr>
        <w:ind w:right="1" w:hanging="737"/>
      </w:pPr>
      <w:r>
        <w:t xml:space="preserve">During the period in which we provide transition planning and management for the first premises, we will provide you with a </w:t>
      </w:r>
      <w:proofErr w:type="gramStart"/>
      <w:r>
        <w:t>procedures</w:t>
      </w:r>
      <w:proofErr w:type="gramEnd"/>
      <w:r>
        <w:t xml:space="preserve"> manual for your review.  We will incorporate your reasonable comments to finalise an agreed procedures manual.  For any subsequent </w:t>
      </w:r>
      <w:r>
        <w:lastRenderedPageBreak/>
        <w:t xml:space="preserve">premises, we will make any required amendments to the </w:t>
      </w:r>
      <w:proofErr w:type="gramStart"/>
      <w:r>
        <w:t>procedures</w:t>
      </w:r>
      <w:proofErr w:type="gramEnd"/>
      <w:r>
        <w:t xml:space="preserve"> manual relating to the additional Premises for your </w:t>
      </w:r>
      <w:proofErr w:type="gramStart"/>
      <w:r>
        <w:t>review, and</w:t>
      </w:r>
      <w:proofErr w:type="gramEnd"/>
      <w:r>
        <w:t xml:space="preserve"> incorporate your reasonable comments. </w:t>
      </w:r>
    </w:p>
    <w:p w14:paraId="5EC6E44A" w14:textId="77777777" w:rsidR="00A40E03" w:rsidRDefault="00124D1D">
      <w:pPr>
        <w:numPr>
          <w:ilvl w:val="1"/>
          <w:numId w:val="9"/>
        </w:numPr>
        <w:ind w:right="1" w:hanging="737"/>
      </w:pPr>
      <w:r>
        <w:t xml:space="preserve">We will not provide or purchase any equipment, software or hardware upgrades as part of the transition planning and management, unless equipment supply and installation is available for your selected package and you have chosen to receive it. </w:t>
      </w:r>
    </w:p>
    <w:p w14:paraId="0F30DD27" w14:textId="77777777" w:rsidR="00A40E03" w:rsidRDefault="00124D1D">
      <w:pPr>
        <w:numPr>
          <w:ilvl w:val="1"/>
          <w:numId w:val="9"/>
        </w:numPr>
        <w:ind w:right="1" w:hanging="737"/>
      </w:pPr>
      <w:r>
        <w:t xml:space="preserve">Transition planning and management for each premises will end when the acceptance procedure, set out in the </w:t>
      </w:r>
      <w:proofErr w:type="gramStart"/>
      <w:r>
        <w:t>procedures</w:t>
      </w:r>
      <w:proofErr w:type="gramEnd"/>
      <w:r>
        <w:t xml:space="preserve"> manual, is completed for that premises. </w:t>
      </w:r>
    </w:p>
    <w:p w14:paraId="60A0D4B8" w14:textId="77777777" w:rsidR="00A40E03" w:rsidRDefault="00124D1D">
      <w:pPr>
        <w:pStyle w:val="Heading2"/>
        <w:ind w:left="-5"/>
      </w:pPr>
      <w:bookmarkStart w:id="13" w:name="_Toc61973"/>
      <w:r>
        <w:t xml:space="preserve">Incident Management </w:t>
      </w:r>
      <w:bookmarkEnd w:id="13"/>
    </w:p>
    <w:p w14:paraId="150D6F7D" w14:textId="77777777" w:rsidR="00A40E03" w:rsidRDefault="00124D1D">
      <w:pPr>
        <w:tabs>
          <w:tab w:val="center" w:pos="1140"/>
        </w:tabs>
        <w:ind w:left="0" w:firstLine="0"/>
      </w:pPr>
      <w:r>
        <w:t>3.13</w:t>
      </w:r>
      <w:r>
        <w:rPr>
          <w:rFonts w:ascii="Arial" w:eastAsia="Arial" w:hAnsi="Arial" w:cs="Arial"/>
        </w:rPr>
        <w:t xml:space="preserve"> </w:t>
      </w:r>
      <w:r>
        <w:rPr>
          <w:rFonts w:ascii="Arial" w:eastAsia="Arial" w:hAnsi="Arial" w:cs="Arial"/>
        </w:rPr>
        <w:tab/>
      </w:r>
      <w:r>
        <w:t xml:space="preserve">We will: </w:t>
      </w:r>
    </w:p>
    <w:p w14:paraId="3F7ABD51" w14:textId="77777777" w:rsidR="00A40E03" w:rsidRDefault="00124D1D">
      <w:pPr>
        <w:numPr>
          <w:ilvl w:val="0"/>
          <w:numId w:val="10"/>
        </w:numPr>
        <w:ind w:right="1" w:hanging="737"/>
      </w:pPr>
      <w:r>
        <w:t xml:space="preserve">receive and record incidents reported by you (but if you acquire a MVS Complete package, from your authorised users only) to the service </w:t>
      </w:r>
      <w:proofErr w:type="gramStart"/>
      <w:r>
        <w:t>desk;</w:t>
      </w:r>
      <w:proofErr w:type="gramEnd"/>
      <w:r>
        <w:t xml:space="preserve"> </w:t>
      </w:r>
    </w:p>
    <w:p w14:paraId="62BD9B06" w14:textId="77777777" w:rsidR="00A40E03" w:rsidRDefault="00124D1D">
      <w:pPr>
        <w:numPr>
          <w:ilvl w:val="0"/>
          <w:numId w:val="10"/>
        </w:numPr>
        <w:ind w:right="1" w:hanging="737"/>
      </w:pPr>
      <w:r>
        <w:t xml:space="preserve">either co-ordinate or conduct the detection, investigation and diagnosis of </w:t>
      </w:r>
      <w:proofErr w:type="gramStart"/>
      <w:r>
        <w:t>incidents;</w:t>
      </w:r>
      <w:proofErr w:type="gramEnd"/>
      <w:r>
        <w:t xml:space="preserve"> </w:t>
      </w:r>
    </w:p>
    <w:p w14:paraId="1EF123C7" w14:textId="77777777" w:rsidR="00A40E03" w:rsidRDefault="00124D1D">
      <w:pPr>
        <w:numPr>
          <w:ilvl w:val="0"/>
          <w:numId w:val="10"/>
        </w:numPr>
        <w:ind w:right="1" w:hanging="737"/>
      </w:pPr>
      <w:r>
        <w:t xml:space="preserve">assign the priority level of incidents according to the levels set out </w:t>
      </w:r>
      <w:proofErr w:type="gramStart"/>
      <w:r>
        <w:t>below;</w:t>
      </w:r>
      <w:proofErr w:type="gramEnd"/>
      <w:r>
        <w:t xml:space="preserve"> </w:t>
      </w:r>
    </w:p>
    <w:p w14:paraId="23F640AB" w14:textId="77777777" w:rsidR="00A40E03" w:rsidRDefault="00124D1D">
      <w:pPr>
        <w:numPr>
          <w:ilvl w:val="0"/>
          <w:numId w:val="10"/>
        </w:numPr>
        <w:ind w:right="1" w:hanging="737"/>
      </w:pPr>
      <w:r>
        <w:t xml:space="preserve">co-ordinate the restoration and recovery of your network for the resolution of </w:t>
      </w:r>
      <w:proofErr w:type="gramStart"/>
      <w:r>
        <w:t>incidents;</w:t>
      </w:r>
      <w:proofErr w:type="gramEnd"/>
      <w:r>
        <w:t xml:space="preserve"> </w:t>
      </w:r>
    </w:p>
    <w:p w14:paraId="391B9C84" w14:textId="77777777" w:rsidR="00A40E03" w:rsidRDefault="00124D1D">
      <w:pPr>
        <w:numPr>
          <w:ilvl w:val="0"/>
          <w:numId w:val="10"/>
        </w:numPr>
        <w:ind w:right="1" w:hanging="737"/>
      </w:pPr>
      <w:r>
        <w:t xml:space="preserve">close incidents; and </w:t>
      </w:r>
    </w:p>
    <w:p w14:paraId="735036DC" w14:textId="77777777" w:rsidR="00A40E03" w:rsidRDefault="00124D1D">
      <w:pPr>
        <w:numPr>
          <w:ilvl w:val="0"/>
          <w:numId w:val="10"/>
        </w:numPr>
        <w:ind w:right="1" w:hanging="737"/>
      </w:pPr>
      <w:r>
        <w:t xml:space="preserve">create incident history reports. </w:t>
      </w:r>
    </w:p>
    <w:p w14:paraId="67559DFD" w14:textId="77777777" w:rsidR="00A40E03" w:rsidRDefault="00124D1D">
      <w:pPr>
        <w:numPr>
          <w:ilvl w:val="1"/>
          <w:numId w:val="11"/>
        </w:numPr>
        <w:spacing w:after="8"/>
        <w:ind w:right="1" w:hanging="737"/>
      </w:pPr>
      <w:r>
        <w:t xml:space="preserve">The service desk will assess the incident and assign the appropriate priority level, as follows: </w:t>
      </w:r>
    </w:p>
    <w:tbl>
      <w:tblPr>
        <w:tblStyle w:val="TableGrid"/>
        <w:tblW w:w="10341" w:type="dxa"/>
        <w:tblInd w:w="5" w:type="dxa"/>
        <w:tblCellMar>
          <w:top w:w="21" w:type="dxa"/>
          <w:right w:w="50" w:type="dxa"/>
        </w:tblCellMar>
        <w:tblLook w:val="04A0" w:firstRow="1" w:lastRow="0" w:firstColumn="1" w:lastColumn="0" w:noHBand="0" w:noVBand="1"/>
      </w:tblPr>
      <w:tblGrid>
        <w:gridCol w:w="905"/>
        <w:gridCol w:w="4246"/>
        <w:gridCol w:w="924"/>
        <w:gridCol w:w="4266"/>
      </w:tblGrid>
      <w:tr w:rsidR="00A40E03" w14:paraId="3D88E1CE" w14:textId="77777777">
        <w:trPr>
          <w:trHeight w:val="348"/>
        </w:trPr>
        <w:tc>
          <w:tcPr>
            <w:tcW w:w="449" w:type="dxa"/>
            <w:tcBorders>
              <w:top w:val="single" w:sz="4" w:space="0" w:color="000000"/>
              <w:left w:val="single" w:sz="4" w:space="0" w:color="000000"/>
              <w:bottom w:val="single" w:sz="4" w:space="0" w:color="000000"/>
              <w:right w:val="nil"/>
            </w:tcBorders>
          </w:tcPr>
          <w:p w14:paraId="5A9AEDB7" w14:textId="77777777" w:rsidR="00A40E03" w:rsidRDefault="00A40E03">
            <w:pPr>
              <w:spacing w:after="160" w:line="259" w:lineRule="auto"/>
              <w:ind w:left="0" w:firstLine="0"/>
            </w:pPr>
          </w:p>
        </w:tc>
        <w:tc>
          <w:tcPr>
            <w:tcW w:w="4717" w:type="dxa"/>
            <w:tcBorders>
              <w:top w:val="single" w:sz="4" w:space="0" w:color="000000"/>
              <w:left w:val="nil"/>
              <w:bottom w:val="single" w:sz="4" w:space="0" w:color="000000"/>
              <w:right w:val="single" w:sz="4" w:space="0" w:color="000000"/>
            </w:tcBorders>
          </w:tcPr>
          <w:p w14:paraId="049E7A86" w14:textId="77777777" w:rsidR="00A40E03" w:rsidRDefault="00124D1D">
            <w:pPr>
              <w:spacing w:after="0" w:line="259" w:lineRule="auto"/>
              <w:ind w:left="710" w:firstLine="0"/>
            </w:pPr>
            <w:r>
              <w:rPr>
                <w:b/>
                <w:sz w:val="18"/>
              </w:rPr>
              <w:t xml:space="preserve">PRIORITY LEVEL 1 (MAJOR) </w:t>
            </w:r>
          </w:p>
        </w:tc>
        <w:tc>
          <w:tcPr>
            <w:tcW w:w="468" w:type="dxa"/>
            <w:tcBorders>
              <w:top w:val="single" w:sz="4" w:space="0" w:color="000000"/>
              <w:left w:val="single" w:sz="4" w:space="0" w:color="000000"/>
              <w:bottom w:val="single" w:sz="4" w:space="0" w:color="000000"/>
              <w:right w:val="nil"/>
            </w:tcBorders>
          </w:tcPr>
          <w:p w14:paraId="4ECF0F84" w14:textId="77777777" w:rsidR="00A40E03" w:rsidRDefault="00A40E03">
            <w:pPr>
              <w:spacing w:after="160" w:line="259" w:lineRule="auto"/>
              <w:ind w:left="0" w:firstLine="0"/>
            </w:pPr>
          </w:p>
        </w:tc>
        <w:tc>
          <w:tcPr>
            <w:tcW w:w="4707" w:type="dxa"/>
            <w:tcBorders>
              <w:top w:val="single" w:sz="4" w:space="0" w:color="000000"/>
              <w:left w:val="nil"/>
              <w:bottom w:val="single" w:sz="4" w:space="0" w:color="000000"/>
              <w:right w:val="single" w:sz="4" w:space="0" w:color="000000"/>
            </w:tcBorders>
          </w:tcPr>
          <w:p w14:paraId="78931490" w14:textId="77777777" w:rsidR="00A40E03" w:rsidRDefault="00124D1D">
            <w:pPr>
              <w:spacing w:after="0" w:line="259" w:lineRule="auto"/>
              <w:ind w:left="689" w:firstLine="0"/>
            </w:pPr>
            <w:r>
              <w:rPr>
                <w:b/>
                <w:sz w:val="18"/>
              </w:rPr>
              <w:t xml:space="preserve">PRIORITY LEVEL 2 (MINOR) </w:t>
            </w:r>
          </w:p>
        </w:tc>
      </w:tr>
      <w:tr w:rsidR="00A40E03" w14:paraId="63B2C816" w14:textId="77777777">
        <w:trPr>
          <w:trHeight w:val="1977"/>
        </w:trPr>
        <w:tc>
          <w:tcPr>
            <w:tcW w:w="449" w:type="dxa"/>
            <w:tcBorders>
              <w:top w:val="single" w:sz="4" w:space="0" w:color="000000"/>
              <w:left w:val="single" w:sz="4" w:space="0" w:color="000000"/>
              <w:bottom w:val="nil"/>
              <w:right w:val="nil"/>
            </w:tcBorders>
          </w:tcPr>
          <w:p w14:paraId="474B81AA" w14:textId="77777777" w:rsidR="00A40E03" w:rsidRDefault="00124D1D">
            <w:pPr>
              <w:spacing w:after="228"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36BA2AD4" w14:textId="77777777" w:rsidR="00A40E03" w:rsidRDefault="00124D1D">
            <w:pPr>
              <w:numPr>
                <w:ilvl w:val="0"/>
                <w:numId w:val="71"/>
              </w:numPr>
              <w:spacing w:after="245" w:line="244" w:lineRule="auto"/>
              <w:ind w:right="53" w:firstLine="0"/>
            </w:pPr>
            <w:r>
              <w:rPr>
                <w:rFonts w:ascii="Segoe UI Symbol" w:eastAsia="Segoe UI Symbol" w:hAnsi="Segoe UI Symbol" w:cs="Segoe UI Symbol"/>
              </w:rPr>
              <w:t>•</w:t>
            </w:r>
            <w:r>
              <w:rPr>
                <w:rFonts w:ascii="Arial" w:eastAsia="Arial" w:hAnsi="Arial" w:cs="Arial"/>
              </w:rPr>
              <w:t xml:space="preserve"> </w:t>
            </w:r>
          </w:p>
          <w:p w14:paraId="1F09D937" w14:textId="77777777" w:rsidR="00A40E03" w:rsidRDefault="00124D1D">
            <w:pPr>
              <w:numPr>
                <w:ilvl w:val="0"/>
                <w:numId w:val="71"/>
              </w:numPr>
              <w:spacing w:after="0" w:line="244" w:lineRule="auto"/>
              <w:ind w:right="53" w:firstLine="0"/>
            </w:pPr>
            <w:r>
              <w:rPr>
                <w:rFonts w:ascii="Segoe UI Symbol" w:eastAsia="Segoe UI Symbol" w:hAnsi="Segoe UI Symbol" w:cs="Segoe UI Symbol"/>
              </w:rPr>
              <w:t>•</w:t>
            </w:r>
            <w:r>
              <w:rPr>
                <w:rFonts w:ascii="Arial" w:eastAsia="Arial" w:hAnsi="Arial" w:cs="Arial"/>
              </w:rPr>
              <w:t xml:space="preserve"> </w:t>
            </w:r>
          </w:p>
          <w:p w14:paraId="57DED06C"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19EE96FA" w14:textId="77777777" w:rsidR="00A40E03" w:rsidRDefault="00124D1D">
            <w:pPr>
              <w:spacing w:after="0" w:line="242" w:lineRule="auto"/>
              <w:ind w:left="19" w:firstLine="0"/>
            </w:pPr>
            <w:r>
              <w:t xml:space="preserve">Requires immediate action – has critical impact </w:t>
            </w:r>
          </w:p>
          <w:p w14:paraId="7122C331" w14:textId="77777777" w:rsidR="00A40E03" w:rsidRDefault="00124D1D">
            <w:pPr>
              <w:spacing w:after="0" w:line="241" w:lineRule="auto"/>
              <w:ind w:left="19" w:right="97" w:firstLine="0"/>
            </w:pPr>
            <w:r>
              <w:t xml:space="preserve">Fault affecting 25% or more extensions Fault affecting 25 % or more of data peripherals connected to PABX equipment </w:t>
            </w:r>
          </w:p>
          <w:p w14:paraId="5DA72EDA" w14:textId="77777777" w:rsidR="00A40E03" w:rsidRDefault="00124D1D">
            <w:pPr>
              <w:spacing w:after="0" w:line="259" w:lineRule="auto"/>
              <w:ind w:left="19" w:firstLine="0"/>
            </w:pPr>
            <w:r>
              <w:t xml:space="preserve">Fault affecting total system operations </w:t>
            </w:r>
          </w:p>
          <w:p w14:paraId="71BD4B5E" w14:textId="77777777" w:rsidR="00A40E03" w:rsidRDefault="00124D1D">
            <w:pPr>
              <w:spacing w:after="0" w:line="259" w:lineRule="auto"/>
              <w:ind w:left="19" w:firstLine="0"/>
            </w:pPr>
            <w:r>
              <w:t xml:space="preserve">Controller or processor outage </w:t>
            </w:r>
          </w:p>
          <w:p w14:paraId="06013DC1" w14:textId="77777777" w:rsidR="00A40E03" w:rsidRDefault="00124D1D">
            <w:pPr>
              <w:spacing w:after="0" w:line="259" w:lineRule="auto"/>
              <w:ind w:left="19" w:firstLine="0"/>
            </w:pPr>
            <w:r>
              <w:t>Operator console outage (</w:t>
            </w:r>
            <w:proofErr w:type="spellStart"/>
            <w:r>
              <w:t>ie</w:t>
            </w:r>
            <w:proofErr w:type="spellEnd"/>
            <w:r>
              <w:t xml:space="preserve">. Switchboard) </w:t>
            </w:r>
          </w:p>
        </w:tc>
        <w:tc>
          <w:tcPr>
            <w:tcW w:w="468" w:type="dxa"/>
            <w:tcBorders>
              <w:top w:val="single" w:sz="4" w:space="0" w:color="000000"/>
              <w:left w:val="single" w:sz="4" w:space="0" w:color="000000"/>
              <w:bottom w:val="nil"/>
              <w:right w:val="nil"/>
            </w:tcBorders>
          </w:tcPr>
          <w:p w14:paraId="78AAB81A" w14:textId="77777777" w:rsidR="00A40E03" w:rsidRDefault="00124D1D">
            <w:pPr>
              <w:numPr>
                <w:ilvl w:val="0"/>
                <w:numId w:val="72"/>
              </w:numPr>
              <w:spacing w:after="0" w:line="246" w:lineRule="auto"/>
              <w:ind w:right="72" w:firstLine="0"/>
            </w:pPr>
            <w:r>
              <w:rPr>
                <w:rFonts w:ascii="Segoe UI Symbol" w:eastAsia="Segoe UI Symbol" w:hAnsi="Segoe UI Symbol" w:cs="Segoe UI Symbol"/>
              </w:rPr>
              <w:t>•</w:t>
            </w:r>
            <w:r>
              <w:rPr>
                <w:rFonts w:ascii="Arial" w:eastAsia="Arial" w:hAnsi="Arial" w:cs="Arial"/>
              </w:rPr>
              <w:t xml:space="preserve"> </w:t>
            </w:r>
          </w:p>
          <w:p w14:paraId="4865B6FB" w14:textId="77777777" w:rsidR="00A40E03" w:rsidRDefault="00124D1D">
            <w:pPr>
              <w:spacing w:after="228"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012986A4" w14:textId="77777777" w:rsidR="00A40E03" w:rsidRDefault="00124D1D">
            <w:pPr>
              <w:numPr>
                <w:ilvl w:val="0"/>
                <w:numId w:val="72"/>
              </w:numPr>
              <w:spacing w:after="0" w:line="244" w:lineRule="auto"/>
              <w:ind w:right="72" w:firstLine="0"/>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11EF1AF"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single" w:sz="4" w:space="0" w:color="000000"/>
              <w:left w:val="nil"/>
              <w:bottom w:val="nil"/>
              <w:right w:val="single" w:sz="4" w:space="0" w:color="000000"/>
            </w:tcBorders>
          </w:tcPr>
          <w:p w14:paraId="0B2A9195" w14:textId="77777777" w:rsidR="00A40E03" w:rsidRDefault="00124D1D">
            <w:pPr>
              <w:spacing w:after="0" w:line="259" w:lineRule="auto"/>
              <w:ind w:left="0" w:firstLine="0"/>
            </w:pPr>
            <w:r>
              <w:t xml:space="preserve">Requires action – has no critical impact </w:t>
            </w:r>
          </w:p>
          <w:p w14:paraId="7B1FB949" w14:textId="77777777" w:rsidR="00A40E03" w:rsidRDefault="00124D1D">
            <w:pPr>
              <w:spacing w:after="0" w:line="259" w:lineRule="auto"/>
              <w:ind w:left="0" w:firstLine="0"/>
            </w:pPr>
            <w:r>
              <w:t xml:space="preserve">An extension is dead </w:t>
            </w:r>
          </w:p>
          <w:p w14:paraId="0B1417E7" w14:textId="77777777" w:rsidR="00A40E03" w:rsidRDefault="00124D1D">
            <w:pPr>
              <w:spacing w:after="2" w:line="240" w:lineRule="auto"/>
              <w:ind w:left="0" w:right="30" w:firstLine="0"/>
            </w:pPr>
            <w:r>
              <w:t xml:space="preserve">Incoming calls are intermittently dropping out </w:t>
            </w:r>
          </w:p>
          <w:p w14:paraId="1CE5A3DB" w14:textId="77777777" w:rsidR="00A40E03" w:rsidRDefault="00124D1D">
            <w:pPr>
              <w:spacing w:after="0" w:line="259" w:lineRule="auto"/>
              <w:ind w:left="0" w:firstLine="0"/>
            </w:pPr>
            <w:r>
              <w:t xml:space="preserve">Intermittently not receiving incoming calls </w:t>
            </w:r>
          </w:p>
          <w:p w14:paraId="30CBBF1C" w14:textId="77777777" w:rsidR="00A40E03" w:rsidRDefault="00124D1D">
            <w:pPr>
              <w:spacing w:after="0" w:line="259" w:lineRule="auto"/>
              <w:ind w:left="0" w:firstLine="0"/>
            </w:pPr>
            <w:r>
              <w:t xml:space="preserve">Outgoing calls dropping out intermittently </w:t>
            </w:r>
          </w:p>
          <w:p w14:paraId="136F51A4" w14:textId="77777777" w:rsidR="00A40E03" w:rsidRDefault="00124D1D">
            <w:pPr>
              <w:spacing w:after="0" w:line="259" w:lineRule="auto"/>
              <w:ind w:left="0" w:firstLine="0"/>
            </w:pPr>
            <w:r>
              <w:t xml:space="preserve">Intermittent noise on outgoing calls </w:t>
            </w:r>
          </w:p>
          <w:p w14:paraId="309BCA75" w14:textId="77777777" w:rsidR="00A40E03" w:rsidRDefault="00124D1D">
            <w:pPr>
              <w:spacing w:after="0" w:line="259" w:lineRule="auto"/>
              <w:ind w:left="0" w:firstLine="0"/>
            </w:pPr>
            <w:r>
              <w:t xml:space="preserve">Unable to transfer from extension </w:t>
            </w:r>
          </w:p>
        </w:tc>
      </w:tr>
      <w:tr w:rsidR="00A40E03" w14:paraId="61D56BCB" w14:textId="77777777">
        <w:trPr>
          <w:trHeight w:val="485"/>
        </w:trPr>
        <w:tc>
          <w:tcPr>
            <w:tcW w:w="449" w:type="dxa"/>
            <w:tcBorders>
              <w:top w:val="nil"/>
              <w:left w:val="single" w:sz="4" w:space="0" w:color="000000"/>
              <w:bottom w:val="nil"/>
              <w:right w:val="nil"/>
            </w:tcBorders>
          </w:tcPr>
          <w:p w14:paraId="5CB2EF2C"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578E5C80"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0B7F7B76"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34B012FE" w14:textId="77777777" w:rsidR="00A40E03" w:rsidRDefault="00124D1D">
            <w:pPr>
              <w:spacing w:after="0" w:line="259" w:lineRule="auto"/>
              <w:ind w:left="0" w:firstLine="0"/>
            </w:pPr>
            <w:r>
              <w:t xml:space="preserve">Intermittent calls dropping out on automatic call distribution </w:t>
            </w:r>
          </w:p>
        </w:tc>
      </w:tr>
      <w:tr w:rsidR="00A40E03" w14:paraId="159CBD3E" w14:textId="77777777">
        <w:trPr>
          <w:trHeight w:val="245"/>
        </w:trPr>
        <w:tc>
          <w:tcPr>
            <w:tcW w:w="449" w:type="dxa"/>
            <w:tcBorders>
              <w:top w:val="nil"/>
              <w:left w:val="single" w:sz="4" w:space="0" w:color="000000"/>
              <w:bottom w:val="nil"/>
              <w:right w:val="nil"/>
            </w:tcBorders>
          </w:tcPr>
          <w:p w14:paraId="53953C90"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1F4136C8"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23DF61A9"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4BB2636A" w14:textId="77777777" w:rsidR="00A40E03" w:rsidRDefault="00124D1D">
            <w:pPr>
              <w:spacing w:after="0" w:line="259" w:lineRule="auto"/>
              <w:ind w:left="0" w:firstLine="0"/>
            </w:pPr>
            <w:r>
              <w:t xml:space="preserve">Voice paging not operating </w:t>
            </w:r>
          </w:p>
        </w:tc>
      </w:tr>
      <w:tr w:rsidR="00A40E03" w14:paraId="475BDA0D" w14:textId="77777777">
        <w:trPr>
          <w:trHeight w:val="244"/>
        </w:trPr>
        <w:tc>
          <w:tcPr>
            <w:tcW w:w="449" w:type="dxa"/>
            <w:tcBorders>
              <w:top w:val="nil"/>
              <w:left w:val="single" w:sz="4" w:space="0" w:color="000000"/>
              <w:bottom w:val="nil"/>
              <w:right w:val="nil"/>
            </w:tcBorders>
          </w:tcPr>
          <w:p w14:paraId="39149DEF"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66FBAC51"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600E9F1A"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2BFA9611" w14:textId="77777777" w:rsidR="00A40E03" w:rsidRDefault="00124D1D">
            <w:pPr>
              <w:spacing w:after="0" w:line="259" w:lineRule="auto"/>
              <w:ind w:left="0" w:firstLine="0"/>
            </w:pPr>
            <w:r>
              <w:t xml:space="preserve">Loud/high pitch noise on transit calls </w:t>
            </w:r>
          </w:p>
        </w:tc>
      </w:tr>
      <w:tr w:rsidR="00A40E03" w14:paraId="4A783A4D" w14:textId="77777777">
        <w:trPr>
          <w:trHeight w:val="242"/>
        </w:trPr>
        <w:tc>
          <w:tcPr>
            <w:tcW w:w="449" w:type="dxa"/>
            <w:tcBorders>
              <w:top w:val="nil"/>
              <w:left w:val="single" w:sz="4" w:space="0" w:color="000000"/>
              <w:bottom w:val="nil"/>
              <w:right w:val="nil"/>
            </w:tcBorders>
          </w:tcPr>
          <w:p w14:paraId="29C8F054"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1CB8848F"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6DC224B5"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4C072DE3" w14:textId="77777777" w:rsidR="00A40E03" w:rsidRDefault="00124D1D">
            <w:pPr>
              <w:spacing w:after="0" w:line="259" w:lineRule="auto"/>
              <w:ind w:left="0" w:firstLine="0"/>
            </w:pPr>
            <w:r>
              <w:t xml:space="preserve">Alarm flashing </w:t>
            </w:r>
          </w:p>
        </w:tc>
      </w:tr>
      <w:tr w:rsidR="00A40E03" w14:paraId="4DFC20BC" w14:textId="77777777">
        <w:trPr>
          <w:trHeight w:val="242"/>
        </w:trPr>
        <w:tc>
          <w:tcPr>
            <w:tcW w:w="449" w:type="dxa"/>
            <w:tcBorders>
              <w:top w:val="nil"/>
              <w:left w:val="single" w:sz="4" w:space="0" w:color="000000"/>
              <w:bottom w:val="nil"/>
              <w:right w:val="nil"/>
            </w:tcBorders>
          </w:tcPr>
          <w:p w14:paraId="016177D7"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133F1ABF"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76F1C83B"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349B89A4" w14:textId="77777777" w:rsidR="00A40E03" w:rsidRDefault="00124D1D">
            <w:pPr>
              <w:spacing w:after="0" w:line="259" w:lineRule="auto"/>
              <w:ind w:left="0" w:firstLine="0"/>
            </w:pPr>
            <w:r>
              <w:t xml:space="preserve">Call logging/accounting not operating </w:t>
            </w:r>
          </w:p>
        </w:tc>
      </w:tr>
      <w:tr w:rsidR="00A40E03" w14:paraId="76518837" w14:textId="77777777">
        <w:trPr>
          <w:trHeight w:val="244"/>
        </w:trPr>
        <w:tc>
          <w:tcPr>
            <w:tcW w:w="449" w:type="dxa"/>
            <w:tcBorders>
              <w:top w:val="nil"/>
              <w:left w:val="single" w:sz="4" w:space="0" w:color="000000"/>
              <w:bottom w:val="nil"/>
              <w:right w:val="nil"/>
            </w:tcBorders>
          </w:tcPr>
          <w:p w14:paraId="5C80A310"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4DFC83B0"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6B54DFD6"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321BF9F9" w14:textId="77777777" w:rsidR="00A40E03" w:rsidRDefault="00124D1D">
            <w:pPr>
              <w:spacing w:after="0" w:line="259" w:lineRule="auto"/>
              <w:ind w:left="0" w:firstLine="0"/>
            </w:pPr>
            <w:r>
              <w:t xml:space="preserve">Intermittent external talking on internal calls </w:t>
            </w:r>
          </w:p>
        </w:tc>
      </w:tr>
      <w:tr w:rsidR="00A40E03" w14:paraId="55205F96" w14:textId="77777777">
        <w:trPr>
          <w:trHeight w:val="244"/>
        </w:trPr>
        <w:tc>
          <w:tcPr>
            <w:tcW w:w="449" w:type="dxa"/>
            <w:tcBorders>
              <w:top w:val="nil"/>
              <w:left w:val="single" w:sz="4" w:space="0" w:color="000000"/>
              <w:bottom w:val="nil"/>
              <w:right w:val="nil"/>
            </w:tcBorders>
          </w:tcPr>
          <w:p w14:paraId="30E3A01D" w14:textId="77777777" w:rsidR="00A40E03" w:rsidRDefault="00A40E03">
            <w:pPr>
              <w:spacing w:after="160" w:line="259" w:lineRule="auto"/>
              <w:ind w:left="0" w:firstLine="0"/>
            </w:pPr>
          </w:p>
        </w:tc>
        <w:tc>
          <w:tcPr>
            <w:tcW w:w="4717" w:type="dxa"/>
            <w:tcBorders>
              <w:top w:val="nil"/>
              <w:left w:val="nil"/>
              <w:bottom w:val="nil"/>
              <w:right w:val="single" w:sz="4" w:space="0" w:color="000000"/>
            </w:tcBorders>
          </w:tcPr>
          <w:p w14:paraId="27825560"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4E11F960"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nil"/>
              <w:right w:val="single" w:sz="4" w:space="0" w:color="000000"/>
            </w:tcBorders>
          </w:tcPr>
          <w:p w14:paraId="2298A5E1" w14:textId="77777777" w:rsidR="00A40E03" w:rsidRDefault="00124D1D">
            <w:pPr>
              <w:spacing w:after="0" w:line="259" w:lineRule="auto"/>
              <w:ind w:left="0" w:firstLine="0"/>
              <w:jc w:val="both"/>
            </w:pPr>
            <w:r>
              <w:t xml:space="preserve">Intermittent external talking on external calls </w:t>
            </w:r>
          </w:p>
        </w:tc>
      </w:tr>
      <w:tr w:rsidR="00A40E03" w14:paraId="4E657AB6" w14:textId="77777777">
        <w:trPr>
          <w:trHeight w:val="461"/>
        </w:trPr>
        <w:tc>
          <w:tcPr>
            <w:tcW w:w="449" w:type="dxa"/>
            <w:tcBorders>
              <w:top w:val="nil"/>
              <w:left w:val="single" w:sz="4" w:space="0" w:color="000000"/>
              <w:bottom w:val="single" w:sz="4" w:space="0" w:color="000000"/>
              <w:right w:val="nil"/>
            </w:tcBorders>
          </w:tcPr>
          <w:p w14:paraId="55FFD5D5" w14:textId="77777777" w:rsidR="00A40E03" w:rsidRDefault="00A40E03">
            <w:pPr>
              <w:spacing w:after="160" w:line="259" w:lineRule="auto"/>
              <w:ind w:left="0" w:firstLine="0"/>
            </w:pPr>
          </w:p>
        </w:tc>
        <w:tc>
          <w:tcPr>
            <w:tcW w:w="4717" w:type="dxa"/>
            <w:tcBorders>
              <w:top w:val="nil"/>
              <w:left w:val="nil"/>
              <w:bottom w:val="single" w:sz="4" w:space="0" w:color="000000"/>
              <w:right w:val="single" w:sz="4" w:space="0" w:color="000000"/>
            </w:tcBorders>
          </w:tcPr>
          <w:p w14:paraId="52BB2C23" w14:textId="77777777" w:rsidR="00A40E03" w:rsidRDefault="00A40E03">
            <w:pPr>
              <w:spacing w:after="160" w:line="259" w:lineRule="auto"/>
              <w:ind w:left="0" w:firstLine="0"/>
            </w:pPr>
          </w:p>
        </w:tc>
        <w:tc>
          <w:tcPr>
            <w:tcW w:w="468" w:type="dxa"/>
            <w:tcBorders>
              <w:top w:val="nil"/>
              <w:left w:val="single" w:sz="4" w:space="0" w:color="000000"/>
              <w:bottom w:val="single" w:sz="4" w:space="0" w:color="000000"/>
              <w:right w:val="nil"/>
            </w:tcBorders>
          </w:tcPr>
          <w:p w14:paraId="719919CC"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7" w:type="dxa"/>
            <w:tcBorders>
              <w:top w:val="nil"/>
              <w:left w:val="nil"/>
              <w:bottom w:val="single" w:sz="4" w:space="0" w:color="000000"/>
              <w:right w:val="single" w:sz="4" w:space="0" w:color="000000"/>
            </w:tcBorders>
          </w:tcPr>
          <w:p w14:paraId="197F9435" w14:textId="77777777" w:rsidR="00A40E03" w:rsidRDefault="00124D1D">
            <w:pPr>
              <w:spacing w:after="0" w:line="259" w:lineRule="auto"/>
              <w:ind w:left="0" w:firstLine="0"/>
            </w:pPr>
            <w:r>
              <w:t xml:space="preserve">Music on hold not operating </w:t>
            </w:r>
          </w:p>
        </w:tc>
      </w:tr>
    </w:tbl>
    <w:p w14:paraId="26218092" w14:textId="77777777" w:rsidR="00A40E03" w:rsidRDefault="00124D1D">
      <w:pPr>
        <w:spacing w:after="251" w:line="259" w:lineRule="auto"/>
        <w:ind w:left="0" w:firstLine="0"/>
      </w:pPr>
      <w:r>
        <w:t xml:space="preserve"> </w:t>
      </w:r>
    </w:p>
    <w:p w14:paraId="6E4E1C74" w14:textId="77777777" w:rsidR="00A40E03" w:rsidRDefault="00124D1D">
      <w:pPr>
        <w:numPr>
          <w:ilvl w:val="1"/>
          <w:numId w:val="11"/>
        </w:numPr>
        <w:ind w:right="1" w:hanging="737"/>
      </w:pPr>
      <w:r>
        <w:t xml:space="preserve">We may conduct incident management remotely or by attending your premises. </w:t>
      </w:r>
    </w:p>
    <w:p w14:paraId="45A68FEB" w14:textId="77777777" w:rsidR="00A40E03" w:rsidRDefault="00124D1D">
      <w:pPr>
        <w:numPr>
          <w:ilvl w:val="1"/>
          <w:numId w:val="11"/>
        </w:numPr>
        <w:ind w:right="1" w:hanging="737"/>
      </w:pPr>
      <w:r>
        <w:t xml:space="preserve">If: </w:t>
      </w:r>
    </w:p>
    <w:p w14:paraId="21EBF4ED" w14:textId="77777777" w:rsidR="00A40E03" w:rsidRDefault="00124D1D">
      <w:pPr>
        <w:numPr>
          <w:ilvl w:val="0"/>
          <w:numId w:val="12"/>
        </w:numPr>
        <w:ind w:right="1" w:hanging="737"/>
      </w:pPr>
      <w:r>
        <w:t xml:space="preserve">you acquire a MVS Enhanced or MVS Complete package; and </w:t>
      </w:r>
    </w:p>
    <w:p w14:paraId="741FF7AB" w14:textId="77777777" w:rsidR="00A40E03" w:rsidRDefault="00124D1D">
      <w:pPr>
        <w:numPr>
          <w:ilvl w:val="0"/>
          <w:numId w:val="12"/>
        </w:numPr>
        <w:ind w:right="1" w:hanging="737"/>
      </w:pPr>
      <w:r>
        <w:t xml:space="preserve">you retain your own suppliers for the provision of telecommunications services or equipment maintenance; and  </w:t>
      </w:r>
    </w:p>
    <w:p w14:paraId="096D5795" w14:textId="77777777" w:rsidR="00A40E03" w:rsidRDefault="00124D1D">
      <w:pPr>
        <w:numPr>
          <w:ilvl w:val="0"/>
          <w:numId w:val="12"/>
        </w:numPr>
        <w:spacing w:after="235"/>
        <w:ind w:right="1" w:hanging="737"/>
      </w:pPr>
      <w:r>
        <w:t xml:space="preserve">the incident relates to the services provided by that supplier,  </w:t>
      </w:r>
    </w:p>
    <w:p w14:paraId="42C5975E" w14:textId="77777777" w:rsidR="00A40E03" w:rsidRDefault="00124D1D">
      <w:pPr>
        <w:ind w:left="732" w:right="1"/>
      </w:pPr>
      <w:r>
        <w:t xml:space="preserve">the service desk may, but is not obliged to, liaise with and assist your supplier, until the incident is resolved. </w:t>
      </w:r>
    </w:p>
    <w:p w14:paraId="314CB961" w14:textId="77777777" w:rsidR="00A40E03" w:rsidRDefault="00124D1D">
      <w:pPr>
        <w:spacing w:after="231"/>
        <w:ind w:left="737" w:right="1" w:hanging="737"/>
      </w:pPr>
      <w:r>
        <w:t>3.17</w:t>
      </w:r>
      <w:r>
        <w:rPr>
          <w:rFonts w:ascii="Arial" w:eastAsia="Arial" w:hAnsi="Arial" w:cs="Arial"/>
        </w:rPr>
        <w:t xml:space="preserve"> </w:t>
      </w:r>
      <w:r>
        <w:rPr>
          <w:rFonts w:ascii="Arial" w:eastAsia="Arial" w:hAnsi="Arial" w:cs="Arial"/>
        </w:rPr>
        <w:tab/>
      </w:r>
      <w:r>
        <w:t xml:space="preserve">If resolution of the incident requires equipment maintenance, we will only provide you with that service if equipment maintenance is a feature of your package.  If equipment maintenance is not a feature of your package, you may request, and we may agree, to provide the service for you at additional charge. </w:t>
      </w:r>
    </w:p>
    <w:p w14:paraId="67709BF9" w14:textId="77777777" w:rsidR="00A40E03" w:rsidRDefault="00124D1D">
      <w:pPr>
        <w:pStyle w:val="Heading2"/>
        <w:ind w:left="-5"/>
      </w:pPr>
      <w:bookmarkStart w:id="14" w:name="_Toc61974"/>
      <w:r>
        <w:t xml:space="preserve">Problem Management </w:t>
      </w:r>
      <w:bookmarkEnd w:id="14"/>
    </w:p>
    <w:p w14:paraId="661C8236" w14:textId="77777777" w:rsidR="00A40E03" w:rsidRDefault="00124D1D">
      <w:pPr>
        <w:tabs>
          <w:tab w:val="center" w:pos="4748"/>
        </w:tabs>
        <w:ind w:left="0" w:firstLine="0"/>
      </w:pPr>
      <w:r>
        <w:t>3.18</w:t>
      </w:r>
      <w:r>
        <w:rPr>
          <w:rFonts w:ascii="Arial" w:eastAsia="Arial" w:hAnsi="Arial" w:cs="Arial"/>
        </w:rPr>
        <w:t xml:space="preserve"> </w:t>
      </w:r>
      <w:r>
        <w:rPr>
          <w:rFonts w:ascii="Arial" w:eastAsia="Arial" w:hAnsi="Arial" w:cs="Arial"/>
        </w:rPr>
        <w:tab/>
      </w:r>
      <w:r>
        <w:t xml:space="preserve">If you acquire a MVS Complete package, we will use reasonable endeavours to: </w:t>
      </w:r>
    </w:p>
    <w:p w14:paraId="6EBC3AE4" w14:textId="77777777" w:rsidR="00A40E03" w:rsidRDefault="00124D1D">
      <w:pPr>
        <w:numPr>
          <w:ilvl w:val="0"/>
          <w:numId w:val="13"/>
        </w:numPr>
        <w:ind w:right="1" w:hanging="737"/>
      </w:pPr>
      <w:r>
        <w:t xml:space="preserve">investigate incident </w:t>
      </w:r>
      <w:proofErr w:type="gramStart"/>
      <w:r>
        <w:t>patterns;</w:t>
      </w:r>
      <w:proofErr w:type="gramEnd"/>
      <w:r>
        <w:t xml:space="preserve"> </w:t>
      </w:r>
    </w:p>
    <w:p w14:paraId="462C1E89" w14:textId="77777777" w:rsidR="00A40E03" w:rsidRDefault="00124D1D">
      <w:pPr>
        <w:numPr>
          <w:ilvl w:val="0"/>
          <w:numId w:val="13"/>
        </w:numPr>
        <w:ind w:right="1" w:hanging="737"/>
      </w:pPr>
      <w:r>
        <w:t xml:space="preserve">classify problems by cause, type, category and </w:t>
      </w:r>
      <w:proofErr w:type="gramStart"/>
      <w:r>
        <w:t>impact;</w:t>
      </w:r>
      <w:proofErr w:type="gramEnd"/>
      <w:r>
        <w:t xml:space="preserve"> </w:t>
      </w:r>
    </w:p>
    <w:p w14:paraId="259C4237" w14:textId="77777777" w:rsidR="00A40E03" w:rsidRDefault="00124D1D">
      <w:pPr>
        <w:numPr>
          <w:ilvl w:val="0"/>
          <w:numId w:val="13"/>
        </w:numPr>
        <w:ind w:right="1" w:hanging="737"/>
      </w:pPr>
      <w:r>
        <w:t xml:space="preserve">identify root causes of problems and diagnose </w:t>
      </w:r>
      <w:proofErr w:type="gramStart"/>
      <w:r>
        <w:t>problems;</w:t>
      </w:r>
      <w:proofErr w:type="gramEnd"/>
      <w:r>
        <w:t xml:space="preserve"> </w:t>
      </w:r>
    </w:p>
    <w:p w14:paraId="76A506A7" w14:textId="77777777" w:rsidR="00A40E03" w:rsidRDefault="00124D1D">
      <w:pPr>
        <w:numPr>
          <w:ilvl w:val="0"/>
          <w:numId w:val="13"/>
        </w:numPr>
        <w:ind w:right="1" w:hanging="737"/>
      </w:pPr>
      <w:r>
        <w:t xml:space="preserve">use diagnostic aids to search for problem </w:t>
      </w:r>
      <w:proofErr w:type="gramStart"/>
      <w:r>
        <w:t>resolution;</w:t>
      </w:r>
      <w:proofErr w:type="gramEnd"/>
      <w:r>
        <w:t xml:space="preserve"> </w:t>
      </w:r>
    </w:p>
    <w:p w14:paraId="33FD2A3B" w14:textId="77777777" w:rsidR="00A40E03" w:rsidRDefault="00124D1D">
      <w:pPr>
        <w:numPr>
          <w:ilvl w:val="0"/>
          <w:numId w:val="13"/>
        </w:numPr>
        <w:ind w:right="1" w:hanging="737"/>
      </w:pPr>
      <w:r>
        <w:t xml:space="preserve">initiate, or recommend, corrective action for the problem, as </w:t>
      </w:r>
      <w:proofErr w:type="gramStart"/>
      <w:r>
        <w:t>appropriate;</w:t>
      </w:r>
      <w:proofErr w:type="gramEnd"/>
      <w:r>
        <w:t xml:space="preserve">  </w:t>
      </w:r>
    </w:p>
    <w:p w14:paraId="1249F320" w14:textId="77777777" w:rsidR="00A40E03" w:rsidRDefault="00124D1D">
      <w:pPr>
        <w:numPr>
          <w:ilvl w:val="0"/>
          <w:numId w:val="13"/>
        </w:numPr>
        <w:ind w:right="1" w:hanging="737"/>
      </w:pPr>
      <w:r>
        <w:t xml:space="preserve">notify you of problems being </w:t>
      </w:r>
      <w:proofErr w:type="gramStart"/>
      <w:r>
        <w:t>investigated;</w:t>
      </w:r>
      <w:proofErr w:type="gramEnd"/>
      <w:r>
        <w:t xml:space="preserve"> </w:t>
      </w:r>
    </w:p>
    <w:p w14:paraId="3A00D65C" w14:textId="77777777" w:rsidR="00A40E03" w:rsidRDefault="00124D1D">
      <w:pPr>
        <w:numPr>
          <w:ilvl w:val="0"/>
          <w:numId w:val="13"/>
        </w:numPr>
        <w:ind w:right="1" w:hanging="737"/>
      </w:pPr>
      <w:r>
        <w:t xml:space="preserve">notify you of the corrective actions taken by us to address problems; and </w:t>
      </w:r>
    </w:p>
    <w:p w14:paraId="4D2C690E" w14:textId="77777777" w:rsidR="00A40E03" w:rsidRDefault="00124D1D">
      <w:pPr>
        <w:numPr>
          <w:ilvl w:val="0"/>
          <w:numId w:val="13"/>
        </w:numPr>
        <w:spacing w:after="21" w:line="484" w:lineRule="auto"/>
        <w:ind w:right="1" w:hanging="737"/>
      </w:pPr>
      <w:r>
        <w:t xml:space="preserve">create problem histories and action </w:t>
      </w:r>
      <w:proofErr w:type="gramStart"/>
      <w:r>
        <w:t>reports,  in</w:t>
      </w:r>
      <w:proofErr w:type="gramEnd"/>
      <w:r>
        <w:t xml:space="preserve"> respect of your PABX equipment only. </w:t>
      </w:r>
    </w:p>
    <w:p w14:paraId="3BC70B90" w14:textId="77777777" w:rsidR="00A40E03" w:rsidRDefault="00124D1D">
      <w:pPr>
        <w:spacing w:after="231"/>
        <w:ind w:left="737" w:right="1" w:hanging="737"/>
      </w:pPr>
      <w:r>
        <w:t>3.19</w:t>
      </w:r>
      <w:r>
        <w:rPr>
          <w:rFonts w:ascii="Arial" w:eastAsia="Arial" w:hAnsi="Arial" w:cs="Arial"/>
        </w:rPr>
        <w:t xml:space="preserve"> </w:t>
      </w:r>
      <w:r>
        <w:rPr>
          <w:rFonts w:ascii="Arial" w:eastAsia="Arial" w:hAnsi="Arial" w:cs="Arial"/>
        </w:rPr>
        <w:tab/>
      </w:r>
      <w:r>
        <w:t xml:space="preserve">If we identify a problem relating to intrinsic deficiencies in your infrastructure, we may advise you of our findings and any recommendations for your consideration.  On your request, we will provide a scope of work (including applicable charges) to rectify those deficiencies that will be subject to your agreement. </w:t>
      </w:r>
    </w:p>
    <w:p w14:paraId="5E13661B" w14:textId="77777777" w:rsidR="00A40E03" w:rsidRDefault="00124D1D">
      <w:pPr>
        <w:pStyle w:val="Heading2"/>
        <w:spacing w:after="248"/>
        <w:ind w:left="0" w:firstLine="0"/>
      </w:pPr>
      <w:bookmarkStart w:id="15" w:name="_Toc61975"/>
      <w:r>
        <w:lastRenderedPageBreak/>
        <w:t xml:space="preserve">“How to” Support  </w:t>
      </w:r>
      <w:bookmarkEnd w:id="15"/>
    </w:p>
    <w:p w14:paraId="29410F00" w14:textId="77777777" w:rsidR="00A40E03" w:rsidRDefault="00124D1D">
      <w:pPr>
        <w:ind w:left="737" w:right="1" w:hanging="737"/>
      </w:pPr>
      <w:r>
        <w:t>3.20</w:t>
      </w:r>
      <w:r>
        <w:rPr>
          <w:rFonts w:ascii="Arial" w:eastAsia="Arial" w:hAnsi="Arial" w:cs="Arial"/>
        </w:rPr>
        <w:t xml:space="preserve"> </w:t>
      </w:r>
      <w:r>
        <w:rPr>
          <w:rFonts w:ascii="Arial" w:eastAsia="Arial" w:hAnsi="Arial" w:cs="Arial"/>
        </w:rPr>
        <w:tab/>
      </w:r>
      <w:r>
        <w:t xml:space="preserve">Our service desk will respond to inquiries (but if you acquire a MVS Complete package, only from your authorised users) relating to use of the functionality and performance of the relevant voice service and any supported equipment.  </w:t>
      </w:r>
    </w:p>
    <w:p w14:paraId="3FE929C6" w14:textId="77777777" w:rsidR="00A40E03" w:rsidRDefault="00124D1D">
      <w:pPr>
        <w:ind w:left="737" w:right="1" w:hanging="737"/>
      </w:pPr>
      <w:r>
        <w:t>3.21</w:t>
      </w:r>
      <w:r>
        <w:rPr>
          <w:rFonts w:ascii="Arial" w:eastAsia="Arial" w:hAnsi="Arial" w:cs="Arial"/>
        </w:rPr>
        <w:t xml:space="preserve"> </w:t>
      </w:r>
      <w:r>
        <w:rPr>
          <w:rFonts w:ascii="Arial" w:eastAsia="Arial" w:hAnsi="Arial" w:cs="Arial"/>
        </w:rPr>
        <w:tab/>
      </w:r>
      <w:r>
        <w:t xml:space="preserve">If our service desk cannot provide an immediate response to an inquiry for “How to” Support, the service desk will try to (but we do not guarantee to) address the inquiry within one complete business day.  </w:t>
      </w:r>
    </w:p>
    <w:p w14:paraId="6EF4624D" w14:textId="77777777" w:rsidR="00A40E03" w:rsidRDefault="00124D1D">
      <w:pPr>
        <w:spacing w:after="231"/>
        <w:ind w:left="737" w:right="1" w:hanging="737"/>
      </w:pPr>
      <w:r>
        <w:t>3.22</w:t>
      </w:r>
      <w:r>
        <w:rPr>
          <w:rFonts w:ascii="Arial" w:eastAsia="Arial" w:hAnsi="Arial" w:cs="Arial"/>
        </w:rPr>
        <w:t xml:space="preserve"> </w:t>
      </w:r>
      <w:r>
        <w:rPr>
          <w:rFonts w:ascii="Arial" w:eastAsia="Arial" w:hAnsi="Arial" w:cs="Arial"/>
        </w:rPr>
        <w:tab/>
      </w:r>
      <w:r>
        <w:t xml:space="preserve">"How to" Support excludes handsets and other equipment that is not supported by us (either because it is at a site we do not support, or because the equipment is not listed in your separate agreement with us).  </w:t>
      </w:r>
    </w:p>
    <w:p w14:paraId="306C07DA" w14:textId="77777777" w:rsidR="00A40E03" w:rsidRDefault="00124D1D">
      <w:pPr>
        <w:pStyle w:val="Heading2"/>
        <w:ind w:left="-5"/>
      </w:pPr>
      <w:bookmarkStart w:id="16" w:name="_Toc61976"/>
      <w:r>
        <w:t xml:space="preserve">Configuration Management  </w:t>
      </w:r>
      <w:bookmarkEnd w:id="16"/>
    </w:p>
    <w:p w14:paraId="3B7614FB" w14:textId="77777777" w:rsidR="00A40E03" w:rsidRDefault="00124D1D">
      <w:pPr>
        <w:ind w:left="737" w:right="1" w:hanging="737"/>
      </w:pPr>
      <w:r>
        <w:t>3.23</w:t>
      </w:r>
      <w:r>
        <w:rPr>
          <w:rFonts w:ascii="Arial" w:eastAsia="Arial" w:hAnsi="Arial" w:cs="Arial"/>
        </w:rPr>
        <w:t xml:space="preserve"> </w:t>
      </w:r>
      <w:r>
        <w:rPr>
          <w:rFonts w:ascii="Arial" w:eastAsia="Arial" w:hAnsi="Arial" w:cs="Arial"/>
        </w:rPr>
        <w:tab/>
      </w:r>
      <w:r>
        <w:t xml:space="preserve">We will use reasonable endeavours to track and record changes in your relevant carriage service and/or equipment by collecting and updating the configuration information relating to: </w:t>
      </w:r>
    </w:p>
    <w:p w14:paraId="3C0FB268" w14:textId="77777777" w:rsidR="00A40E03" w:rsidRDefault="00124D1D">
      <w:pPr>
        <w:numPr>
          <w:ilvl w:val="0"/>
          <w:numId w:val="14"/>
        </w:numPr>
        <w:ind w:right="1" w:hanging="737"/>
      </w:pPr>
      <w:r>
        <w:t xml:space="preserve">your network, including network diagrams and dial </w:t>
      </w:r>
      <w:proofErr w:type="gramStart"/>
      <w:r>
        <w:t>plan;</w:t>
      </w:r>
      <w:proofErr w:type="gramEnd"/>
      <w:r>
        <w:t xml:space="preserve"> </w:t>
      </w:r>
    </w:p>
    <w:p w14:paraId="413C15B9" w14:textId="77777777" w:rsidR="00A40E03" w:rsidRDefault="00124D1D">
      <w:pPr>
        <w:numPr>
          <w:ilvl w:val="0"/>
          <w:numId w:val="14"/>
        </w:numPr>
        <w:spacing w:after="8"/>
        <w:ind w:right="1" w:hanging="737"/>
      </w:pPr>
      <w:r>
        <w:t xml:space="preserve">(other than for Telstra IP Telephony, the Telstra Unified Communications solution or </w:t>
      </w:r>
    </w:p>
    <w:p w14:paraId="391A4129" w14:textId="77777777" w:rsidR="00A40E03" w:rsidRDefault="00124D1D">
      <w:pPr>
        <w:ind w:left="1484" w:right="1"/>
      </w:pPr>
      <w:r>
        <w:t xml:space="preserve">Connect IP Telephony) your equipment, including make, model and number of your </w:t>
      </w:r>
    </w:p>
    <w:p w14:paraId="3F428B66" w14:textId="77777777" w:rsidR="00A40E03" w:rsidRDefault="00124D1D">
      <w:pPr>
        <w:ind w:left="1484" w:right="1"/>
      </w:pPr>
      <w:r>
        <w:t xml:space="preserve">equipment (excluding handsets) and equipment maintenance support hours; and </w:t>
      </w:r>
    </w:p>
    <w:p w14:paraId="76EAA929" w14:textId="77777777" w:rsidR="00A40E03" w:rsidRDefault="00124D1D">
      <w:pPr>
        <w:numPr>
          <w:ilvl w:val="0"/>
          <w:numId w:val="14"/>
        </w:numPr>
        <w:ind w:right="1" w:hanging="737"/>
      </w:pPr>
      <w:r>
        <w:t xml:space="preserve">your telecommunications services supplied by us, including: </w:t>
      </w:r>
    </w:p>
    <w:p w14:paraId="23687352" w14:textId="77777777" w:rsidR="00A40E03" w:rsidRDefault="00124D1D">
      <w:pPr>
        <w:numPr>
          <w:ilvl w:val="1"/>
          <w:numId w:val="14"/>
        </w:numPr>
        <w:ind w:right="1" w:hanging="737"/>
      </w:pPr>
      <w:r>
        <w:t>each telecommunications service by its Full National Number ("FNN"</w:t>
      </w:r>
      <w:proofErr w:type="gramStart"/>
      <w:r>
        <w:t>);</w:t>
      </w:r>
      <w:proofErr w:type="gramEnd"/>
      <w:r>
        <w:t xml:space="preserve"> </w:t>
      </w:r>
    </w:p>
    <w:p w14:paraId="791CDA24" w14:textId="77777777" w:rsidR="00A40E03" w:rsidRDefault="00124D1D">
      <w:pPr>
        <w:numPr>
          <w:ilvl w:val="1"/>
          <w:numId w:val="14"/>
        </w:numPr>
        <w:ind w:right="1" w:hanging="737"/>
      </w:pPr>
      <w:r>
        <w:t xml:space="preserve">telecommunications service </w:t>
      </w:r>
      <w:proofErr w:type="gramStart"/>
      <w:r>
        <w:t>type;</w:t>
      </w:r>
      <w:proofErr w:type="gramEnd"/>
      <w:r>
        <w:t xml:space="preserve"> </w:t>
      </w:r>
    </w:p>
    <w:p w14:paraId="62E9909C" w14:textId="77777777" w:rsidR="00A40E03" w:rsidRDefault="00124D1D">
      <w:pPr>
        <w:numPr>
          <w:ilvl w:val="1"/>
          <w:numId w:val="14"/>
        </w:numPr>
        <w:ind w:right="1" w:hanging="737"/>
      </w:pPr>
      <w:r>
        <w:t xml:space="preserve">the premises where your telecommunications service are located; and </w:t>
      </w:r>
    </w:p>
    <w:p w14:paraId="355DA27D" w14:textId="77777777" w:rsidR="00A40E03" w:rsidRDefault="00124D1D">
      <w:pPr>
        <w:numPr>
          <w:ilvl w:val="1"/>
          <w:numId w:val="14"/>
        </w:numPr>
        <w:spacing w:after="237"/>
        <w:ind w:right="1" w:hanging="737"/>
      </w:pPr>
      <w:r>
        <w:t xml:space="preserve">ACD configuration and interactive voice response menu structures, if applicable, </w:t>
      </w:r>
    </w:p>
    <w:p w14:paraId="642F6BE0" w14:textId="77777777" w:rsidR="00A40E03" w:rsidRDefault="00124D1D">
      <w:pPr>
        <w:pStyle w:val="Heading2"/>
        <w:ind w:left="-5"/>
      </w:pPr>
      <w:bookmarkStart w:id="17" w:name="_Toc61977"/>
      <w:r>
        <w:t xml:space="preserve">Provisioning and Activation </w:t>
      </w:r>
      <w:bookmarkEnd w:id="17"/>
    </w:p>
    <w:p w14:paraId="0A4A61BF" w14:textId="77777777" w:rsidR="00A40E03" w:rsidRDefault="00124D1D">
      <w:pPr>
        <w:ind w:left="737" w:right="1" w:hanging="737"/>
      </w:pPr>
      <w:r>
        <w:t>3.24</w:t>
      </w:r>
      <w:r>
        <w:rPr>
          <w:rFonts w:ascii="Arial" w:eastAsia="Arial" w:hAnsi="Arial" w:cs="Arial"/>
        </w:rPr>
        <w:t xml:space="preserve"> </w:t>
      </w:r>
      <w:r>
        <w:rPr>
          <w:rFonts w:ascii="Arial" w:eastAsia="Arial" w:hAnsi="Arial" w:cs="Arial"/>
        </w:rPr>
        <w:tab/>
      </w:r>
      <w:r>
        <w:t xml:space="preserve">If you acquire a MVS Complete package, our service desk will manage and coordinate your service requests to order, change and disconnect your telecommunication services supplied by us, by: </w:t>
      </w:r>
    </w:p>
    <w:p w14:paraId="6294890B" w14:textId="77777777" w:rsidR="00A40E03" w:rsidRDefault="00124D1D">
      <w:pPr>
        <w:numPr>
          <w:ilvl w:val="0"/>
          <w:numId w:val="15"/>
        </w:numPr>
        <w:ind w:right="1" w:hanging="737"/>
      </w:pPr>
      <w:r>
        <w:t xml:space="preserve">providing end-to-end management of your </w:t>
      </w:r>
      <w:proofErr w:type="gramStart"/>
      <w:r>
        <w:t>request;</w:t>
      </w:r>
      <w:proofErr w:type="gramEnd"/>
      <w:r>
        <w:t xml:space="preserve"> </w:t>
      </w:r>
    </w:p>
    <w:p w14:paraId="775A4EB9" w14:textId="77777777" w:rsidR="00A40E03" w:rsidRDefault="00124D1D">
      <w:pPr>
        <w:numPr>
          <w:ilvl w:val="0"/>
          <w:numId w:val="15"/>
        </w:numPr>
        <w:ind w:right="1" w:hanging="737"/>
      </w:pPr>
      <w:r>
        <w:t xml:space="preserve">if you acquire a MVS Complete package, administering and lodging our order forms on your behalf or referring you directly to our service area responsible for provisioning your </w:t>
      </w:r>
      <w:proofErr w:type="gramStart"/>
      <w:r>
        <w:t>order;</w:t>
      </w:r>
      <w:proofErr w:type="gramEnd"/>
      <w:r>
        <w:t xml:space="preserve"> </w:t>
      </w:r>
    </w:p>
    <w:p w14:paraId="5E8B0657" w14:textId="77777777" w:rsidR="00A40E03" w:rsidRDefault="00124D1D">
      <w:pPr>
        <w:numPr>
          <w:ilvl w:val="0"/>
          <w:numId w:val="15"/>
        </w:numPr>
        <w:ind w:right="1" w:hanging="737"/>
      </w:pPr>
      <w:r>
        <w:t xml:space="preserve">liaising with our other service areas to schedule appointments with </w:t>
      </w:r>
      <w:proofErr w:type="gramStart"/>
      <w:r>
        <w:t>you;</w:t>
      </w:r>
      <w:proofErr w:type="gramEnd"/>
      <w:r>
        <w:t xml:space="preserve"> </w:t>
      </w:r>
    </w:p>
    <w:p w14:paraId="167F309E" w14:textId="77777777" w:rsidR="00A40E03" w:rsidRDefault="00124D1D">
      <w:pPr>
        <w:numPr>
          <w:ilvl w:val="0"/>
          <w:numId w:val="15"/>
        </w:numPr>
        <w:ind w:right="1" w:hanging="737"/>
      </w:pPr>
      <w:r>
        <w:t xml:space="preserve">liaising with our technical areas, as </w:t>
      </w:r>
      <w:proofErr w:type="gramStart"/>
      <w:r>
        <w:t>needed;</w:t>
      </w:r>
      <w:proofErr w:type="gramEnd"/>
      <w:r>
        <w:t xml:space="preserve"> </w:t>
      </w:r>
    </w:p>
    <w:p w14:paraId="2878DE4A" w14:textId="77777777" w:rsidR="00A40E03" w:rsidRDefault="00124D1D">
      <w:pPr>
        <w:numPr>
          <w:ilvl w:val="0"/>
          <w:numId w:val="15"/>
        </w:numPr>
        <w:ind w:right="1" w:hanging="737"/>
      </w:pPr>
      <w:r>
        <w:lastRenderedPageBreak/>
        <w:t xml:space="preserve">tracking progress of your </w:t>
      </w:r>
      <w:proofErr w:type="gramStart"/>
      <w:r>
        <w:t>request;</w:t>
      </w:r>
      <w:proofErr w:type="gramEnd"/>
      <w:r>
        <w:t xml:space="preserve"> </w:t>
      </w:r>
    </w:p>
    <w:p w14:paraId="3FF47BE6" w14:textId="77777777" w:rsidR="00A40E03" w:rsidRDefault="00124D1D">
      <w:pPr>
        <w:numPr>
          <w:ilvl w:val="0"/>
          <w:numId w:val="15"/>
        </w:numPr>
        <w:ind w:right="1" w:hanging="737"/>
      </w:pPr>
      <w:r>
        <w:t xml:space="preserve">providing you with updates on status of your </w:t>
      </w:r>
      <w:proofErr w:type="gramStart"/>
      <w:r>
        <w:t>request;</w:t>
      </w:r>
      <w:proofErr w:type="gramEnd"/>
      <w:r>
        <w:t xml:space="preserve"> </w:t>
      </w:r>
    </w:p>
    <w:p w14:paraId="2141F72E" w14:textId="77777777" w:rsidR="00A40E03" w:rsidRDefault="00124D1D">
      <w:pPr>
        <w:numPr>
          <w:ilvl w:val="0"/>
          <w:numId w:val="15"/>
        </w:numPr>
        <w:ind w:right="1" w:hanging="737"/>
      </w:pPr>
      <w:r>
        <w:t xml:space="preserve">confirming completion and close of your request; and </w:t>
      </w:r>
    </w:p>
    <w:p w14:paraId="7AB46444" w14:textId="77777777" w:rsidR="00A40E03" w:rsidRDefault="00124D1D">
      <w:pPr>
        <w:numPr>
          <w:ilvl w:val="0"/>
          <w:numId w:val="15"/>
        </w:numPr>
        <w:spacing w:after="235"/>
        <w:ind w:right="1" w:hanging="737"/>
      </w:pPr>
      <w:r>
        <w:t xml:space="preserve">updating your configuration records following completion of your request. </w:t>
      </w:r>
    </w:p>
    <w:p w14:paraId="75778C9F" w14:textId="77777777" w:rsidR="00A40E03" w:rsidRDefault="00124D1D">
      <w:pPr>
        <w:pStyle w:val="Heading2"/>
        <w:ind w:left="-5"/>
      </w:pPr>
      <w:bookmarkStart w:id="18" w:name="_Toc61978"/>
      <w:r>
        <w:t xml:space="preserve">Supplier Support </w:t>
      </w:r>
      <w:bookmarkEnd w:id="18"/>
    </w:p>
    <w:p w14:paraId="065A9CC9" w14:textId="77777777" w:rsidR="00A40E03" w:rsidRDefault="00124D1D">
      <w:pPr>
        <w:tabs>
          <w:tab w:val="center" w:pos="5266"/>
        </w:tabs>
        <w:spacing w:after="8"/>
        <w:ind w:left="0" w:firstLine="0"/>
      </w:pPr>
      <w:r>
        <w:t>3.25</w:t>
      </w:r>
      <w:r>
        <w:rPr>
          <w:rFonts w:ascii="Arial" w:eastAsia="Arial" w:hAnsi="Arial" w:cs="Arial"/>
        </w:rPr>
        <w:t xml:space="preserve"> </w:t>
      </w:r>
      <w:r>
        <w:rPr>
          <w:rFonts w:ascii="Arial" w:eastAsia="Arial" w:hAnsi="Arial" w:cs="Arial"/>
        </w:rPr>
        <w:tab/>
      </w:r>
      <w:r>
        <w:t xml:space="preserve">If you acquire a MVS Complete package, we may, but are not required to, liaise with your </w:t>
      </w:r>
    </w:p>
    <w:p w14:paraId="5D3D8995" w14:textId="77777777" w:rsidR="00A40E03" w:rsidRDefault="00124D1D">
      <w:pPr>
        <w:ind w:left="732" w:right="1"/>
      </w:pPr>
      <w:r>
        <w:t xml:space="preserve">suppliers to the extent required by us to provide the Telstra Managed Voice service.  This includes co-ordination of your suppliers that provide any of your </w:t>
      </w:r>
      <w:proofErr w:type="gramStart"/>
      <w:r>
        <w:t>telecommunications</w:t>
      </w:r>
      <w:proofErr w:type="gramEnd"/>
      <w:r>
        <w:t xml:space="preserve"> services and equipment maintenance, provided that: </w:t>
      </w:r>
    </w:p>
    <w:p w14:paraId="1CD40CAC" w14:textId="77777777" w:rsidR="00A40E03" w:rsidRDefault="00124D1D">
      <w:pPr>
        <w:numPr>
          <w:ilvl w:val="0"/>
          <w:numId w:val="16"/>
        </w:numPr>
        <w:ind w:right="1" w:hanging="737"/>
      </w:pPr>
      <w:r>
        <w:t xml:space="preserve">you have notified us in writing that you require us to liaise with those </w:t>
      </w:r>
      <w:proofErr w:type="gramStart"/>
      <w:r>
        <w:t>suppliers;</w:t>
      </w:r>
      <w:proofErr w:type="gramEnd"/>
      <w:r>
        <w:t xml:space="preserve"> </w:t>
      </w:r>
    </w:p>
    <w:p w14:paraId="0DF6D969" w14:textId="77777777" w:rsidR="00A40E03" w:rsidRDefault="00124D1D">
      <w:pPr>
        <w:numPr>
          <w:ilvl w:val="0"/>
          <w:numId w:val="16"/>
        </w:numPr>
        <w:ind w:right="1" w:hanging="737"/>
      </w:pPr>
      <w:r>
        <w:t xml:space="preserve">you have notified your suppliers of our role as provider of the Telstra Managed Voice service; and </w:t>
      </w:r>
    </w:p>
    <w:p w14:paraId="51FF4A17" w14:textId="77777777" w:rsidR="00A40E03" w:rsidRDefault="00124D1D">
      <w:pPr>
        <w:numPr>
          <w:ilvl w:val="0"/>
          <w:numId w:val="16"/>
        </w:numPr>
        <w:ind w:right="1" w:hanging="737"/>
      </w:pPr>
      <w:r>
        <w:t xml:space="preserve">each of your suppliers provides us with their reasonable co-operation and assistance. </w:t>
      </w:r>
    </w:p>
    <w:p w14:paraId="49CA2FFE" w14:textId="77777777" w:rsidR="00A40E03" w:rsidRDefault="00124D1D">
      <w:pPr>
        <w:tabs>
          <w:tab w:val="center" w:pos="3578"/>
        </w:tabs>
        <w:spacing w:after="235"/>
        <w:ind w:left="0" w:firstLine="0"/>
      </w:pPr>
      <w:r>
        <w:t>3.26</w:t>
      </w:r>
      <w:r>
        <w:rPr>
          <w:rFonts w:ascii="Arial" w:eastAsia="Arial" w:hAnsi="Arial" w:cs="Arial"/>
        </w:rPr>
        <w:t xml:space="preserve"> </w:t>
      </w:r>
      <w:r>
        <w:rPr>
          <w:rFonts w:ascii="Arial" w:eastAsia="Arial" w:hAnsi="Arial" w:cs="Arial"/>
        </w:rPr>
        <w:tab/>
      </w:r>
      <w:r>
        <w:t xml:space="preserve">Your suppliers' performance remains your responsibility. </w:t>
      </w:r>
    </w:p>
    <w:p w14:paraId="6CA002BB" w14:textId="77777777" w:rsidR="00A40E03" w:rsidRDefault="00124D1D">
      <w:pPr>
        <w:pStyle w:val="Heading2"/>
        <w:ind w:left="-5"/>
      </w:pPr>
      <w:bookmarkStart w:id="19" w:name="_Toc61979"/>
      <w:r>
        <w:t xml:space="preserve">Service Target Management </w:t>
      </w:r>
      <w:bookmarkEnd w:id="19"/>
    </w:p>
    <w:p w14:paraId="5195A982" w14:textId="77777777" w:rsidR="00A40E03" w:rsidRDefault="00124D1D">
      <w:pPr>
        <w:tabs>
          <w:tab w:val="center" w:pos="2488"/>
        </w:tabs>
        <w:ind w:left="0" w:firstLine="0"/>
      </w:pPr>
      <w:r>
        <w:t>3.27</w:t>
      </w:r>
      <w:r>
        <w:rPr>
          <w:rFonts w:ascii="Arial" w:eastAsia="Arial" w:hAnsi="Arial" w:cs="Arial"/>
        </w:rPr>
        <w:t xml:space="preserve"> </w:t>
      </w:r>
      <w:r>
        <w:rPr>
          <w:rFonts w:ascii="Arial" w:eastAsia="Arial" w:hAnsi="Arial" w:cs="Arial"/>
        </w:rPr>
        <w:tab/>
      </w:r>
      <w:r>
        <w:t xml:space="preserve">We aim (but do not guarantee) to: </w:t>
      </w:r>
    </w:p>
    <w:p w14:paraId="7594B784" w14:textId="77777777" w:rsidR="00A40E03" w:rsidRDefault="00124D1D">
      <w:pPr>
        <w:numPr>
          <w:ilvl w:val="0"/>
          <w:numId w:val="17"/>
        </w:numPr>
        <w:ind w:right="1" w:hanging="737"/>
      </w:pPr>
      <w:r>
        <w:t xml:space="preserve">meet the service </w:t>
      </w:r>
      <w:proofErr w:type="gramStart"/>
      <w:r>
        <w:t>targets;</w:t>
      </w:r>
      <w:proofErr w:type="gramEnd"/>
      <w:r>
        <w:t xml:space="preserve"> </w:t>
      </w:r>
    </w:p>
    <w:p w14:paraId="6551343E" w14:textId="77777777" w:rsidR="00A40E03" w:rsidRDefault="00124D1D">
      <w:pPr>
        <w:numPr>
          <w:ilvl w:val="0"/>
          <w:numId w:val="17"/>
        </w:numPr>
        <w:ind w:right="1" w:hanging="737"/>
      </w:pPr>
      <w:r>
        <w:t xml:space="preserve">identify and monitor the performance of the Telstra Managed Voice service against the service </w:t>
      </w:r>
      <w:proofErr w:type="gramStart"/>
      <w:r>
        <w:t>targets;</w:t>
      </w:r>
      <w:proofErr w:type="gramEnd"/>
      <w:r>
        <w:t xml:space="preserve">  </w:t>
      </w:r>
    </w:p>
    <w:p w14:paraId="774E20F0" w14:textId="77777777" w:rsidR="00A40E03" w:rsidRDefault="00124D1D">
      <w:pPr>
        <w:numPr>
          <w:ilvl w:val="0"/>
          <w:numId w:val="17"/>
        </w:numPr>
        <w:ind w:right="1" w:hanging="737"/>
      </w:pPr>
      <w:r>
        <w:t xml:space="preserve">escalate any failure to meet the service targets (if you acquire a MVS Complete package, the escalation will be in accordance with the procedures manual); and </w:t>
      </w:r>
    </w:p>
    <w:p w14:paraId="0B527F0B" w14:textId="77777777" w:rsidR="00A40E03" w:rsidRDefault="00124D1D">
      <w:pPr>
        <w:numPr>
          <w:ilvl w:val="0"/>
          <w:numId w:val="17"/>
        </w:numPr>
        <w:ind w:right="1" w:hanging="737"/>
      </w:pPr>
      <w:r>
        <w:t xml:space="preserve">assess the effect of infrastructure changes on performance of the Telstra Managed Voice service against the service targets. </w:t>
      </w:r>
    </w:p>
    <w:p w14:paraId="76E0732D" w14:textId="77777777" w:rsidR="00A40E03" w:rsidRDefault="00124D1D">
      <w:pPr>
        <w:tabs>
          <w:tab w:val="center" w:pos="4992"/>
        </w:tabs>
        <w:ind w:left="0" w:firstLine="0"/>
      </w:pPr>
      <w:r>
        <w:t>3.28</w:t>
      </w:r>
      <w:r>
        <w:rPr>
          <w:rFonts w:ascii="Arial" w:eastAsia="Arial" w:hAnsi="Arial" w:cs="Arial"/>
        </w:rPr>
        <w:t xml:space="preserve"> </w:t>
      </w:r>
      <w:r>
        <w:rPr>
          <w:rFonts w:ascii="Arial" w:eastAsia="Arial" w:hAnsi="Arial" w:cs="Arial"/>
        </w:rPr>
        <w:tab/>
      </w:r>
      <w:r>
        <w:t xml:space="preserve">If you acquire a MVS Complete package, we will participate in meetings with you to:  </w:t>
      </w:r>
    </w:p>
    <w:p w14:paraId="1BAF8FAB" w14:textId="77777777" w:rsidR="00A40E03" w:rsidRDefault="00124D1D">
      <w:pPr>
        <w:numPr>
          <w:ilvl w:val="0"/>
          <w:numId w:val="18"/>
        </w:numPr>
        <w:ind w:right="1" w:hanging="737"/>
      </w:pPr>
      <w:r>
        <w:t xml:space="preserve">review our provision of the Telstra Managed Voice service against the service </w:t>
      </w:r>
      <w:proofErr w:type="gramStart"/>
      <w:r>
        <w:t>targets;</w:t>
      </w:r>
      <w:proofErr w:type="gramEnd"/>
      <w:r>
        <w:t xml:space="preserve"> </w:t>
      </w:r>
    </w:p>
    <w:p w14:paraId="39275296" w14:textId="77777777" w:rsidR="00A40E03" w:rsidRDefault="00124D1D">
      <w:pPr>
        <w:numPr>
          <w:ilvl w:val="0"/>
          <w:numId w:val="18"/>
        </w:numPr>
        <w:ind w:right="1" w:hanging="737"/>
      </w:pPr>
      <w:r>
        <w:t xml:space="preserve">identify areas for improvement in our provision of the Telstra Managed Voice service; and </w:t>
      </w:r>
    </w:p>
    <w:p w14:paraId="34981890" w14:textId="77777777" w:rsidR="00A40E03" w:rsidRDefault="00124D1D">
      <w:pPr>
        <w:numPr>
          <w:ilvl w:val="0"/>
          <w:numId w:val="18"/>
        </w:numPr>
        <w:ind w:right="1" w:hanging="737"/>
      </w:pPr>
      <w:r>
        <w:t xml:space="preserve">agree actions to improve our provision of the Telstra Managed Voice service and review our performance against those actions. </w:t>
      </w:r>
    </w:p>
    <w:p w14:paraId="49F31E82" w14:textId="77777777" w:rsidR="00A40E03" w:rsidRDefault="00124D1D">
      <w:pPr>
        <w:tabs>
          <w:tab w:val="center" w:pos="3180"/>
        </w:tabs>
        <w:spacing w:after="235"/>
        <w:ind w:left="0" w:firstLine="0"/>
      </w:pPr>
      <w:r>
        <w:t>3.29</w:t>
      </w:r>
      <w:r>
        <w:rPr>
          <w:rFonts w:ascii="Arial" w:eastAsia="Arial" w:hAnsi="Arial" w:cs="Arial"/>
        </w:rPr>
        <w:t xml:space="preserve"> </w:t>
      </w:r>
      <w:r>
        <w:rPr>
          <w:rFonts w:ascii="Arial" w:eastAsia="Arial" w:hAnsi="Arial" w:cs="Arial"/>
        </w:rPr>
        <w:tab/>
      </w:r>
      <w:r>
        <w:t xml:space="preserve">The applicable service targets are set out below. </w:t>
      </w:r>
    </w:p>
    <w:p w14:paraId="0EE64509" w14:textId="77777777" w:rsidR="00A40E03" w:rsidRDefault="00124D1D">
      <w:pPr>
        <w:pStyle w:val="Heading2"/>
        <w:ind w:left="-5"/>
      </w:pPr>
      <w:bookmarkStart w:id="20" w:name="_Toc61980"/>
      <w:r>
        <w:lastRenderedPageBreak/>
        <w:t xml:space="preserve">Reporting </w:t>
      </w:r>
      <w:bookmarkEnd w:id="20"/>
    </w:p>
    <w:p w14:paraId="32F31BA6" w14:textId="77777777" w:rsidR="00A40E03" w:rsidRDefault="00124D1D">
      <w:pPr>
        <w:ind w:left="737" w:right="1" w:hanging="737"/>
      </w:pPr>
      <w:r>
        <w:t>3.30</w:t>
      </w:r>
      <w:r>
        <w:rPr>
          <w:rFonts w:ascii="Arial" w:eastAsia="Arial" w:hAnsi="Arial" w:cs="Arial"/>
        </w:rPr>
        <w:t xml:space="preserve"> </w:t>
      </w:r>
      <w:r>
        <w:rPr>
          <w:rFonts w:ascii="Arial" w:eastAsia="Arial" w:hAnsi="Arial" w:cs="Arial"/>
        </w:rPr>
        <w:tab/>
      </w:r>
      <w:r>
        <w:t xml:space="preserve">We will provide the reports to you as part of the Telstra Managed Voice service as identified in the features of your selected package (as set out above). </w:t>
      </w:r>
    </w:p>
    <w:p w14:paraId="33787DAE" w14:textId="77777777" w:rsidR="00A40E03" w:rsidRDefault="00124D1D">
      <w:pPr>
        <w:spacing w:after="231"/>
        <w:ind w:left="737" w:right="1" w:hanging="737"/>
      </w:pPr>
      <w:r>
        <w:t>3.31</w:t>
      </w:r>
      <w:r>
        <w:rPr>
          <w:rFonts w:ascii="Arial" w:eastAsia="Arial" w:hAnsi="Arial" w:cs="Arial"/>
        </w:rPr>
        <w:t xml:space="preserve"> </w:t>
      </w:r>
      <w:r>
        <w:rPr>
          <w:rFonts w:ascii="Arial" w:eastAsia="Arial" w:hAnsi="Arial" w:cs="Arial"/>
        </w:rPr>
        <w:tab/>
      </w:r>
      <w:r>
        <w:t xml:space="preserve">For all MVS Essentials packages and the MVS Enhanced package, you may apply for nonstandard reports.  We may (but are not obliged to) provide you with these reports with the scope agreed between you and us, at your additional cost. </w:t>
      </w:r>
    </w:p>
    <w:p w14:paraId="307A55E7" w14:textId="77777777" w:rsidR="00A40E03" w:rsidRDefault="00124D1D">
      <w:pPr>
        <w:pStyle w:val="Heading2"/>
        <w:ind w:left="-5"/>
      </w:pPr>
      <w:bookmarkStart w:id="21" w:name="_Toc61981"/>
      <w:r>
        <w:t xml:space="preserve">Installs, Moves, Adds, and Changes (IMACs) </w:t>
      </w:r>
      <w:bookmarkEnd w:id="21"/>
    </w:p>
    <w:p w14:paraId="603E42A7" w14:textId="77777777" w:rsidR="00A40E03" w:rsidRDefault="00124D1D">
      <w:pPr>
        <w:ind w:left="737" w:right="1" w:hanging="737"/>
      </w:pPr>
      <w:r>
        <w:t>3.32</w:t>
      </w:r>
      <w:r>
        <w:rPr>
          <w:rFonts w:ascii="Arial" w:eastAsia="Arial" w:hAnsi="Arial" w:cs="Arial"/>
        </w:rPr>
        <w:t xml:space="preserve"> </w:t>
      </w:r>
      <w:r>
        <w:rPr>
          <w:rFonts w:ascii="Arial" w:eastAsia="Arial" w:hAnsi="Arial" w:cs="Arial"/>
        </w:rPr>
        <w:tab/>
      </w:r>
      <w:r>
        <w:t xml:space="preserve">We will manage your service requests to install, move, add, change, remove, upgrade, delete, reconfigure and relocate your relevant carriage service and/or equipment (“IMACs”).  The types of IMACs we provide depend on your telecommunications services, equipment and your selected package.  We identify below what types of IMACs are included in the charges for your package.  Those IMACs that are not included in your package will be provided at additional cost (in accordance with our then-current schedule of costs, as made available by us on request from time to time).   </w:t>
      </w:r>
    </w:p>
    <w:p w14:paraId="4F8FE24D" w14:textId="77777777" w:rsidR="00A40E03" w:rsidRDefault="00124D1D">
      <w:pPr>
        <w:tabs>
          <w:tab w:val="center" w:pos="1008"/>
        </w:tabs>
        <w:spacing w:after="8"/>
        <w:ind w:left="0" w:firstLine="0"/>
      </w:pPr>
      <w:r>
        <w:t>3.33</w:t>
      </w:r>
      <w:r>
        <w:rPr>
          <w:rFonts w:ascii="Arial" w:eastAsia="Arial" w:hAnsi="Arial" w:cs="Arial"/>
        </w:rPr>
        <w:t xml:space="preserve"> </w:t>
      </w:r>
      <w:r>
        <w:rPr>
          <w:rFonts w:ascii="Arial" w:eastAsia="Arial" w:hAnsi="Arial" w:cs="Arial"/>
        </w:rPr>
        <w:tab/>
      </w:r>
      <w:r>
        <w:t xml:space="preserve">Table </w:t>
      </w:r>
    </w:p>
    <w:tbl>
      <w:tblPr>
        <w:tblStyle w:val="TableGrid"/>
        <w:tblW w:w="10341" w:type="dxa"/>
        <w:tblInd w:w="5" w:type="dxa"/>
        <w:tblCellMar>
          <w:top w:w="47" w:type="dxa"/>
          <w:left w:w="106" w:type="dxa"/>
          <w:right w:w="61" w:type="dxa"/>
        </w:tblCellMar>
        <w:tblLook w:val="04A0" w:firstRow="1" w:lastRow="0" w:firstColumn="1" w:lastColumn="0" w:noHBand="0" w:noVBand="1"/>
      </w:tblPr>
      <w:tblGrid>
        <w:gridCol w:w="1468"/>
        <w:gridCol w:w="1498"/>
        <w:gridCol w:w="1498"/>
        <w:gridCol w:w="1496"/>
        <w:gridCol w:w="1498"/>
        <w:gridCol w:w="1450"/>
        <w:gridCol w:w="1433"/>
      </w:tblGrid>
      <w:tr w:rsidR="00A40E03" w14:paraId="397A4799" w14:textId="77777777">
        <w:trPr>
          <w:trHeight w:val="348"/>
        </w:trPr>
        <w:tc>
          <w:tcPr>
            <w:tcW w:w="1469" w:type="dxa"/>
            <w:vMerge w:val="restart"/>
            <w:tcBorders>
              <w:top w:val="single" w:sz="4" w:space="0" w:color="000000"/>
              <w:left w:val="single" w:sz="4" w:space="0" w:color="000000"/>
              <w:bottom w:val="single" w:sz="4" w:space="0" w:color="000000"/>
              <w:right w:val="single" w:sz="4" w:space="0" w:color="000000"/>
            </w:tcBorders>
          </w:tcPr>
          <w:p w14:paraId="5DE97172" w14:textId="77777777" w:rsidR="00A40E03" w:rsidRDefault="00124D1D">
            <w:pPr>
              <w:spacing w:after="102" w:line="259" w:lineRule="auto"/>
              <w:ind w:left="0" w:right="46" w:firstLine="0"/>
              <w:jc w:val="center"/>
            </w:pPr>
            <w:r>
              <w:rPr>
                <w:b/>
                <w:sz w:val="18"/>
              </w:rPr>
              <w:t xml:space="preserve">IMACS </w:t>
            </w:r>
          </w:p>
          <w:p w14:paraId="5FB21B92" w14:textId="77777777" w:rsidR="00A40E03" w:rsidRDefault="00124D1D">
            <w:pPr>
              <w:spacing w:after="0" w:line="259" w:lineRule="auto"/>
              <w:ind w:left="0" w:right="43" w:firstLine="0"/>
              <w:jc w:val="center"/>
            </w:pPr>
            <w:r>
              <w:rPr>
                <w:b/>
                <w:sz w:val="18"/>
              </w:rPr>
              <w:t xml:space="preserve">(AS </w:t>
            </w:r>
          </w:p>
          <w:p w14:paraId="4ED8A53A" w14:textId="77777777" w:rsidR="00A40E03" w:rsidRDefault="00124D1D">
            <w:pPr>
              <w:spacing w:after="0" w:line="259" w:lineRule="auto"/>
              <w:ind w:left="0" w:firstLine="0"/>
              <w:jc w:val="center"/>
            </w:pPr>
            <w:r>
              <w:rPr>
                <w:b/>
                <w:sz w:val="18"/>
              </w:rPr>
              <w:t xml:space="preserve">DESCRIBED BELOW) </w:t>
            </w:r>
          </w:p>
        </w:tc>
        <w:tc>
          <w:tcPr>
            <w:tcW w:w="1498" w:type="dxa"/>
            <w:tcBorders>
              <w:top w:val="single" w:sz="4" w:space="0" w:color="000000"/>
              <w:left w:val="single" w:sz="4" w:space="0" w:color="000000"/>
              <w:bottom w:val="single" w:sz="4" w:space="0" w:color="000000"/>
              <w:right w:val="nil"/>
            </w:tcBorders>
          </w:tcPr>
          <w:p w14:paraId="68477F34" w14:textId="77777777" w:rsidR="00A40E03" w:rsidRDefault="00A40E03">
            <w:pPr>
              <w:spacing w:after="160" w:line="259" w:lineRule="auto"/>
              <w:ind w:left="0" w:firstLine="0"/>
            </w:pPr>
          </w:p>
        </w:tc>
        <w:tc>
          <w:tcPr>
            <w:tcW w:w="1498" w:type="dxa"/>
            <w:tcBorders>
              <w:top w:val="single" w:sz="4" w:space="0" w:color="000000"/>
              <w:left w:val="nil"/>
              <w:bottom w:val="single" w:sz="4" w:space="0" w:color="000000"/>
              <w:right w:val="nil"/>
            </w:tcBorders>
          </w:tcPr>
          <w:p w14:paraId="19E7E5A1" w14:textId="77777777" w:rsidR="00A40E03" w:rsidRDefault="00A40E03">
            <w:pPr>
              <w:spacing w:after="160" w:line="259" w:lineRule="auto"/>
              <w:ind w:left="0" w:firstLine="0"/>
            </w:pPr>
          </w:p>
        </w:tc>
        <w:tc>
          <w:tcPr>
            <w:tcW w:w="2993" w:type="dxa"/>
            <w:gridSpan w:val="2"/>
            <w:tcBorders>
              <w:top w:val="single" w:sz="4" w:space="0" w:color="000000"/>
              <w:left w:val="nil"/>
              <w:bottom w:val="single" w:sz="4" w:space="0" w:color="000000"/>
              <w:right w:val="nil"/>
            </w:tcBorders>
          </w:tcPr>
          <w:p w14:paraId="70610F00" w14:textId="77777777" w:rsidR="00A40E03" w:rsidRDefault="00124D1D">
            <w:pPr>
              <w:spacing w:after="0" w:line="259" w:lineRule="auto"/>
              <w:ind w:left="0" w:right="164" w:firstLine="0"/>
              <w:jc w:val="center"/>
            </w:pPr>
            <w:r>
              <w:rPr>
                <w:b/>
                <w:sz w:val="18"/>
              </w:rPr>
              <w:t xml:space="preserve">PACKAGE </w:t>
            </w:r>
          </w:p>
        </w:tc>
        <w:tc>
          <w:tcPr>
            <w:tcW w:w="1450" w:type="dxa"/>
            <w:tcBorders>
              <w:top w:val="single" w:sz="4" w:space="0" w:color="000000"/>
              <w:left w:val="nil"/>
              <w:bottom w:val="single" w:sz="4" w:space="0" w:color="000000"/>
              <w:right w:val="nil"/>
            </w:tcBorders>
          </w:tcPr>
          <w:p w14:paraId="56897812" w14:textId="77777777" w:rsidR="00A40E03" w:rsidRDefault="00A40E03">
            <w:pPr>
              <w:spacing w:after="160" w:line="259" w:lineRule="auto"/>
              <w:ind w:left="0" w:firstLine="0"/>
            </w:pPr>
          </w:p>
        </w:tc>
        <w:tc>
          <w:tcPr>
            <w:tcW w:w="1433" w:type="dxa"/>
            <w:tcBorders>
              <w:top w:val="single" w:sz="4" w:space="0" w:color="000000"/>
              <w:left w:val="nil"/>
              <w:bottom w:val="single" w:sz="4" w:space="0" w:color="000000"/>
              <w:right w:val="single" w:sz="4" w:space="0" w:color="000000"/>
            </w:tcBorders>
          </w:tcPr>
          <w:p w14:paraId="72D03B27" w14:textId="77777777" w:rsidR="00A40E03" w:rsidRDefault="00A40E03">
            <w:pPr>
              <w:spacing w:after="160" w:line="259" w:lineRule="auto"/>
              <w:ind w:left="0" w:firstLine="0"/>
            </w:pPr>
          </w:p>
        </w:tc>
      </w:tr>
      <w:tr w:rsidR="00A40E03" w14:paraId="0921DE56" w14:textId="77777777">
        <w:trPr>
          <w:trHeight w:val="1006"/>
        </w:trPr>
        <w:tc>
          <w:tcPr>
            <w:tcW w:w="0" w:type="auto"/>
            <w:vMerge/>
            <w:tcBorders>
              <w:top w:val="nil"/>
              <w:left w:val="single" w:sz="4" w:space="0" w:color="000000"/>
              <w:bottom w:val="single" w:sz="4" w:space="0" w:color="000000"/>
              <w:right w:val="single" w:sz="4" w:space="0" w:color="000000"/>
            </w:tcBorders>
          </w:tcPr>
          <w:p w14:paraId="231978F3" w14:textId="77777777" w:rsidR="00A40E03" w:rsidRDefault="00A40E03">
            <w:pPr>
              <w:spacing w:after="160" w:line="259" w:lineRule="auto"/>
              <w:ind w:left="0" w:firstLine="0"/>
            </w:pPr>
          </w:p>
        </w:tc>
        <w:tc>
          <w:tcPr>
            <w:tcW w:w="1498" w:type="dxa"/>
            <w:tcBorders>
              <w:top w:val="single" w:sz="4" w:space="0" w:color="000000"/>
              <w:left w:val="single" w:sz="4" w:space="0" w:color="000000"/>
              <w:bottom w:val="single" w:sz="4" w:space="0" w:color="000000"/>
              <w:right w:val="single" w:sz="4" w:space="0" w:color="000000"/>
            </w:tcBorders>
          </w:tcPr>
          <w:p w14:paraId="2341B6E1" w14:textId="77777777" w:rsidR="00A40E03" w:rsidRDefault="00124D1D">
            <w:pPr>
              <w:spacing w:after="0" w:line="259" w:lineRule="auto"/>
              <w:ind w:left="0" w:right="47" w:firstLine="0"/>
              <w:jc w:val="center"/>
            </w:pPr>
            <w:r>
              <w:rPr>
                <w:b/>
                <w:sz w:val="18"/>
              </w:rPr>
              <w:t xml:space="preserve">MVS </w:t>
            </w:r>
          </w:p>
          <w:p w14:paraId="2B119CD9" w14:textId="77777777" w:rsidR="00A40E03" w:rsidRDefault="00124D1D">
            <w:pPr>
              <w:spacing w:after="0" w:line="259" w:lineRule="auto"/>
              <w:ind w:left="14" w:firstLine="0"/>
            </w:pPr>
            <w:r>
              <w:rPr>
                <w:b/>
                <w:sz w:val="18"/>
              </w:rPr>
              <w:t xml:space="preserve">ESSENTIALS </w:t>
            </w:r>
          </w:p>
          <w:p w14:paraId="5DBAF2C4" w14:textId="77777777" w:rsidR="00A40E03" w:rsidRDefault="00124D1D">
            <w:pPr>
              <w:spacing w:after="0" w:line="259" w:lineRule="auto"/>
              <w:ind w:left="0" w:right="47" w:firstLine="0"/>
              <w:jc w:val="center"/>
            </w:pPr>
            <w:r>
              <w:rPr>
                <w:b/>
                <w:sz w:val="18"/>
              </w:rPr>
              <w:t xml:space="preserve">- PABX </w:t>
            </w:r>
          </w:p>
          <w:p w14:paraId="68004369" w14:textId="77777777" w:rsidR="00A40E03" w:rsidRDefault="00124D1D">
            <w:pPr>
              <w:spacing w:after="0" w:line="259" w:lineRule="auto"/>
              <w:ind w:left="0" w:right="45" w:firstLine="0"/>
              <w:jc w:val="center"/>
            </w:pPr>
            <w:r>
              <w:rPr>
                <w:b/>
                <w:sz w:val="18"/>
              </w:rPr>
              <w:t xml:space="preserve">ONSITE </w:t>
            </w:r>
          </w:p>
        </w:tc>
        <w:tc>
          <w:tcPr>
            <w:tcW w:w="1498" w:type="dxa"/>
            <w:tcBorders>
              <w:top w:val="single" w:sz="4" w:space="0" w:color="000000"/>
              <w:left w:val="single" w:sz="4" w:space="0" w:color="000000"/>
              <w:bottom w:val="single" w:sz="4" w:space="0" w:color="000000"/>
              <w:right w:val="single" w:sz="4" w:space="0" w:color="000000"/>
            </w:tcBorders>
          </w:tcPr>
          <w:p w14:paraId="6D26F6CC" w14:textId="77777777" w:rsidR="00A40E03" w:rsidRDefault="00124D1D">
            <w:pPr>
              <w:spacing w:after="0" w:line="259" w:lineRule="auto"/>
              <w:ind w:left="0" w:right="46" w:firstLine="0"/>
              <w:jc w:val="center"/>
            </w:pPr>
            <w:r>
              <w:rPr>
                <w:b/>
                <w:sz w:val="18"/>
              </w:rPr>
              <w:t xml:space="preserve">MVS </w:t>
            </w:r>
          </w:p>
          <w:p w14:paraId="0AD6E048" w14:textId="77777777" w:rsidR="00A40E03" w:rsidRDefault="00124D1D">
            <w:pPr>
              <w:spacing w:after="0" w:line="259" w:lineRule="auto"/>
              <w:ind w:left="14" w:firstLine="0"/>
            </w:pPr>
            <w:r>
              <w:rPr>
                <w:b/>
                <w:sz w:val="18"/>
              </w:rPr>
              <w:t xml:space="preserve">ESSENTIALS </w:t>
            </w:r>
          </w:p>
          <w:p w14:paraId="7066DA7B" w14:textId="77777777" w:rsidR="00A40E03" w:rsidRDefault="00124D1D">
            <w:pPr>
              <w:spacing w:after="0" w:line="259" w:lineRule="auto"/>
              <w:ind w:left="0" w:right="46" w:firstLine="0"/>
              <w:jc w:val="center"/>
            </w:pPr>
            <w:r>
              <w:rPr>
                <w:b/>
                <w:sz w:val="18"/>
              </w:rPr>
              <w:t xml:space="preserve">- PABX </w:t>
            </w:r>
          </w:p>
          <w:p w14:paraId="34D8A6F5" w14:textId="77777777" w:rsidR="00A40E03" w:rsidRDefault="00124D1D">
            <w:pPr>
              <w:spacing w:after="0" w:line="259" w:lineRule="auto"/>
              <w:ind w:left="0" w:right="47" w:firstLine="0"/>
              <w:jc w:val="center"/>
            </w:pPr>
            <w:r>
              <w:rPr>
                <w:b/>
                <w:sz w:val="18"/>
              </w:rPr>
              <w:t xml:space="preserve">REMOTE </w:t>
            </w:r>
          </w:p>
        </w:tc>
        <w:tc>
          <w:tcPr>
            <w:tcW w:w="1496" w:type="dxa"/>
            <w:tcBorders>
              <w:top w:val="single" w:sz="4" w:space="0" w:color="000000"/>
              <w:left w:val="single" w:sz="4" w:space="0" w:color="000000"/>
              <w:bottom w:val="single" w:sz="4" w:space="0" w:color="000000"/>
              <w:right w:val="single" w:sz="4" w:space="0" w:color="000000"/>
            </w:tcBorders>
          </w:tcPr>
          <w:p w14:paraId="7689CBA9" w14:textId="77777777" w:rsidR="00A40E03" w:rsidRDefault="00124D1D">
            <w:pPr>
              <w:spacing w:after="0" w:line="259" w:lineRule="auto"/>
              <w:ind w:left="0" w:right="49" w:firstLine="0"/>
              <w:jc w:val="center"/>
            </w:pPr>
            <w:r>
              <w:rPr>
                <w:b/>
                <w:sz w:val="18"/>
              </w:rPr>
              <w:t xml:space="preserve">MVS </w:t>
            </w:r>
          </w:p>
          <w:p w14:paraId="1F56F740" w14:textId="77777777" w:rsidR="00A40E03" w:rsidRDefault="00124D1D">
            <w:pPr>
              <w:spacing w:after="0" w:line="259" w:lineRule="auto"/>
              <w:ind w:left="12" w:firstLine="0"/>
              <w:jc w:val="both"/>
            </w:pPr>
            <w:r>
              <w:rPr>
                <w:b/>
                <w:sz w:val="18"/>
              </w:rPr>
              <w:t xml:space="preserve">ESSENTIALS </w:t>
            </w:r>
          </w:p>
          <w:p w14:paraId="6658189B" w14:textId="77777777" w:rsidR="00A40E03" w:rsidRDefault="00124D1D">
            <w:pPr>
              <w:spacing w:after="0" w:line="259" w:lineRule="auto"/>
              <w:ind w:left="36" w:firstLine="0"/>
            </w:pPr>
            <w:r>
              <w:rPr>
                <w:b/>
                <w:sz w:val="18"/>
              </w:rPr>
              <w:t xml:space="preserve">- CARRIAGE </w:t>
            </w:r>
          </w:p>
        </w:tc>
        <w:tc>
          <w:tcPr>
            <w:tcW w:w="1498" w:type="dxa"/>
            <w:tcBorders>
              <w:top w:val="single" w:sz="4" w:space="0" w:color="000000"/>
              <w:left w:val="single" w:sz="4" w:space="0" w:color="000000"/>
              <w:bottom w:val="single" w:sz="4" w:space="0" w:color="000000"/>
              <w:right w:val="single" w:sz="4" w:space="0" w:color="000000"/>
            </w:tcBorders>
          </w:tcPr>
          <w:p w14:paraId="5CB4E1A7" w14:textId="77777777" w:rsidR="00A40E03" w:rsidRDefault="00124D1D">
            <w:pPr>
              <w:spacing w:after="0" w:line="259" w:lineRule="auto"/>
              <w:ind w:left="0" w:right="46" w:firstLine="0"/>
              <w:jc w:val="center"/>
            </w:pPr>
            <w:r>
              <w:rPr>
                <w:b/>
                <w:sz w:val="18"/>
              </w:rPr>
              <w:t xml:space="preserve">MVS </w:t>
            </w:r>
          </w:p>
          <w:p w14:paraId="22419A5D" w14:textId="77777777" w:rsidR="00A40E03" w:rsidRDefault="00124D1D">
            <w:pPr>
              <w:spacing w:after="0" w:line="259" w:lineRule="auto"/>
              <w:ind w:left="14" w:firstLine="0"/>
            </w:pPr>
            <w:r>
              <w:rPr>
                <w:b/>
                <w:sz w:val="18"/>
              </w:rPr>
              <w:t xml:space="preserve">ESSENTIALS </w:t>
            </w:r>
          </w:p>
          <w:p w14:paraId="49CB9B54" w14:textId="77777777" w:rsidR="00A40E03" w:rsidRDefault="00124D1D">
            <w:pPr>
              <w:spacing w:after="0" w:line="259" w:lineRule="auto"/>
              <w:ind w:left="0" w:right="44" w:firstLine="0"/>
              <w:jc w:val="center"/>
            </w:pPr>
            <w:r>
              <w:rPr>
                <w:b/>
                <w:sz w:val="18"/>
              </w:rPr>
              <w:t xml:space="preserve">- HOSTED </w:t>
            </w:r>
          </w:p>
        </w:tc>
        <w:tc>
          <w:tcPr>
            <w:tcW w:w="1450" w:type="dxa"/>
            <w:tcBorders>
              <w:top w:val="single" w:sz="4" w:space="0" w:color="000000"/>
              <w:left w:val="single" w:sz="4" w:space="0" w:color="000000"/>
              <w:bottom w:val="single" w:sz="4" w:space="0" w:color="000000"/>
              <w:right w:val="single" w:sz="4" w:space="0" w:color="000000"/>
            </w:tcBorders>
          </w:tcPr>
          <w:p w14:paraId="2312D28A" w14:textId="77777777" w:rsidR="00A40E03" w:rsidRDefault="00124D1D">
            <w:pPr>
              <w:spacing w:after="0" w:line="259" w:lineRule="auto"/>
              <w:ind w:left="0" w:firstLine="0"/>
              <w:jc w:val="center"/>
            </w:pPr>
            <w:r>
              <w:rPr>
                <w:b/>
                <w:sz w:val="18"/>
              </w:rPr>
              <w:t xml:space="preserve">MVS ENHANCED </w:t>
            </w:r>
          </w:p>
        </w:tc>
        <w:tc>
          <w:tcPr>
            <w:tcW w:w="1433" w:type="dxa"/>
            <w:tcBorders>
              <w:top w:val="single" w:sz="4" w:space="0" w:color="000000"/>
              <w:left w:val="single" w:sz="4" w:space="0" w:color="000000"/>
              <w:bottom w:val="single" w:sz="4" w:space="0" w:color="000000"/>
              <w:right w:val="single" w:sz="4" w:space="0" w:color="000000"/>
            </w:tcBorders>
          </w:tcPr>
          <w:p w14:paraId="2423B6A0" w14:textId="77777777" w:rsidR="00A40E03" w:rsidRDefault="00124D1D">
            <w:pPr>
              <w:spacing w:after="0" w:line="259" w:lineRule="auto"/>
              <w:ind w:left="0" w:firstLine="0"/>
              <w:jc w:val="center"/>
            </w:pPr>
            <w:r>
              <w:rPr>
                <w:b/>
                <w:sz w:val="18"/>
              </w:rPr>
              <w:t xml:space="preserve">MVS COMPLETE </w:t>
            </w:r>
          </w:p>
        </w:tc>
      </w:tr>
      <w:tr w:rsidR="00A40E03" w14:paraId="31BE6CA4" w14:textId="77777777">
        <w:trPr>
          <w:trHeight w:val="617"/>
        </w:trPr>
        <w:tc>
          <w:tcPr>
            <w:tcW w:w="1469" w:type="dxa"/>
            <w:tcBorders>
              <w:top w:val="single" w:sz="4" w:space="0" w:color="000000"/>
              <w:left w:val="single" w:sz="4" w:space="0" w:color="000000"/>
              <w:bottom w:val="single" w:sz="4" w:space="0" w:color="000000"/>
              <w:right w:val="single" w:sz="4" w:space="0" w:color="000000"/>
            </w:tcBorders>
          </w:tcPr>
          <w:p w14:paraId="735B4448" w14:textId="77777777" w:rsidR="00A40E03" w:rsidRDefault="00124D1D">
            <w:pPr>
              <w:spacing w:after="0" w:line="259" w:lineRule="auto"/>
              <w:ind w:left="2" w:firstLine="0"/>
            </w:pPr>
            <w:r>
              <w:t xml:space="preserve">Simple Soft IMAC </w:t>
            </w:r>
          </w:p>
        </w:tc>
        <w:tc>
          <w:tcPr>
            <w:tcW w:w="1498" w:type="dxa"/>
            <w:tcBorders>
              <w:top w:val="single" w:sz="4" w:space="0" w:color="000000"/>
              <w:left w:val="single" w:sz="4" w:space="0" w:color="000000"/>
              <w:bottom w:val="single" w:sz="4" w:space="0" w:color="000000"/>
              <w:right w:val="single" w:sz="4" w:space="0" w:color="000000"/>
            </w:tcBorders>
          </w:tcPr>
          <w:p w14:paraId="0F578375" w14:textId="77777777" w:rsidR="00A40E03" w:rsidRDefault="00124D1D">
            <w:pPr>
              <w:spacing w:after="0" w:line="259" w:lineRule="auto"/>
              <w:ind w:left="2"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2B5AD860" w14:textId="77777777" w:rsidR="00A40E03" w:rsidRDefault="00124D1D">
            <w:pPr>
              <w:spacing w:after="0" w:line="259" w:lineRule="auto"/>
              <w:ind w:left="2" w:firstLine="0"/>
            </w:pPr>
            <w:r>
              <w:t xml:space="preserve">No  </w:t>
            </w:r>
          </w:p>
        </w:tc>
        <w:tc>
          <w:tcPr>
            <w:tcW w:w="1496" w:type="dxa"/>
            <w:tcBorders>
              <w:top w:val="single" w:sz="4" w:space="0" w:color="000000"/>
              <w:left w:val="single" w:sz="4" w:space="0" w:color="000000"/>
              <w:bottom w:val="single" w:sz="4" w:space="0" w:color="000000"/>
              <w:right w:val="single" w:sz="4" w:space="0" w:color="000000"/>
            </w:tcBorders>
          </w:tcPr>
          <w:p w14:paraId="572BAF8B" w14:textId="77777777" w:rsidR="00A40E03" w:rsidRDefault="00124D1D">
            <w:pPr>
              <w:spacing w:after="0" w:line="259" w:lineRule="auto"/>
              <w:ind w:left="0"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41FA4B13" w14:textId="77777777" w:rsidR="00A40E03" w:rsidRDefault="00124D1D">
            <w:pPr>
              <w:spacing w:after="0" w:line="259" w:lineRule="auto"/>
              <w:ind w:left="2" w:firstLine="0"/>
            </w:pPr>
            <w:r>
              <w:t xml:space="preserve">Yes </w:t>
            </w:r>
          </w:p>
        </w:tc>
        <w:tc>
          <w:tcPr>
            <w:tcW w:w="1450" w:type="dxa"/>
            <w:tcBorders>
              <w:top w:val="single" w:sz="4" w:space="0" w:color="000000"/>
              <w:left w:val="single" w:sz="4" w:space="0" w:color="000000"/>
              <w:bottom w:val="single" w:sz="4" w:space="0" w:color="000000"/>
              <w:right w:val="single" w:sz="4" w:space="0" w:color="000000"/>
            </w:tcBorders>
          </w:tcPr>
          <w:p w14:paraId="3A1F011A" w14:textId="77777777" w:rsidR="00A40E03" w:rsidRDefault="00124D1D">
            <w:pPr>
              <w:spacing w:after="0" w:line="259" w:lineRule="auto"/>
              <w:ind w:left="2" w:firstLine="0"/>
            </w:pPr>
            <w:r>
              <w:t xml:space="preserve">No  </w:t>
            </w:r>
          </w:p>
        </w:tc>
        <w:tc>
          <w:tcPr>
            <w:tcW w:w="1433" w:type="dxa"/>
            <w:tcBorders>
              <w:top w:val="single" w:sz="4" w:space="0" w:color="000000"/>
              <w:left w:val="single" w:sz="4" w:space="0" w:color="000000"/>
              <w:bottom w:val="single" w:sz="4" w:space="0" w:color="000000"/>
              <w:right w:val="single" w:sz="4" w:space="0" w:color="000000"/>
            </w:tcBorders>
          </w:tcPr>
          <w:p w14:paraId="527A1D2F" w14:textId="77777777" w:rsidR="00A40E03" w:rsidRDefault="00124D1D">
            <w:pPr>
              <w:spacing w:after="0" w:line="259" w:lineRule="auto"/>
              <w:ind w:left="2" w:firstLine="0"/>
            </w:pPr>
            <w:r>
              <w:t xml:space="preserve">Yes </w:t>
            </w:r>
          </w:p>
        </w:tc>
      </w:tr>
      <w:tr w:rsidR="00A40E03" w14:paraId="77940A97" w14:textId="77777777">
        <w:trPr>
          <w:trHeight w:val="617"/>
        </w:trPr>
        <w:tc>
          <w:tcPr>
            <w:tcW w:w="1469" w:type="dxa"/>
            <w:tcBorders>
              <w:top w:val="single" w:sz="4" w:space="0" w:color="000000"/>
              <w:left w:val="single" w:sz="4" w:space="0" w:color="000000"/>
              <w:bottom w:val="single" w:sz="4" w:space="0" w:color="000000"/>
              <w:right w:val="single" w:sz="4" w:space="0" w:color="000000"/>
            </w:tcBorders>
          </w:tcPr>
          <w:p w14:paraId="715A9DE0" w14:textId="77777777" w:rsidR="00A40E03" w:rsidRDefault="00124D1D">
            <w:pPr>
              <w:spacing w:after="0" w:line="259" w:lineRule="auto"/>
              <w:ind w:left="2" w:firstLine="0"/>
            </w:pPr>
            <w:r>
              <w:t xml:space="preserve">Complex </w:t>
            </w:r>
          </w:p>
          <w:p w14:paraId="3C679376" w14:textId="77777777" w:rsidR="00A40E03" w:rsidRDefault="00124D1D">
            <w:pPr>
              <w:spacing w:after="0" w:line="259" w:lineRule="auto"/>
              <w:ind w:left="2" w:firstLine="0"/>
            </w:pPr>
            <w:r>
              <w:t xml:space="preserve">Soft IMACs </w:t>
            </w:r>
          </w:p>
        </w:tc>
        <w:tc>
          <w:tcPr>
            <w:tcW w:w="1498" w:type="dxa"/>
            <w:tcBorders>
              <w:top w:val="single" w:sz="4" w:space="0" w:color="000000"/>
              <w:left w:val="single" w:sz="4" w:space="0" w:color="000000"/>
              <w:bottom w:val="single" w:sz="4" w:space="0" w:color="000000"/>
              <w:right w:val="single" w:sz="4" w:space="0" w:color="000000"/>
            </w:tcBorders>
          </w:tcPr>
          <w:p w14:paraId="6C90DDB9" w14:textId="77777777" w:rsidR="00A40E03" w:rsidRDefault="00124D1D">
            <w:pPr>
              <w:spacing w:after="0" w:line="259" w:lineRule="auto"/>
              <w:ind w:left="2"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0C96E378" w14:textId="77777777" w:rsidR="00A40E03" w:rsidRDefault="00124D1D">
            <w:pPr>
              <w:spacing w:after="0" w:line="259" w:lineRule="auto"/>
              <w:ind w:left="2" w:firstLine="0"/>
            </w:pPr>
            <w:r>
              <w:t xml:space="preserve">No  </w:t>
            </w:r>
          </w:p>
        </w:tc>
        <w:tc>
          <w:tcPr>
            <w:tcW w:w="1496" w:type="dxa"/>
            <w:tcBorders>
              <w:top w:val="single" w:sz="4" w:space="0" w:color="000000"/>
              <w:left w:val="single" w:sz="4" w:space="0" w:color="000000"/>
              <w:bottom w:val="single" w:sz="4" w:space="0" w:color="000000"/>
              <w:right w:val="single" w:sz="4" w:space="0" w:color="000000"/>
            </w:tcBorders>
          </w:tcPr>
          <w:p w14:paraId="13A11D61" w14:textId="77777777" w:rsidR="00A40E03" w:rsidRDefault="00124D1D">
            <w:pPr>
              <w:spacing w:after="0" w:line="259" w:lineRule="auto"/>
              <w:ind w:left="0"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26F0E137" w14:textId="77777777" w:rsidR="00A40E03" w:rsidRDefault="00124D1D">
            <w:pPr>
              <w:spacing w:after="0" w:line="259" w:lineRule="auto"/>
              <w:ind w:left="2" w:firstLine="0"/>
            </w:pPr>
            <w:r>
              <w:t xml:space="preserve">No  </w:t>
            </w:r>
          </w:p>
        </w:tc>
        <w:tc>
          <w:tcPr>
            <w:tcW w:w="1450" w:type="dxa"/>
            <w:tcBorders>
              <w:top w:val="single" w:sz="4" w:space="0" w:color="000000"/>
              <w:left w:val="single" w:sz="4" w:space="0" w:color="000000"/>
              <w:bottom w:val="single" w:sz="4" w:space="0" w:color="000000"/>
              <w:right w:val="single" w:sz="4" w:space="0" w:color="000000"/>
            </w:tcBorders>
          </w:tcPr>
          <w:p w14:paraId="01FCBFB2" w14:textId="77777777" w:rsidR="00A40E03" w:rsidRDefault="00124D1D">
            <w:pPr>
              <w:spacing w:after="0" w:line="259" w:lineRule="auto"/>
              <w:ind w:left="2" w:firstLine="0"/>
            </w:pPr>
            <w:r>
              <w:t xml:space="preserve">No  </w:t>
            </w:r>
          </w:p>
        </w:tc>
        <w:tc>
          <w:tcPr>
            <w:tcW w:w="1433" w:type="dxa"/>
            <w:tcBorders>
              <w:top w:val="single" w:sz="4" w:space="0" w:color="000000"/>
              <w:left w:val="single" w:sz="4" w:space="0" w:color="000000"/>
              <w:bottom w:val="single" w:sz="4" w:space="0" w:color="000000"/>
              <w:right w:val="single" w:sz="4" w:space="0" w:color="000000"/>
            </w:tcBorders>
          </w:tcPr>
          <w:p w14:paraId="5852B26E" w14:textId="77777777" w:rsidR="00A40E03" w:rsidRDefault="00124D1D">
            <w:pPr>
              <w:spacing w:after="0" w:line="259" w:lineRule="auto"/>
              <w:ind w:left="2" w:firstLine="0"/>
            </w:pPr>
            <w:r>
              <w:t xml:space="preserve">No  </w:t>
            </w:r>
          </w:p>
        </w:tc>
      </w:tr>
      <w:tr w:rsidR="00A40E03" w14:paraId="7812CB12" w14:textId="77777777">
        <w:trPr>
          <w:trHeight w:val="617"/>
        </w:trPr>
        <w:tc>
          <w:tcPr>
            <w:tcW w:w="1469" w:type="dxa"/>
            <w:tcBorders>
              <w:top w:val="single" w:sz="4" w:space="0" w:color="000000"/>
              <w:left w:val="single" w:sz="4" w:space="0" w:color="000000"/>
              <w:bottom w:val="single" w:sz="4" w:space="0" w:color="000000"/>
              <w:right w:val="single" w:sz="4" w:space="0" w:color="000000"/>
            </w:tcBorders>
          </w:tcPr>
          <w:p w14:paraId="05673187" w14:textId="77777777" w:rsidR="00A40E03" w:rsidRDefault="00124D1D">
            <w:pPr>
              <w:spacing w:after="0" w:line="259" w:lineRule="auto"/>
              <w:ind w:left="2" w:firstLine="0"/>
            </w:pPr>
            <w:r>
              <w:t xml:space="preserve">Soft IMAC Projects </w:t>
            </w:r>
          </w:p>
        </w:tc>
        <w:tc>
          <w:tcPr>
            <w:tcW w:w="1498" w:type="dxa"/>
            <w:tcBorders>
              <w:top w:val="single" w:sz="4" w:space="0" w:color="000000"/>
              <w:left w:val="single" w:sz="4" w:space="0" w:color="000000"/>
              <w:bottom w:val="single" w:sz="4" w:space="0" w:color="000000"/>
              <w:right w:val="single" w:sz="4" w:space="0" w:color="000000"/>
            </w:tcBorders>
          </w:tcPr>
          <w:p w14:paraId="62E3C675" w14:textId="77777777" w:rsidR="00A40E03" w:rsidRDefault="00124D1D">
            <w:pPr>
              <w:spacing w:after="0" w:line="259" w:lineRule="auto"/>
              <w:ind w:left="2"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57415C1B" w14:textId="77777777" w:rsidR="00A40E03" w:rsidRDefault="00124D1D">
            <w:pPr>
              <w:spacing w:after="0" w:line="259" w:lineRule="auto"/>
              <w:ind w:left="2" w:firstLine="0"/>
            </w:pPr>
            <w:r>
              <w:t xml:space="preserve">No  </w:t>
            </w:r>
          </w:p>
        </w:tc>
        <w:tc>
          <w:tcPr>
            <w:tcW w:w="1496" w:type="dxa"/>
            <w:tcBorders>
              <w:top w:val="single" w:sz="4" w:space="0" w:color="000000"/>
              <w:left w:val="single" w:sz="4" w:space="0" w:color="000000"/>
              <w:bottom w:val="single" w:sz="4" w:space="0" w:color="000000"/>
              <w:right w:val="single" w:sz="4" w:space="0" w:color="000000"/>
            </w:tcBorders>
          </w:tcPr>
          <w:p w14:paraId="01775D57" w14:textId="77777777" w:rsidR="00A40E03" w:rsidRDefault="00124D1D">
            <w:pPr>
              <w:spacing w:after="0" w:line="259" w:lineRule="auto"/>
              <w:ind w:left="0"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5B448ACD" w14:textId="77777777" w:rsidR="00A40E03" w:rsidRDefault="00124D1D">
            <w:pPr>
              <w:spacing w:after="0" w:line="259" w:lineRule="auto"/>
              <w:ind w:left="2" w:firstLine="0"/>
            </w:pPr>
            <w:r>
              <w:t xml:space="preserve">No  </w:t>
            </w:r>
          </w:p>
        </w:tc>
        <w:tc>
          <w:tcPr>
            <w:tcW w:w="1450" w:type="dxa"/>
            <w:tcBorders>
              <w:top w:val="single" w:sz="4" w:space="0" w:color="000000"/>
              <w:left w:val="single" w:sz="4" w:space="0" w:color="000000"/>
              <w:bottom w:val="single" w:sz="4" w:space="0" w:color="000000"/>
              <w:right w:val="single" w:sz="4" w:space="0" w:color="000000"/>
            </w:tcBorders>
          </w:tcPr>
          <w:p w14:paraId="6F8DBD27" w14:textId="77777777" w:rsidR="00A40E03" w:rsidRDefault="00124D1D">
            <w:pPr>
              <w:spacing w:after="0" w:line="259" w:lineRule="auto"/>
              <w:ind w:left="2" w:firstLine="0"/>
            </w:pPr>
            <w:r>
              <w:t xml:space="preserve">No  </w:t>
            </w:r>
          </w:p>
        </w:tc>
        <w:tc>
          <w:tcPr>
            <w:tcW w:w="1433" w:type="dxa"/>
            <w:tcBorders>
              <w:top w:val="single" w:sz="4" w:space="0" w:color="000000"/>
              <w:left w:val="single" w:sz="4" w:space="0" w:color="000000"/>
              <w:bottom w:val="single" w:sz="4" w:space="0" w:color="000000"/>
              <w:right w:val="single" w:sz="4" w:space="0" w:color="000000"/>
            </w:tcBorders>
          </w:tcPr>
          <w:p w14:paraId="2B9E6EF1" w14:textId="77777777" w:rsidR="00A40E03" w:rsidRDefault="00124D1D">
            <w:pPr>
              <w:spacing w:after="0" w:line="259" w:lineRule="auto"/>
              <w:ind w:left="2" w:firstLine="0"/>
            </w:pPr>
            <w:r>
              <w:t xml:space="preserve">No  </w:t>
            </w:r>
          </w:p>
        </w:tc>
      </w:tr>
      <w:tr w:rsidR="00A40E03" w14:paraId="7B1BA11C" w14:textId="77777777">
        <w:trPr>
          <w:trHeight w:val="372"/>
        </w:trPr>
        <w:tc>
          <w:tcPr>
            <w:tcW w:w="1469" w:type="dxa"/>
            <w:tcBorders>
              <w:top w:val="single" w:sz="4" w:space="0" w:color="000000"/>
              <w:left w:val="single" w:sz="4" w:space="0" w:color="000000"/>
              <w:bottom w:val="single" w:sz="4" w:space="0" w:color="000000"/>
              <w:right w:val="single" w:sz="4" w:space="0" w:color="000000"/>
            </w:tcBorders>
          </w:tcPr>
          <w:p w14:paraId="0405623C" w14:textId="77777777" w:rsidR="00A40E03" w:rsidRDefault="00124D1D">
            <w:pPr>
              <w:spacing w:after="0" w:line="259" w:lineRule="auto"/>
              <w:ind w:left="2" w:firstLine="0"/>
              <w:jc w:val="both"/>
            </w:pPr>
            <w:r>
              <w:t xml:space="preserve">Hard IMACs </w:t>
            </w:r>
          </w:p>
        </w:tc>
        <w:tc>
          <w:tcPr>
            <w:tcW w:w="1498" w:type="dxa"/>
            <w:tcBorders>
              <w:top w:val="single" w:sz="4" w:space="0" w:color="000000"/>
              <w:left w:val="single" w:sz="4" w:space="0" w:color="000000"/>
              <w:bottom w:val="single" w:sz="4" w:space="0" w:color="000000"/>
              <w:right w:val="single" w:sz="4" w:space="0" w:color="000000"/>
            </w:tcBorders>
          </w:tcPr>
          <w:p w14:paraId="5D965277" w14:textId="77777777" w:rsidR="00A40E03" w:rsidRDefault="00124D1D">
            <w:pPr>
              <w:spacing w:after="0" w:line="259" w:lineRule="auto"/>
              <w:ind w:left="2"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6AE681AF" w14:textId="77777777" w:rsidR="00A40E03" w:rsidRDefault="00124D1D">
            <w:pPr>
              <w:spacing w:after="0" w:line="259" w:lineRule="auto"/>
              <w:ind w:left="2" w:firstLine="0"/>
            </w:pPr>
            <w:r>
              <w:t xml:space="preserve">No  </w:t>
            </w:r>
          </w:p>
        </w:tc>
        <w:tc>
          <w:tcPr>
            <w:tcW w:w="1496" w:type="dxa"/>
            <w:tcBorders>
              <w:top w:val="single" w:sz="4" w:space="0" w:color="000000"/>
              <w:left w:val="single" w:sz="4" w:space="0" w:color="000000"/>
              <w:bottom w:val="single" w:sz="4" w:space="0" w:color="000000"/>
              <w:right w:val="single" w:sz="4" w:space="0" w:color="000000"/>
            </w:tcBorders>
          </w:tcPr>
          <w:p w14:paraId="280A0A57" w14:textId="77777777" w:rsidR="00A40E03" w:rsidRDefault="00124D1D">
            <w:pPr>
              <w:spacing w:after="0" w:line="259" w:lineRule="auto"/>
              <w:ind w:left="0" w:firstLine="0"/>
            </w:pPr>
            <w:r>
              <w:t xml:space="preserve">No  </w:t>
            </w:r>
          </w:p>
        </w:tc>
        <w:tc>
          <w:tcPr>
            <w:tcW w:w="1498" w:type="dxa"/>
            <w:tcBorders>
              <w:top w:val="single" w:sz="4" w:space="0" w:color="000000"/>
              <w:left w:val="single" w:sz="4" w:space="0" w:color="000000"/>
              <w:bottom w:val="single" w:sz="4" w:space="0" w:color="000000"/>
              <w:right w:val="single" w:sz="4" w:space="0" w:color="000000"/>
            </w:tcBorders>
          </w:tcPr>
          <w:p w14:paraId="243B7783" w14:textId="77777777" w:rsidR="00A40E03" w:rsidRDefault="00124D1D">
            <w:pPr>
              <w:spacing w:after="0" w:line="259" w:lineRule="auto"/>
              <w:ind w:left="2" w:firstLine="0"/>
            </w:pPr>
            <w:r>
              <w:t xml:space="preserve">No  </w:t>
            </w:r>
          </w:p>
        </w:tc>
        <w:tc>
          <w:tcPr>
            <w:tcW w:w="1450" w:type="dxa"/>
            <w:tcBorders>
              <w:top w:val="single" w:sz="4" w:space="0" w:color="000000"/>
              <w:left w:val="single" w:sz="4" w:space="0" w:color="000000"/>
              <w:bottom w:val="single" w:sz="4" w:space="0" w:color="000000"/>
              <w:right w:val="single" w:sz="4" w:space="0" w:color="000000"/>
            </w:tcBorders>
          </w:tcPr>
          <w:p w14:paraId="18649025" w14:textId="77777777" w:rsidR="00A40E03" w:rsidRDefault="00124D1D">
            <w:pPr>
              <w:spacing w:after="0" w:line="259" w:lineRule="auto"/>
              <w:ind w:left="2" w:firstLine="0"/>
            </w:pPr>
            <w:r>
              <w:t xml:space="preserve">No  </w:t>
            </w:r>
          </w:p>
        </w:tc>
        <w:tc>
          <w:tcPr>
            <w:tcW w:w="1433" w:type="dxa"/>
            <w:tcBorders>
              <w:top w:val="single" w:sz="4" w:space="0" w:color="000000"/>
              <w:left w:val="single" w:sz="4" w:space="0" w:color="000000"/>
              <w:bottom w:val="single" w:sz="4" w:space="0" w:color="000000"/>
              <w:right w:val="single" w:sz="4" w:space="0" w:color="000000"/>
            </w:tcBorders>
          </w:tcPr>
          <w:p w14:paraId="64FA8DB7" w14:textId="77777777" w:rsidR="00A40E03" w:rsidRDefault="00124D1D">
            <w:pPr>
              <w:spacing w:after="0" w:line="259" w:lineRule="auto"/>
              <w:ind w:left="2" w:firstLine="0"/>
            </w:pPr>
            <w:r>
              <w:t xml:space="preserve">Yes </w:t>
            </w:r>
          </w:p>
        </w:tc>
      </w:tr>
    </w:tbl>
    <w:p w14:paraId="6E00A422" w14:textId="77777777" w:rsidR="00A40E03" w:rsidRDefault="00124D1D">
      <w:pPr>
        <w:spacing w:after="223" w:line="259" w:lineRule="auto"/>
        <w:ind w:left="0" w:firstLine="0"/>
      </w:pPr>
      <w:r>
        <w:t xml:space="preserve"> </w:t>
      </w:r>
    </w:p>
    <w:p w14:paraId="29A59B06" w14:textId="77777777" w:rsidR="00A40E03" w:rsidRDefault="00124D1D">
      <w:pPr>
        <w:pStyle w:val="Heading2"/>
        <w:ind w:left="-5"/>
      </w:pPr>
      <w:bookmarkStart w:id="22" w:name="_Toc61982"/>
      <w:r>
        <w:t xml:space="preserve">Soft IMACs </w:t>
      </w:r>
      <w:bookmarkEnd w:id="22"/>
    </w:p>
    <w:p w14:paraId="5138F398" w14:textId="77777777" w:rsidR="00A40E03" w:rsidRDefault="00124D1D">
      <w:pPr>
        <w:tabs>
          <w:tab w:val="center" w:pos="2593"/>
        </w:tabs>
        <w:ind w:left="0" w:firstLine="0"/>
      </w:pPr>
      <w:r>
        <w:t>3.34</w:t>
      </w:r>
      <w:r>
        <w:rPr>
          <w:rFonts w:ascii="Arial" w:eastAsia="Arial" w:hAnsi="Arial" w:cs="Arial"/>
        </w:rPr>
        <w:t xml:space="preserve"> </w:t>
      </w:r>
      <w:r>
        <w:rPr>
          <w:rFonts w:ascii="Arial" w:eastAsia="Arial" w:hAnsi="Arial" w:cs="Arial"/>
        </w:rPr>
        <w:tab/>
      </w:r>
      <w:r>
        <w:t xml:space="preserve">There are three types of Soft IMACs: </w:t>
      </w:r>
    </w:p>
    <w:p w14:paraId="10E5F3D3" w14:textId="77777777" w:rsidR="00A40E03" w:rsidRDefault="00124D1D">
      <w:pPr>
        <w:numPr>
          <w:ilvl w:val="0"/>
          <w:numId w:val="19"/>
        </w:numPr>
        <w:ind w:right="2989" w:hanging="737"/>
      </w:pPr>
      <w:r>
        <w:t xml:space="preserve">Simple Soft </w:t>
      </w:r>
      <w:proofErr w:type="gramStart"/>
      <w:r>
        <w:t>IMACs;</w:t>
      </w:r>
      <w:proofErr w:type="gramEnd"/>
      <w:r>
        <w:t xml:space="preserve"> </w:t>
      </w:r>
    </w:p>
    <w:p w14:paraId="60C7A4D1" w14:textId="77777777" w:rsidR="00A40E03" w:rsidRDefault="00124D1D">
      <w:pPr>
        <w:numPr>
          <w:ilvl w:val="0"/>
          <w:numId w:val="19"/>
        </w:numPr>
        <w:spacing w:after="13" w:line="493" w:lineRule="auto"/>
        <w:ind w:right="2989" w:hanging="737"/>
      </w:pPr>
      <w:r>
        <w:t>Complex Soft IMACs; and (c)</w:t>
      </w:r>
      <w:r>
        <w:rPr>
          <w:rFonts w:ascii="Arial" w:eastAsia="Arial" w:hAnsi="Arial" w:cs="Arial"/>
        </w:rPr>
        <w:t xml:space="preserve"> </w:t>
      </w:r>
      <w:r>
        <w:t xml:space="preserve">Complex Soft IMAC Projects, as further detailed below. </w:t>
      </w:r>
    </w:p>
    <w:p w14:paraId="660AC47C" w14:textId="77777777" w:rsidR="00A40E03" w:rsidRDefault="00124D1D">
      <w:pPr>
        <w:numPr>
          <w:ilvl w:val="1"/>
          <w:numId w:val="20"/>
        </w:numPr>
        <w:ind w:right="1" w:hanging="737"/>
      </w:pPr>
      <w:r>
        <w:t xml:space="preserve">Simple Soft IMACs and Complex Soft IMACs are pre-approved, so that you (but if you acquire a MVS Complete package, your authorised users only) may request an IMAC.  However, if we have given you a procedures manual, and the Soft IMAC is set out in the procedures manual as an exception which requires further approval, then that approval must be provided before we will perform the Soft IMAC. </w:t>
      </w:r>
    </w:p>
    <w:p w14:paraId="4620ABBA" w14:textId="77777777" w:rsidR="00A40E03" w:rsidRDefault="00124D1D">
      <w:pPr>
        <w:numPr>
          <w:ilvl w:val="1"/>
          <w:numId w:val="20"/>
        </w:numPr>
        <w:spacing w:after="235"/>
        <w:ind w:right="1" w:hanging="737"/>
      </w:pPr>
      <w:r>
        <w:lastRenderedPageBreak/>
        <w:t xml:space="preserve">We may charge you for the provision of Soft IMACs according to these terms. </w:t>
      </w:r>
    </w:p>
    <w:p w14:paraId="6E68E0E0" w14:textId="77777777" w:rsidR="00A40E03" w:rsidRDefault="00124D1D">
      <w:pPr>
        <w:pStyle w:val="Heading2"/>
        <w:ind w:left="-5"/>
      </w:pPr>
      <w:bookmarkStart w:id="23" w:name="_Toc61983"/>
      <w:r>
        <w:t xml:space="preserve">Simple Soft IMACs </w:t>
      </w:r>
      <w:bookmarkEnd w:id="23"/>
    </w:p>
    <w:p w14:paraId="4887D734" w14:textId="77777777" w:rsidR="00A40E03" w:rsidRDefault="00124D1D">
      <w:pPr>
        <w:spacing w:after="234"/>
        <w:ind w:left="737" w:right="1" w:hanging="737"/>
      </w:pPr>
      <w:r>
        <w:t>3.37</w:t>
      </w:r>
      <w:r>
        <w:rPr>
          <w:rFonts w:ascii="Arial" w:eastAsia="Arial" w:hAnsi="Arial" w:cs="Arial"/>
        </w:rPr>
        <w:t xml:space="preserve"> </w:t>
      </w:r>
      <w:r>
        <w:rPr>
          <w:rFonts w:ascii="Arial" w:eastAsia="Arial" w:hAnsi="Arial" w:cs="Arial"/>
        </w:rPr>
        <w:tab/>
      </w:r>
      <w:r>
        <w:t xml:space="preserve">For carriage services, a Simple Soft IMAC is an addition, modification or deletion of any of the features listed in the table below.  It excludes changes to ACD, Group Hunt, UCD and Group Intercom features.  For PABX equipment, we will advise you at the time of request if your IMAC is a Simple Soft IMAC.  We will also advise you whether your Simple Soft IMAC request relates to carriage services or PABX equipment.   </w:t>
      </w:r>
    </w:p>
    <w:p w14:paraId="1E57BA0A" w14:textId="77777777" w:rsidR="00A40E03" w:rsidRDefault="00124D1D">
      <w:pPr>
        <w:spacing w:after="0" w:line="259" w:lineRule="auto"/>
        <w:ind w:left="0" w:firstLine="0"/>
      </w:pPr>
      <w:r>
        <w:t xml:space="preserve"> </w:t>
      </w:r>
    </w:p>
    <w:tbl>
      <w:tblPr>
        <w:tblStyle w:val="TableGrid"/>
        <w:tblW w:w="10341" w:type="dxa"/>
        <w:tblInd w:w="5" w:type="dxa"/>
        <w:tblCellMar>
          <w:top w:w="47" w:type="dxa"/>
          <w:left w:w="55" w:type="dxa"/>
          <w:right w:w="110" w:type="dxa"/>
        </w:tblCellMar>
        <w:tblLook w:val="04A0" w:firstRow="1" w:lastRow="0" w:firstColumn="1" w:lastColumn="0" w:noHBand="0" w:noVBand="1"/>
      </w:tblPr>
      <w:tblGrid>
        <w:gridCol w:w="3442"/>
        <w:gridCol w:w="3449"/>
        <w:gridCol w:w="3450"/>
      </w:tblGrid>
      <w:tr w:rsidR="00A40E03" w14:paraId="4C2742D8" w14:textId="77777777">
        <w:trPr>
          <w:trHeight w:val="348"/>
        </w:trPr>
        <w:tc>
          <w:tcPr>
            <w:tcW w:w="3443" w:type="dxa"/>
            <w:tcBorders>
              <w:top w:val="single" w:sz="4" w:space="0" w:color="000000"/>
              <w:left w:val="single" w:sz="4" w:space="0" w:color="000000"/>
              <w:bottom w:val="single" w:sz="4" w:space="0" w:color="000000"/>
              <w:right w:val="nil"/>
            </w:tcBorders>
          </w:tcPr>
          <w:p w14:paraId="2688C470" w14:textId="77777777" w:rsidR="00A40E03" w:rsidRDefault="00A40E03">
            <w:pPr>
              <w:spacing w:after="160" w:line="259" w:lineRule="auto"/>
              <w:ind w:left="0" w:firstLine="0"/>
            </w:pPr>
          </w:p>
        </w:tc>
        <w:tc>
          <w:tcPr>
            <w:tcW w:w="6899" w:type="dxa"/>
            <w:gridSpan w:val="2"/>
            <w:tcBorders>
              <w:top w:val="single" w:sz="4" w:space="0" w:color="000000"/>
              <w:left w:val="nil"/>
              <w:bottom w:val="single" w:sz="4" w:space="0" w:color="000000"/>
              <w:right w:val="single" w:sz="4" w:space="0" w:color="000000"/>
            </w:tcBorders>
          </w:tcPr>
          <w:p w14:paraId="67E4B601" w14:textId="77777777" w:rsidR="00A40E03" w:rsidRDefault="00124D1D">
            <w:pPr>
              <w:spacing w:after="0" w:line="259" w:lineRule="auto"/>
              <w:ind w:left="0" w:firstLine="0"/>
            </w:pPr>
            <w:r>
              <w:rPr>
                <w:b/>
                <w:sz w:val="18"/>
              </w:rPr>
              <w:t xml:space="preserve">SIMPLE SOFT IMACS - CARRIAGE </w:t>
            </w:r>
          </w:p>
        </w:tc>
      </w:tr>
      <w:tr w:rsidR="00A40E03" w14:paraId="73264696" w14:textId="77777777">
        <w:trPr>
          <w:trHeight w:val="374"/>
        </w:trPr>
        <w:tc>
          <w:tcPr>
            <w:tcW w:w="3443" w:type="dxa"/>
            <w:tcBorders>
              <w:top w:val="single" w:sz="4" w:space="0" w:color="000000"/>
              <w:left w:val="single" w:sz="4" w:space="0" w:color="000000"/>
              <w:bottom w:val="single" w:sz="4" w:space="0" w:color="000000"/>
              <w:right w:val="single" w:sz="4" w:space="0" w:color="000000"/>
            </w:tcBorders>
          </w:tcPr>
          <w:p w14:paraId="193C2353" w14:textId="77777777" w:rsidR="00A40E03" w:rsidRDefault="00124D1D">
            <w:pPr>
              <w:spacing w:after="0" w:line="259" w:lineRule="auto"/>
              <w:ind w:left="53" w:firstLine="0"/>
            </w:pPr>
            <w:r>
              <w:t xml:space="preserve">Auto Handsfree </w:t>
            </w:r>
          </w:p>
        </w:tc>
        <w:tc>
          <w:tcPr>
            <w:tcW w:w="3449" w:type="dxa"/>
            <w:tcBorders>
              <w:top w:val="single" w:sz="4" w:space="0" w:color="000000"/>
              <w:left w:val="single" w:sz="4" w:space="0" w:color="000000"/>
              <w:bottom w:val="single" w:sz="4" w:space="0" w:color="000000"/>
              <w:right w:val="single" w:sz="4" w:space="0" w:color="000000"/>
            </w:tcBorders>
          </w:tcPr>
          <w:p w14:paraId="3323EC3D" w14:textId="77777777" w:rsidR="00A40E03" w:rsidRDefault="00124D1D">
            <w:pPr>
              <w:spacing w:after="0" w:line="259" w:lineRule="auto"/>
              <w:ind w:left="50" w:firstLine="0"/>
            </w:pPr>
            <w:r>
              <w:t xml:space="preserve">Call Transfer </w:t>
            </w:r>
          </w:p>
        </w:tc>
        <w:tc>
          <w:tcPr>
            <w:tcW w:w="3449" w:type="dxa"/>
            <w:tcBorders>
              <w:top w:val="single" w:sz="4" w:space="0" w:color="000000"/>
              <w:left w:val="single" w:sz="4" w:space="0" w:color="000000"/>
              <w:bottom w:val="single" w:sz="4" w:space="0" w:color="000000"/>
              <w:right w:val="single" w:sz="4" w:space="0" w:color="000000"/>
            </w:tcBorders>
          </w:tcPr>
          <w:p w14:paraId="042AA5C6" w14:textId="77777777" w:rsidR="00A40E03" w:rsidRDefault="00124D1D">
            <w:pPr>
              <w:spacing w:after="0" w:line="259" w:lineRule="auto"/>
              <w:ind w:left="53" w:firstLine="0"/>
            </w:pPr>
            <w:r>
              <w:t xml:space="preserve">Key Set Music on Hold </w:t>
            </w:r>
          </w:p>
        </w:tc>
      </w:tr>
      <w:tr w:rsidR="00A40E03" w14:paraId="17EE0029"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1E6EE866" w14:textId="77777777" w:rsidR="00A40E03" w:rsidRDefault="00124D1D">
            <w:pPr>
              <w:spacing w:after="0" w:line="259" w:lineRule="auto"/>
              <w:ind w:left="53" w:firstLine="0"/>
            </w:pPr>
            <w:r>
              <w:t xml:space="preserve">Auto Line </w:t>
            </w:r>
          </w:p>
        </w:tc>
        <w:tc>
          <w:tcPr>
            <w:tcW w:w="3449" w:type="dxa"/>
            <w:tcBorders>
              <w:top w:val="single" w:sz="4" w:space="0" w:color="000000"/>
              <w:left w:val="single" w:sz="4" w:space="0" w:color="000000"/>
              <w:bottom w:val="single" w:sz="4" w:space="0" w:color="000000"/>
              <w:right w:val="single" w:sz="4" w:space="0" w:color="000000"/>
            </w:tcBorders>
          </w:tcPr>
          <w:p w14:paraId="1FD646EE" w14:textId="77777777" w:rsidR="00A40E03" w:rsidRDefault="00124D1D">
            <w:pPr>
              <w:spacing w:after="0" w:line="259" w:lineRule="auto"/>
              <w:ind w:left="50" w:firstLine="0"/>
            </w:pPr>
            <w:r>
              <w:t xml:space="preserve">Call Waiting </w:t>
            </w:r>
          </w:p>
        </w:tc>
        <w:tc>
          <w:tcPr>
            <w:tcW w:w="3449" w:type="dxa"/>
            <w:tcBorders>
              <w:top w:val="single" w:sz="4" w:space="0" w:color="000000"/>
              <w:left w:val="single" w:sz="4" w:space="0" w:color="000000"/>
              <w:bottom w:val="single" w:sz="4" w:space="0" w:color="000000"/>
              <w:right w:val="single" w:sz="4" w:space="0" w:color="000000"/>
            </w:tcBorders>
          </w:tcPr>
          <w:p w14:paraId="7A6BE2F0" w14:textId="77777777" w:rsidR="00A40E03" w:rsidRDefault="00124D1D">
            <w:pPr>
              <w:spacing w:after="0" w:line="259" w:lineRule="auto"/>
              <w:ind w:left="53" w:firstLine="0"/>
            </w:pPr>
            <w:r>
              <w:t xml:space="preserve">Last Number Redial - Analogue </w:t>
            </w:r>
          </w:p>
        </w:tc>
      </w:tr>
      <w:tr w:rsidR="00A40E03" w14:paraId="3FFA8EAC"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2088D8D2" w14:textId="77777777" w:rsidR="00A40E03" w:rsidRDefault="00124D1D">
            <w:pPr>
              <w:spacing w:after="0" w:line="259" w:lineRule="auto"/>
              <w:ind w:left="53" w:firstLine="0"/>
            </w:pPr>
            <w:r>
              <w:t xml:space="preserve">Autodial </w:t>
            </w:r>
          </w:p>
        </w:tc>
        <w:tc>
          <w:tcPr>
            <w:tcW w:w="3449" w:type="dxa"/>
            <w:tcBorders>
              <w:top w:val="single" w:sz="4" w:space="0" w:color="000000"/>
              <w:left w:val="single" w:sz="4" w:space="0" w:color="000000"/>
              <w:bottom w:val="single" w:sz="4" w:space="0" w:color="000000"/>
              <w:right w:val="single" w:sz="4" w:space="0" w:color="000000"/>
            </w:tcBorders>
          </w:tcPr>
          <w:p w14:paraId="3CF2C568" w14:textId="77777777" w:rsidR="00A40E03" w:rsidRDefault="00124D1D">
            <w:pPr>
              <w:spacing w:after="0" w:line="259" w:lineRule="auto"/>
              <w:ind w:left="50" w:firstLine="0"/>
            </w:pPr>
            <w:r>
              <w:t xml:space="preserve">Call Waiting Delay </w:t>
            </w:r>
          </w:p>
        </w:tc>
        <w:tc>
          <w:tcPr>
            <w:tcW w:w="3449" w:type="dxa"/>
            <w:tcBorders>
              <w:top w:val="single" w:sz="4" w:space="0" w:color="000000"/>
              <w:left w:val="single" w:sz="4" w:space="0" w:color="000000"/>
              <w:bottom w:val="single" w:sz="4" w:space="0" w:color="000000"/>
              <w:right w:val="single" w:sz="4" w:space="0" w:color="000000"/>
            </w:tcBorders>
          </w:tcPr>
          <w:p w14:paraId="488C0DCF" w14:textId="77777777" w:rsidR="00A40E03" w:rsidRDefault="00124D1D">
            <w:pPr>
              <w:spacing w:after="0" w:line="259" w:lineRule="auto"/>
              <w:ind w:left="53" w:firstLine="0"/>
            </w:pPr>
            <w:r>
              <w:t xml:space="preserve">Laster Number Redial - Digital </w:t>
            </w:r>
          </w:p>
        </w:tc>
      </w:tr>
      <w:tr w:rsidR="00A40E03" w14:paraId="68CD4BBC" w14:textId="77777777">
        <w:trPr>
          <w:trHeight w:val="375"/>
        </w:trPr>
        <w:tc>
          <w:tcPr>
            <w:tcW w:w="3443" w:type="dxa"/>
            <w:tcBorders>
              <w:top w:val="single" w:sz="4" w:space="0" w:color="000000"/>
              <w:left w:val="single" w:sz="4" w:space="0" w:color="000000"/>
              <w:bottom w:val="single" w:sz="4" w:space="0" w:color="000000"/>
              <w:right w:val="single" w:sz="4" w:space="0" w:color="000000"/>
            </w:tcBorders>
          </w:tcPr>
          <w:p w14:paraId="0A403979" w14:textId="77777777" w:rsidR="00A40E03" w:rsidRDefault="00124D1D">
            <w:pPr>
              <w:spacing w:after="0" w:line="259" w:lineRule="auto"/>
              <w:ind w:left="53" w:firstLine="0"/>
            </w:pPr>
            <w:r>
              <w:t xml:space="preserve">Busy Lamp Field </w:t>
            </w:r>
          </w:p>
        </w:tc>
        <w:tc>
          <w:tcPr>
            <w:tcW w:w="3449" w:type="dxa"/>
            <w:tcBorders>
              <w:top w:val="single" w:sz="4" w:space="0" w:color="000000"/>
              <w:left w:val="single" w:sz="4" w:space="0" w:color="000000"/>
              <w:bottom w:val="single" w:sz="4" w:space="0" w:color="000000"/>
              <w:right w:val="single" w:sz="4" w:space="0" w:color="000000"/>
            </w:tcBorders>
          </w:tcPr>
          <w:p w14:paraId="5CE99A64" w14:textId="77777777" w:rsidR="00A40E03" w:rsidRDefault="00124D1D">
            <w:pPr>
              <w:spacing w:after="0" w:line="259" w:lineRule="auto"/>
              <w:ind w:left="50" w:firstLine="0"/>
            </w:pPr>
            <w:r>
              <w:t xml:space="preserve">Call Waiting Exempt </w:t>
            </w:r>
          </w:p>
        </w:tc>
        <w:tc>
          <w:tcPr>
            <w:tcW w:w="3449" w:type="dxa"/>
            <w:tcBorders>
              <w:top w:val="single" w:sz="4" w:space="0" w:color="000000"/>
              <w:left w:val="single" w:sz="4" w:space="0" w:color="000000"/>
              <w:bottom w:val="single" w:sz="4" w:space="0" w:color="000000"/>
              <w:right w:val="single" w:sz="4" w:space="0" w:color="000000"/>
            </w:tcBorders>
          </w:tcPr>
          <w:p w14:paraId="08D4DA74" w14:textId="77777777" w:rsidR="00A40E03" w:rsidRDefault="00124D1D">
            <w:pPr>
              <w:spacing w:after="0" w:line="259" w:lineRule="auto"/>
              <w:ind w:left="53" w:firstLine="0"/>
            </w:pPr>
            <w:r>
              <w:t xml:space="preserve">Make Set Busy </w:t>
            </w:r>
          </w:p>
        </w:tc>
      </w:tr>
      <w:tr w:rsidR="00A40E03" w14:paraId="470A9DFC"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26DF62F6" w14:textId="77777777" w:rsidR="00A40E03" w:rsidRDefault="00124D1D">
            <w:pPr>
              <w:spacing w:after="0" w:line="259" w:lineRule="auto"/>
              <w:ind w:left="53" w:firstLine="0"/>
            </w:pPr>
            <w:r>
              <w:t xml:space="preserve">Call </w:t>
            </w:r>
            <w:proofErr w:type="spellStart"/>
            <w:r>
              <w:t>Fwd</w:t>
            </w:r>
            <w:proofErr w:type="spellEnd"/>
            <w:r>
              <w:t xml:space="preserve"> Busy </w:t>
            </w:r>
          </w:p>
        </w:tc>
        <w:tc>
          <w:tcPr>
            <w:tcW w:w="3449" w:type="dxa"/>
            <w:tcBorders>
              <w:top w:val="single" w:sz="4" w:space="0" w:color="000000"/>
              <w:left w:val="single" w:sz="4" w:space="0" w:color="000000"/>
              <w:bottom w:val="single" w:sz="4" w:space="0" w:color="000000"/>
              <w:right w:val="single" w:sz="4" w:space="0" w:color="000000"/>
            </w:tcBorders>
          </w:tcPr>
          <w:p w14:paraId="62E42DEA" w14:textId="77777777" w:rsidR="00A40E03" w:rsidRDefault="00124D1D">
            <w:pPr>
              <w:spacing w:after="0" w:line="259" w:lineRule="auto"/>
              <w:ind w:left="50" w:firstLine="0"/>
            </w:pPr>
            <w:r>
              <w:t xml:space="preserve">Call Waiting Intragroup </w:t>
            </w:r>
          </w:p>
        </w:tc>
        <w:tc>
          <w:tcPr>
            <w:tcW w:w="3449" w:type="dxa"/>
            <w:tcBorders>
              <w:top w:val="single" w:sz="4" w:space="0" w:color="000000"/>
              <w:left w:val="single" w:sz="4" w:space="0" w:color="000000"/>
              <w:bottom w:val="single" w:sz="4" w:space="0" w:color="000000"/>
              <w:right w:val="single" w:sz="4" w:space="0" w:color="000000"/>
            </w:tcBorders>
          </w:tcPr>
          <w:p w14:paraId="66C24CD6" w14:textId="77777777" w:rsidR="00A40E03" w:rsidRDefault="00124D1D">
            <w:pPr>
              <w:spacing w:after="0" w:line="259" w:lineRule="auto"/>
              <w:ind w:left="53" w:firstLine="0"/>
            </w:pPr>
            <w:r>
              <w:t xml:space="preserve">Make Set Busy Intragroup </w:t>
            </w:r>
          </w:p>
        </w:tc>
      </w:tr>
      <w:tr w:rsidR="00A40E03" w14:paraId="4F757DAC" w14:textId="77777777">
        <w:trPr>
          <w:trHeight w:val="374"/>
        </w:trPr>
        <w:tc>
          <w:tcPr>
            <w:tcW w:w="3443" w:type="dxa"/>
            <w:tcBorders>
              <w:top w:val="single" w:sz="4" w:space="0" w:color="000000"/>
              <w:left w:val="single" w:sz="4" w:space="0" w:color="000000"/>
              <w:bottom w:val="single" w:sz="4" w:space="0" w:color="000000"/>
              <w:right w:val="single" w:sz="4" w:space="0" w:color="000000"/>
            </w:tcBorders>
          </w:tcPr>
          <w:p w14:paraId="7D5BAA21" w14:textId="77777777" w:rsidR="00A40E03" w:rsidRDefault="00124D1D">
            <w:pPr>
              <w:spacing w:after="0" w:line="259" w:lineRule="auto"/>
              <w:ind w:left="53" w:firstLine="0"/>
            </w:pPr>
            <w:r>
              <w:t xml:space="preserve">Call </w:t>
            </w:r>
            <w:proofErr w:type="spellStart"/>
            <w:r>
              <w:t>Fwd</w:t>
            </w:r>
            <w:proofErr w:type="spellEnd"/>
            <w:r>
              <w:t xml:space="preserve"> Busy Block External </w:t>
            </w:r>
          </w:p>
        </w:tc>
        <w:tc>
          <w:tcPr>
            <w:tcW w:w="3449" w:type="dxa"/>
            <w:tcBorders>
              <w:top w:val="single" w:sz="4" w:space="0" w:color="000000"/>
              <w:left w:val="single" w:sz="4" w:space="0" w:color="000000"/>
              <w:bottom w:val="single" w:sz="4" w:space="0" w:color="000000"/>
              <w:right w:val="single" w:sz="4" w:space="0" w:color="000000"/>
            </w:tcBorders>
          </w:tcPr>
          <w:p w14:paraId="409AAF2C" w14:textId="77777777" w:rsidR="00A40E03" w:rsidRDefault="00124D1D">
            <w:pPr>
              <w:spacing w:after="0" w:line="259" w:lineRule="auto"/>
              <w:ind w:left="50" w:firstLine="0"/>
            </w:pPr>
            <w:r>
              <w:t xml:space="preserve">Call Waiting Originating </w:t>
            </w:r>
          </w:p>
        </w:tc>
        <w:tc>
          <w:tcPr>
            <w:tcW w:w="3449" w:type="dxa"/>
            <w:tcBorders>
              <w:top w:val="single" w:sz="4" w:space="0" w:color="000000"/>
              <w:left w:val="single" w:sz="4" w:space="0" w:color="000000"/>
              <w:bottom w:val="single" w:sz="4" w:space="0" w:color="000000"/>
              <w:right w:val="single" w:sz="4" w:space="0" w:color="000000"/>
            </w:tcBorders>
          </w:tcPr>
          <w:p w14:paraId="093EF624" w14:textId="77777777" w:rsidR="00A40E03" w:rsidRDefault="00124D1D">
            <w:pPr>
              <w:spacing w:after="0" w:line="259" w:lineRule="auto"/>
              <w:ind w:left="53" w:firstLine="0"/>
            </w:pPr>
            <w:r>
              <w:t xml:space="preserve">Malicious Call Hold - Digital </w:t>
            </w:r>
          </w:p>
        </w:tc>
      </w:tr>
      <w:tr w:rsidR="00A40E03" w14:paraId="205D26AF"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69630AF8" w14:textId="77777777" w:rsidR="00A40E03" w:rsidRDefault="00124D1D">
            <w:pPr>
              <w:spacing w:after="0" w:line="259" w:lineRule="auto"/>
              <w:ind w:left="53" w:firstLine="0"/>
            </w:pPr>
            <w:r>
              <w:t xml:space="preserve">Call </w:t>
            </w:r>
            <w:proofErr w:type="spellStart"/>
            <w:r>
              <w:t>Fwd</w:t>
            </w:r>
            <w:proofErr w:type="spellEnd"/>
            <w:r>
              <w:t xml:space="preserve"> Busy Block Internal </w:t>
            </w:r>
          </w:p>
        </w:tc>
        <w:tc>
          <w:tcPr>
            <w:tcW w:w="3449" w:type="dxa"/>
            <w:tcBorders>
              <w:top w:val="single" w:sz="4" w:space="0" w:color="000000"/>
              <w:left w:val="single" w:sz="4" w:space="0" w:color="000000"/>
              <w:bottom w:val="single" w:sz="4" w:space="0" w:color="000000"/>
              <w:right w:val="single" w:sz="4" w:space="0" w:color="000000"/>
            </w:tcBorders>
          </w:tcPr>
          <w:p w14:paraId="17A8C3FB" w14:textId="77777777" w:rsidR="00A40E03" w:rsidRDefault="00124D1D">
            <w:pPr>
              <w:spacing w:after="0" w:line="259" w:lineRule="auto"/>
              <w:ind w:left="50" w:firstLine="0"/>
            </w:pPr>
            <w:r>
              <w:t xml:space="preserve">Calling Line Identification </w:t>
            </w:r>
          </w:p>
        </w:tc>
        <w:tc>
          <w:tcPr>
            <w:tcW w:w="3449" w:type="dxa"/>
            <w:tcBorders>
              <w:top w:val="single" w:sz="4" w:space="0" w:color="000000"/>
              <w:left w:val="single" w:sz="4" w:space="0" w:color="000000"/>
              <w:bottom w:val="single" w:sz="4" w:space="0" w:color="000000"/>
              <w:right w:val="single" w:sz="4" w:space="0" w:color="000000"/>
            </w:tcBorders>
          </w:tcPr>
          <w:p w14:paraId="40733FA3" w14:textId="77777777" w:rsidR="00A40E03" w:rsidRDefault="00124D1D">
            <w:pPr>
              <w:spacing w:after="0" w:line="259" w:lineRule="auto"/>
              <w:ind w:left="53" w:firstLine="0"/>
            </w:pPr>
            <w:r>
              <w:t xml:space="preserve">Message Waiting </w:t>
            </w:r>
          </w:p>
        </w:tc>
      </w:tr>
      <w:tr w:rsidR="00A40E03" w14:paraId="76C96A85" w14:textId="77777777">
        <w:trPr>
          <w:trHeight w:val="374"/>
        </w:trPr>
        <w:tc>
          <w:tcPr>
            <w:tcW w:w="3443" w:type="dxa"/>
            <w:tcBorders>
              <w:top w:val="single" w:sz="4" w:space="0" w:color="000000"/>
              <w:left w:val="single" w:sz="4" w:space="0" w:color="000000"/>
              <w:bottom w:val="single" w:sz="4" w:space="0" w:color="000000"/>
              <w:right w:val="single" w:sz="4" w:space="0" w:color="000000"/>
            </w:tcBorders>
          </w:tcPr>
          <w:p w14:paraId="30A1D294" w14:textId="77777777" w:rsidR="00A40E03" w:rsidRDefault="00124D1D">
            <w:pPr>
              <w:spacing w:after="0" w:line="259" w:lineRule="auto"/>
              <w:ind w:left="53" w:firstLine="0"/>
            </w:pPr>
            <w:r>
              <w:t xml:space="preserve">Call </w:t>
            </w:r>
            <w:proofErr w:type="spellStart"/>
            <w:r>
              <w:t>Fwd</w:t>
            </w:r>
            <w:proofErr w:type="spellEnd"/>
            <w:r>
              <w:t xml:space="preserve"> Busy Universal </w:t>
            </w:r>
          </w:p>
        </w:tc>
        <w:tc>
          <w:tcPr>
            <w:tcW w:w="3449" w:type="dxa"/>
            <w:tcBorders>
              <w:top w:val="single" w:sz="4" w:space="0" w:color="000000"/>
              <w:left w:val="single" w:sz="4" w:space="0" w:color="000000"/>
              <w:bottom w:val="single" w:sz="4" w:space="0" w:color="000000"/>
              <w:right w:val="single" w:sz="4" w:space="0" w:color="000000"/>
            </w:tcBorders>
          </w:tcPr>
          <w:p w14:paraId="4B184AC9" w14:textId="77777777" w:rsidR="00A40E03" w:rsidRDefault="00124D1D">
            <w:pPr>
              <w:spacing w:after="0" w:line="259" w:lineRule="auto"/>
              <w:ind w:left="50" w:firstLine="0"/>
            </w:pPr>
            <w:r>
              <w:t xml:space="preserve">Cancel Call Waiting </w:t>
            </w:r>
          </w:p>
        </w:tc>
        <w:tc>
          <w:tcPr>
            <w:tcW w:w="3449" w:type="dxa"/>
            <w:tcBorders>
              <w:top w:val="single" w:sz="4" w:space="0" w:color="000000"/>
              <w:left w:val="single" w:sz="4" w:space="0" w:color="000000"/>
              <w:bottom w:val="single" w:sz="4" w:space="0" w:color="000000"/>
              <w:right w:val="single" w:sz="4" w:space="0" w:color="000000"/>
            </w:tcBorders>
          </w:tcPr>
          <w:p w14:paraId="7DF9E4BF" w14:textId="77777777" w:rsidR="00A40E03" w:rsidRDefault="00124D1D">
            <w:pPr>
              <w:spacing w:after="0" w:line="259" w:lineRule="auto"/>
              <w:ind w:left="53" w:firstLine="0"/>
            </w:pPr>
            <w:r>
              <w:t xml:space="preserve">Message Waiting Indication </w:t>
            </w:r>
          </w:p>
        </w:tc>
      </w:tr>
      <w:tr w:rsidR="00A40E03" w14:paraId="6186AC9F" w14:textId="77777777">
        <w:trPr>
          <w:trHeight w:val="614"/>
        </w:trPr>
        <w:tc>
          <w:tcPr>
            <w:tcW w:w="3443" w:type="dxa"/>
            <w:tcBorders>
              <w:top w:val="single" w:sz="4" w:space="0" w:color="000000"/>
              <w:left w:val="single" w:sz="4" w:space="0" w:color="000000"/>
              <w:bottom w:val="single" w:sz="4" w:space="0" w:color="000000"/>
              <w:right w:val="single" w:sz="4" w:space="0" w:color="000000"/>
            </w:tcBorders>
          </w:tcPr>
          <w:p w14:paraId="28086954" w14:textId="77777777" w:rsidR="00A40E03" w:rsidRDefault="00124D1D">
            <w:pPr>
              <w:spacing w:after="0" w:line="259" w:lineRule="auto"/>
              <w:ind w:left="53" w:firstLine="0"/>
            </w:pPr>
            <w:r>
              <w:t xml:space="preserve">Call </w:t>
            </w:r>
            <w:proofErr w:type="spellStart"/>
            <w:r>
              <w:t>Fwd</w:t>
            </w:r>
            <w:proofErr w:type="spellEnd"/>
            <w:r>
              <w:t xml:space="preserve"> Don't Answer </w:t>
            </w:r>
          </w:p>
        </w:tc>
        <w:tc>
          <w:tcPr>
            <w:tcW w:w="3449" w:type="dxa"/>
            <w:tcBorders>
              <w:top w:val="single" w:sz="4" w:space="0" w:color="000000"/>
              <w:left w:val="single" w:sz="4" w:space="0" w:color="000000"/>
              <w:bottom w:val="single" w:sz="4" w:space="0" w:color="000000"/>
              <w:right w:val="single" w:sz="4" w:space="0" w:color="000000"/>
            </w:tcBorders>
          </w:tcPr>
          <w:p w14:paraId="65BD7C7A" w14:textId="77777777" w:rsidR="00A40E03" w:rsidRDefault="00124D1D">
            <w:pPr>
              <w:spacing w:after="0" w:line="259" w:lineRule="auto"/>
              <w:ind w:left="50" w:firstLine="0"/>
            </w:pPr>
            <w:r>
              <w:t xml:space="preserve">Change of Class of Service at station level </w:t>
            </w:r>
          </w:p>
        </w:tc>
        <w:tc>
          <w:tcPr>
            <w:tcW w:w="3449" w:type="dxa"/>
            <w:tcBorders>
              <w:top w:val="single" w:sz="4" w:space="0" w:color="000000"/>
              <w:left w:val="single" w:sz="4" w:space="0" w:color="000000"/>
              <w:bottom w:val="single" w:sz="4" w:space="0" w:color="000000"/>
              <w:right w:val="single" w:sz="4" w:space="0" w:color="000000"/>
            </w:tcBorders>
          </w:tcPr>
          <w:p w14:paraId="315D40AB" w14:textId="77777777" w:rsidR="00A40E03" w:rsidRDefault="00124D1D">
            <w:pPr>
              <w:spacing w:after="0" w:line="259" w:lineRule="auto"/>
              <w:ind w:left="53" w:firstLine="0"/>
            </w:pPr>
            <w:r>
              <w:t xml:space="preserve">Message Waiting Query </w:t>
            </w:r>
          </w:p>
        </w:tc>
      </w:tr>
      <w:tr w:rsidR="00A40E03" w14:paraId="220E5ADB" w14:textId="77777777">
        <w:trPr>
          <w:trHeight w:val="374"/>
        </w:trPr>
        <w:tc>
          <w:tcPr>
            <w:tcW w:w="3443" w:type="dxa"/>
            <w:tcBorders>
              <w:top w:val="single" w:sz="4" w:space="0" w:color="000000"/>
              <w:left w:val="single" w:sz="4" w:space="0" w:color="000000"/>
              <w:bottom w:val="single" w:sz="4" w:space="0" w:color="000000"/>
              <w:right w:val="single" w:sz="4" w:space="0" w:color="000000"/>
            </w:tcBorders>
          </w:tcPr>
          <w:p w14:paraId="06993B10" w14:textId="77777777" w:rsidR="00A40E03" w:rsidRDefault="00124D1D">
            <w:pPr>
              <w:spacing w:after="0" w:line="259" w:lineRule="auto"/>
              <w:ind w:left="53" w:firstLine="0"/>
            </w:pPr>
            <w:r>
              <w:t xml:space="preserve">Call </w:t>
            </w:r>
            <w:proofErr w:type="spellStart"/>
            <w:r>
              <w:t>Fwd</w:t>
            </w:r>
            <w:proofErr w:type="spellEnd"/>
            <w:r>
              <w:t xml:space="preserve"> Don't Answer External </w:t>
            </w:r>
          </w:p>
        </w:tc>
        <w:tc>
          <w:tcPr>
            <w:tcW w:w="3449" w:type="dxa"/>
            <w:tcBorders>
              <w:top w:val="single" w:sz="4" w:space="0" w:color="000000"/>
              <w:left w:val="single" w:sz="4" w:space="0" w:color="000000"/>
              <w:bottom w:val="single" w:sz="4" w:space="0" w:color="000000"/>
              <w:right w:val="single" w:sz="4" w:space="0" w:color="000000"/>
            </w:tcBorders>
          </w:tcPr>
          <w:p w14:paraId="3F7B8C7C" w14:textId="77777777" w:rsidR="00A40E03" w:rsidRDefault="00124D1D">
            <w:pPr>
              <w:spacing w:after="0" w:line="259" w:lineRule="auto"/>
              <w:ind w:left="50" w:firstLine="0"/>
            </w:pPr>
            <w:r>
              <w:t xml:space="preserve">Conference </w:t>
            </w:r>
          </w:p>
        </w:tc>
        <w:tc>
          <w:tcPr>
            <w:tcW w:w="3449" w:type="dxa"/>
            <w:tcBorders>
              <w:top w:val="single" w:sz="4" w:space="0" w:color="000000"/>
              <w:left w:val="single" w:sz="4" w:space="0" w:color="000000"/>
              <w:bottom w:val="single" w:sz="4" w:space="0" w:color="000000"/>
              <w:right w:val="single" w:sz="4" w:space="0" w:color="000000"/>
            </w:tcBorders>
          </w:tcPr>
          <w:p w14:paraId="01C94951" w14:textId="77777777" w:rsidR="00A40E03" w:rsidRDefault="00124D1D">
            <w:pPr>
              <w:spacing w:after="0" w:line="259" w:lineRule="auto"/>
              <w:ind w:left="53" w:firstLine="0"/>
            </w:pPr>
            <w:r>
              <w:t xml:space="preserve">Name Display on Digital Set </w:t>
            </w:r>
          </w:p>
        </w:tc>
      </w:tr>
      <w:tr w:rsidR="00A40E03" w14:paraId="2F0C7C8F"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1BC04068" w14:textId="77777777" w:rsidR="00A40E03" w:rsidRDefault="00124D1D">
            <w:pPr>
              <w:spacing w:after="0" w:line="259" w:lineRule="auto"/>
              <w:ind w:left="53" w:firstLine="0"/>
            </w:pPr>
            <w:r>
              <w:t xml:space="preserve">Call </w:t>
            </w:r>
            <w:proofErr w:type="spellStart"/>
            <w:r>
              <w:t>Fwd</w:t>
            </w:r>
            <w:proofErr w:type="spellEnd"/>
            <w:r>
              <w:t xml:space="preserve"> Don't Answer Internal </w:t>
            </w:r>
          </w:p>
        </w:tc>
        <w:tc>
          <w:tcPr>
            <w:tcW w:w="3449" w:type="dxa"/>
            <w:tcBorders>
              <w:top w:val="single" w:sz="4" w:space="0" w:color="000000"/>
              <w:left w:val="single" w:sz="4" w:space="0" w:color="000000"/>
              <w:bottom w:val="single" w:sz="4" w:space="0" w:color="000000"/>
              <w:right w:val="single" w:sz="4" w:space="0" w:color="000000"/>
            </w:tcBorders>
          </w:tcPr>
          <w:p w14:paraId="39738CC8" w14:textId="77777777" w:rsidR="00A40E03" w:rsidRDefault="00124D1D">
            <w:pPr>
              <w:spacing w:after="0" w:line="259" w:lineRule="auto"/>
              <w:ind w:left="50" w:firstLine="0"/>
            </w:pPr>
            <w:r>
              <w:t xml:space="preserve">Cut Off on Disconnect </w:t>
            </w:r>
          </w:p>
        </w:tc>
        <w:tc>
          <w:tcPr>
            <w:tcW w:w="3449" w:type="dxa"/>
            <w:tcBorders>
              <w:top w:val="single" w:sz="4" w:space="0" w:color="000000"/>
              <w:left w:val="single" w:sz="4" w:space="0" w:color="000000"/>
              <w:bottom w:val="single" w:sz="4" w:space="0" w:color="000000"/>
              <w:right w:val="single" w:sz="4" w:space="0" w:color="000000"/>
            </w:tcBorders>
          </w:tcPr>
          <w:p w14:paraId="20EC9493" w14:textId="77777777" w:rsidR="00A40E03" w:rsidRDefault="00124D1D">
            <w:pPr>
              <w:spacing w:after="0" w:line="259" w:lineRule="auto"/>
              <w:ind w:left="53" w:firstLine="0"/>
            </w:pPr>
            <w:r>
              <w:t xml:space="preserve">No Double Connect </w:t>
            </w:r>
          </w:p>
        </w:tc>
      </w:tr>
      <w:tr w:rsidR="00A40E03" w14:paraId="27BA56F4" w14:textId="77777777">
        <w:trPr>
          <w:trHeight w:val="617"/>
        </w:trPr>
        <w:tc>
          <w:tcPr>
            <w:tcW w:w="3443" w:type="dxa"/>
            <w:tcBorders>
              <w:top w:val="single" w:sz="4" w:space="0" w:color="000000"/>
              <w:left w:val="single" w:sz="4" w:space="0" w:color="000000"/>
              <w:bottom w:val="single" w:sz="4" w:space="0" w:color="000000"/>
              <w:right w:val="single" w:sz="4" w:space="0" w:color="000000"/>
            </w:tcBorders>
          </w:tcPr>
          <w:p w14:paraId="0D13336C" w14:textId="77777777" w:rsidR="00A40E03" w:rsidRDefault="00124D1D">
            <w:pPr>
              <w:spacing w:after="0" w:line="259" w:lineRule="auto"/>
              <w:ind w:left="2" w:firstLine="0"/>
            </w:pPr>
            <w:r>
              <w:t xml:space="preserve">Call </w:t>
            </w:r>
            <w:proofErr w:type="spellStart"/>
            <w:r>
              <w:t>Fwd</w:t>
            </w:r>
            <w:proofErr w:type="spellEnd"/>
            <w:r>
              <w:t xml:space="preserve"> Don't Answer Universal </w:t>
            </w:r>
          </w:p>
        </w:tc>
        <w:tc>
          <w:tcPr>
            <w:tcW w:w="3449" w:type="dxa"/>
            <w:tcBorders>
              <w:top w:val="single" w:sz="4" w:space="0" w:color="000000"/>
              <w:left w:val="single" w:sz="4" w:space="0" w:color="000000"/>
              <w:bottom w:val="single" w:sz="4" w:space="0" w:color="000000"/>
              <w:right w:val="single" w:sz="4" w:space="0" w:color="000000"/>
            </w:tcBorders>
          </w:tcPr>
          <w:p w14:paraId="34A875ED" w14:textId="77777777" w:rsidR="00A40E03" w:rsidRDefault="00124D1D">
            <w:pPr>
              <w:spacing w:after="0" w:line="259" w:lineRule="auto"/>
              <w:ind w:left="0" w:firstLine="0"/>
            </w:pPr>
            <w:r>
              <w:t xml:space="preserve">Denied Incoming Calls IBN </w:t>
            </w:r>
          </w:p>
        </w:tc>
        <w:tc>
          <w:tcPr>
            <w:tcW w:w="3449" w:type="dxa"/>
            <w:tcBorders>
              <w:top w:val="single" w:sz="4" w:space="0" w:color="000000"/>
              <w:left w:val="single" w:sz="4" w:space="0" w:color="000000"/>
              <w:bottom w:val="single" w:sz="4" w:space="0" w:color="000000"/>
              <w:right w:val="single" w:sz="4" w:space="0" w:color="000000"/>
            </w:tcBorders>
          </w:tcPr>
          <w:p w14:paraId="3DC0C7B6" w14:textId="77777777" w:rsidR="00A40E03" w:rsidRDefault="00124D1D">
            <w:pPr>
              <w:spacing w:after="0" w:line="259" w:lineRule="auto"/>
              <w:ind w:left="2" w:firstLine="0"/>
            </w:pPr>
            <w:r>
              <w:t xml:space="preserve">Originating Line Select </w:t>
            </w:r>
          </w:p>
        </w:tc>
      </w:tr>
      <w:tr w:rsidR="00A40E03" w14:paraId="77ED9431" w14:textId="77777777">
        <w:trPr>
          <w:trHeight w:val="614"/>
        </w:trPr>
        <w:tc>
          <w:tcPr>
            <w:tcW w:w="3443" w:type="dxa"/>
            <w:tcBorders>
              <w:top w:val="single" w:sz="4" w:space="0" w:color="000000"/>
              <w:left w:val="single" w:sz="4" w:space="0" w:color="000000"/>
              <w:bottom w:val="single" w:sz="4" w:space="0" w:color="000000"/>
              <w:right w:val="single" w:sz="4" w:space="0" w:color="000000"/>
            </w:tcBorders>
          </w:tcPr>
          <w:p w14:paraId="32A68D35" w14:textId="77777777" w:rsidR="00A40E03" w:rsidRDefault="00124D1D">
            <w:pPr>
              <w:spacing w:after="0" w:line="259" w:lineRule="auto"/>
              <w:ind w:left="2" w:firstLine="0"/>
            </w:pPr>
            <w:r>
              <w:t xml:space="preserve">Call </w:t>
            </w:r>
            <w:proofErr w:type="spellStart"/>
            <w:r>
              <w:t>Fwd</w:t>
            </w:r>
            <w:proofErr w:type="spellEnd"/>
            <w:r>
              <w:t xml:space="preserve"> Don't Answer Variable Time </w:t>
            </w:r>
          </w:p>
        </w:tc>
        <w:tc>
          <w:tcPr>
            <w:tcW w:w="3449" w:type="dxa"/>
            <w:tcBorders>
              <w:top w:val="single" w:sz="4" w:space="0" w:color="000000"/>
              <w:left w:val="single" w:sz="4" w:space="0" w:color="000000"/>
              <w:bottom w:val="single" w:sz="4" w:space="0" w:color="000000"/>
              <w:right w:val="single" w:sz="4" w:space="0" w:color="000000"/>
            </w:tcBorders>
          </w:tcPr>
          <w:p w14:paraId="3A83F76E" w14:textId="77777777" w:rsidR="00A40E03" w:rsidRDefault="00124D1D">
            <w:pPr>
              <w:spacing w:after="0" w:line="259" w:lineRule="auto"/>
              <w:ind w:left="0" w:firstLine="0"/>
            </w:pPr>
            <w:r>
              <w:t xml:space="preserve">Denied Origination </w:t>
            </w:r>
          </w:p>
        </w:tc>
        <w:tc>
          <w:tcPr>
            <w:tcW w:w="3449" w:type="dxa"/>
            <w:tcBorders>
              <w:top w:val="single" w:sz="4" w:space="0" w:color="000000"/>
              <w:left w:val="single" w:sz="4" w:space="0" w:color="000000"/>
              <w:bottom w:val="single" w:sz="4" w:space="0" w:color="000000"/>
              <w:right w:val="single" w:sz="4" w:space="0" w:color="000000"/>
            </w:tcBorders>
          </w:tcPr>
          <w:p w14:paraId="73B8143E" w14:textId="77777777" w:rsidR="00A40E03" w:rsidRDefault="00124D1D">
            <w:pPr>
              <w:spacing w:after="0" w:line="259" w:lineRule="auto"/>
              <w:ind w:left="2" w:firstLine="0"/>
            </w:pPr>
            <w:r>
              <w:t xml:space="preserve">Query Time and Date </w:t>
            </w:r>
          </w:p>
        </w:tc>
      </w:tr>
      <w:tr w:rsidR="00A40E03" w14:paraId="14195E53" w14:textId="77777777">
        <w:trPr>
          <w:trHeight w:val="374"/>
        </w:trPr>
        <w:tc>
          <w:tcPr>
            <w:tcW w:w="3443" w:type="dxa"/>
            <w:tcBorders>
              <w:top w:val="single" w:sz="4" w:space="0" w:color="000000"/>
              <w:left w:val="single" w:sz="4" w:space="0" w:color="000000"/>
              <w:bottom w:val="single" w:sz="4" w:space="0" w:color="000000"/>
              <w:right w:val="single" w:sz="4" w:space="0" w:color="000000"/>
            </w:tcBorders>
          </w:tcPr>
          <w:p w14:paraId="705B1DCC" w14:textId="77777777" w:rsidR="00A40E03" w:rsidRDefault="00124D1D">
            <w:pPr>
              <w:spacing w:after="0" w:line="259" w:lineRule="auto"/>
              <w:ind w:left="2" w:firstLine="0"/>
            </w:pPr>
            <w:r>
              <w:t xml:space="preserve">Call </w:t>
            </w:r>
            <w:proofErr w:type="spellStart"/>
            <w:r>
              <w:t>Fwd</w:t>
            </w:r>
            <w:proofErr w:type="spellEnd"/>
            <w:r>
              <w:t xml:space="preserve"> Fixed </w:t>
            </w:r>
          </w:p>
        </w:tc>
        <w:tc>
          <w:tcPr>
            <w:tcW w:w="3449" w:type="dxa"/>
            <w:tcBorders>
              <w:top w:val="single" w:sz="4" w:space="0" w:color="000000"/>
              <w:left w:val="single" w:sz="4" w:space="0" w:color="000000"/>
              <w:bottom w:val="single" w:sz="4" w:space="0" w:color="000000"/>
              <w:right w:val="single" w:sz="4" w:space="0" w:color="000000"/>
            </w:tcBorders>
          </w:tcPr>
          <w:p w14:paraId="72932101" w14:textId="77777777" w:rsidR="00A40E03" w:rsidRDefault="00124D1D">
            <w:pPr>
              <w:spacing w:after="0" w:line="259" w:lineRule="auto"/>
              <w:ind w:left="0" w:firstLine="0"/>
            </w:pPr>
            <w:r>
              <w:t xml:space="preserve">Directed Call Park </w:t>
            </w:r>
          </w:p>
        </w:tc>
        <w:tc>
          <w:tcPr>
            <w:tcW w:w="3449" w:type="dxa"/>
            <w:tcBorders>
              <w:top w:val="single" w:sz="4" w:space="0" w:color="000000"/>
              <w:left w:val="single" w:sz="4" w:space="0" w:color="000000"/>
              <w:bottom w:val="single" w:sz="4" w:space="0" w:color="000000"/>
              <w:right w:val="single" w:sz="4" w:space="0" w:color="000000"/>
            </w:tcBorders>
          </w:tcPr>
          <w:p w14:paraId="116613FC" w14:textId="77777777" w:rsidR="00A40E03" w:rsidRDefault="00124D1D">
            <w:pPr>
              <w:spacing w:after="0" w:line="259" w:lineRule="auto"/>
              <w:ind w:left="2" w:firstLine="0"/>
            </w:pPr>
            <w:r>
              <w:t xml:space="preserve">Ring Again </w:t>
            </w:r>
          </w:p>
        </w:tc>
      </w:tr>
      <w:tr w:rsidR="00A40E03" w14:paraId="2C21D913"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2C445D56" w14:textId="77777777" w:rsidR="00A40E03" w:rsidRDefault="00124D1D">
            <w:pPr>
              <w:spacing w:after="0" w:line="259" w:lineRule="auto"/>
              <w:ind w:left="2" w:firstLine="0"/>
            </w:pPr>
            <w:r>
              <w:t xml:space="preserve">Call </w:t>
            </w:r>
            <w:proofErr w:type="spellStart"/>
            <w:r>
              <w:t>Fwd</w:t>
            </w:r>
            <w:proofErr w:type="spellEnd"/>
            <w:r>
              <w:t xml:space="preserve"> Intragroup </w:t>
            </w:r>
          </w:p>
        </w:tc>
        <w:tc>
          <w:tcPr>
            <w:tcW w:w="3449" w:type="dxa"/>
            <w:tcBorders>
              <w:top w:val="single" w:sz="4" w:space="0" w:color="000000"/>
              <w:left w:val="single" w:sz="4" w:space="0" w:color="000000"/>
              <w:bottom w:val="single" w:sz="4" w:space="0" w:color="000000"/>
              <w:right w:val="single" w:sz="4" w:space="0" w:color="000000"/>
            </w:tcBorders>
          </w:tcPr>
          <w:p w14:paraId="55BD7525" w14:textId="77777777" w:rsidR="00A40E03" w:rsidRDefault="00124D1D">
            <w:pPr>
              <w:spacing w:after="0" w:line="259" w:lineRule="auto"/>
              <w:ind w:left="0" w:firstLine="0"/>
            </w:pPr>
            <w:r>
              <w:t xml:space="preserve">Directed Call Pickup Barge-in </w:t>
            </w:r>
          </w:p>
        </w:tc>
        <w:tc>
          <w:tcPr>
            <w:tcW w:w="3449" w:type="dxa"/>
            <w:tcBorders>
              <w:top w:val="single" w:sz="4" w:space="0" w:color="000000"/>
              <w:left w:val="single" w:sz="4" w:space="0" w:color="000000"/>
              <w:bottom w:val="single" w:sz="4" w:space="0" w:color="000000"/>
              <w:right w:val="single" w:sz="4" w:space="0" w:color="000000"/>
            </w:tcBorders>
          </w:tcPr>
          <w:p w14:paraId="60440287" w14:textId="77777777" w:rsidR="00A40E03" w:rsidRDefault="00124D1D">
            <w:pPr>
              <w:spacing w:after="0" w:line="259" w:lineRule="auto"/>
              <w:ind w:left="2" w:firstLine="0"/>
            </w:pPr>
            <w:r>
              <w:t xml:space="preserve">Speed Call - Long List </w:t>
            </w:r>
          </w:p>
        </w:tc>
      </w:tr>
      <w:tr w:rsidR="00A40E03" w14:paraId="0285FF96" w14:textId="77777777">
        <w:trPr>
          <w:trHeight w:val="617"/>
        </w:trPr>
        <w:tc>
          <w:tcPr>
            <w:tcW w:w="3443" w:type="dxa"/>
            <w:tcBorders>
              <w:top w:val="single" w:sz="4" w:space="0" w:color="000000"/>
              <w:left w:val="single" w:sz="4" w:space="0" w:color="000000"/>
              <w:bottom w:val="single" w:sz="4" w:space="0" w:color="000000"/>
              <w:right w:val="single" w:sz="4" w:space="0" w:color="000000"/>
            </w:tcBorders>
          </w:tcPr>
          <w:p w14:paraId="29917430" w14:textId="77777777" w:rsidR="00A40E03" w:rsidRDefault="00124D1D">
            <w:pPr>
              <w:spacing w:after="0" w:line="259" w:lineRule="auto"/>
              <w:ind w:left="2" w:firstLine="0"/>
            </w:pPr>
            <w:r>
              <w:t xml:space="preserve">Call </w:t>
            </w:r>
            <w:proofErr w:type="spellStart"/>
            <w:r>
              <w:t>Fwd</w:t>
            </w:r>
            <w:proofErr w:type="spellEnd"/>
            <w:r>
              <w:t xml:space="preserve"> per Key </w:t>
            </w:r>
          </w:p>
        </w:tc>
        <w:tc>
          <w:tcPr>
            <w:tcW w:w="3449" w:type="dxa"/>
            <w:tcBorders>
              <w:top w:val="single" w:sz="4" w:space="0" w:color="000000"/>
              <w:left w:val="single" w:sz="4" w:space="0" w:color="000000"/>
              <w:bottom w:val="single" w:sz="4" w:space="0" w:color="000000"/>
              <w:right w:val="single" w:sz="4" w:space="0" w:color="000000"/>
            </w:tcBorders>
          </w:tcPr>
          <w:p w14:paraId="4C231773" w14:textId="77777777" w:rsidR="00A40E03" w:rsidRDefault="00124D1D">
            <w:pPr>
              <w:spacing w:after="0" w:line="259" w:lineRule="auto"/>
              <w:ind w:left="0" w:firstLine="0"/>
            </w:pPr>
            <w:r>
              <w:t xml:space="preserve">Directed Call Pickup Barge-in </w:t>
            </w:r>
          </w:p>
          <w:p w14:paraId="79477196" w14:textId="77777777" w:rsidR="00A40E03" w:rsidRDefault="00124D1D">
            <w:pPr>
              <w:spacing w:after="0" w:line="259" w:lineRule="auto"/>
              <w:ind w:left="0" w:firstLine="0"/>
            </w:pPr>
            <w:r>
              <w:t xml:space="preserve">Exempt </w:t>
            </w:r>
          </w:p>
        </w:tc>
        <w:tc>
          <w:tcPr>
            <w:tcW w:w="3449" w:type="dxa"/>
            <w:tcBorders>
              <w:top w:val="single" w:sz="4" w:space="0" w:color="000000"/>
              <w:left w:val="single" w:sz="4" w:space="0" w:color="000000"/>
              <w:bottom w:val="single" w:sz="4" w:space="0" w:color="000000"/>
              <w:right w:val="single" w:sz="4" w:space="0" w:color="000000"/>
            </w:tcBorders>
          </w:tcPr>
          <w:p w14:paraId="44DD8D64" w14:textId="77777777" w:rsidR="00A40E03" w:rsidRDefault="00124D1D">
            <w:pPr>
              <w:spacing w:after="0" w:line="259" w:lineRule="auto"/>
              <w:ind w:left="2" w:firstLine="0"/>
            </w:pPr>
            <w:r>
              <w:t xml:space="preserve">Speed Call - Short List </w:t>
            </w:r>
          </w:p>
        </w:tc>
      </w:tr>
      <w:tr w:rsidR="00A40E03" w14:paraId="43847959" w14:textId="77777777">
        <w:trPr>
          <w:trHeight w:val="617"/>
        </w:trPr>
        <w:tc>
          <w:tcPr>
            <w:tcW w:w="3443" w:type="dxa"/>
            <w:tcBorders>
              <w:top w:val="single" w:sz="4" w:space="0" w:color="000000"/>
              <w:left w:val="single" w:sz="4" w:space="0" w:color="000000"/>
              <w:bottom w:val="single" w:sz="4" w:space="0" w:color="000000"/>
              <w:right w:val="single" w:sz="4" w:space="0" w:color="000000"/>
            </w:tcBorders>
          </w:tcPr>
          <w:p w14:paraId="69AAD131" w14:textId="77777777" w:rsidR="00A40E03" w:rsidRDefault="00124D1D">
            <w:pPr>
              <w:spacing w:after="0" w:line="259" w:lineRule="auto"/>
              <w:ind w:left="2" w:firstLine="0"/>
            </w:pPr>
            <w:r>
              <w:t xml:space="preserve">Call </w:t>
            </w:r>
            <w:proofErr w:type="spellStart"/>
            <w:r>
              <w:t>Fwd</w:t>
            </w:r>
            <w:proofErr w:type="spellEnd"/>
            <w:r>
              <w:t xml:space="preserve"> Universal </w:t>
            </w:r>
          </w:p>
        </w:tc>
        <w:tc>
          <w:tcPr>
            <w:tcW w:w="3449" w:type="dxa"/>
            <w:tcBorders>
              <w:top w:val="single" w:sz="4" w:space="0" w:color="000000"/>
              <w:left w:val="single" w:sz="4" w:space="0" w:color="000000"/>
              <w:bottom w:val="single" w:sz="4" w:space="0" w:color="000000"/>
              <w:right w:val="single" w:sz="4" w:space="0" w:color="000000"/>
            </w:tcBorders>
          </w:tcPr>
          <w:p w14:paraId="59282B61" w14:textId="77777777" w:rsidR="00A40E03" w:rsidRDefault="00124D1D">
            <w:pPr>
              <w:spacing w:after="0" w:line="259" w:lineRule="auto"/>
              <w:ind w:left="0" w:firstLine="0"/>
            </w:pPr>
            <w:r>
              <w:t xml:space="preserve">Directed Call Pickup Non </w:t>
            </w:r>
            <w:proofErr w:type="spellStart"/>
            <w:r>
              <w:t>Bargein</w:t>
            </w:r>
            <w:proofErr w:type="spellEnd"/>
            <w:r>
              <w:t xml:space="preserve"> </w:t>
            </w:r>
          </w:p>
        </w:tc>
        <w:tc>
          <w:tcPr>
            <w:tcW w:w="3449" w:type="dxa"/>
            <w:tcBorders>
              <w:top w:val="single" w:sz="4" w:space="0" w:color="000000"/>
              <w:left w:val="single" w:sz="4" w:space="0" w:color="000000"/>
              <w:bottom w:val="single" w:sz="4" w:space="0" w:color="000000"/>
              <w:right w:val="single" w:sz="4" w:space="0" w:color="000000"/>
            </w:tcBorders>
          </w:tcPr>
          <w:p w14:paraId="75150C44" w14:textId="77777777" w:rsidR="00A40E03" w:rsidRDefault="00124D1D">
            <w:pPr>
              <w:spacing w:after="0" w:line="259" w:lineRule="auto"/>
              <w:ind w:left="2" w:firstLine="0"/>
            </w:pPr>
            <w:r>
              <w:t xml:space="preserve">Speed Call User </w:t>
            </w:r>
          </w:p>
        </w:tc>
      </w:tr>
      <w:tr w:rsidR="00A40E03" w14:paraId="29D9BD47" w14:textId="77777777">
        <w:trPr>
          <w:trHeight w:val="373"/>
        </w:trPr>
        <w:tc>
          <w:tcPr>
            <w:tcW w:w="3443" w:type="dxa"/>
            <w:tcBorders>
              <w:top w:val="single" w:sz="4" w:space="0" w:color="000000"/>
              <w:left w:val="single" w:sz="4" w:space="0" w:color="000000"/>
              <w:bottom w:val="single" w:sz="4" w:space="0" w:color="000000"/>
              <w:right w:val="single" w:sz="4" w:space="0" w:color="000000"/>
            </w:tcBorders>
          </w:tcPr>
          <w:p w14:paraId="4C3033DB" w14:textId="77777777" w:rsidR="00A40E03" w:rsidRDefault="00124D1D">
            <w:pPr>
              <w:spacing w:after="0" w:line="259" w:lineRule="auto"/>
              <w:ind w:left="2" w:firstLine="0"/>
            </w:pPr>
            <w:r>
              <w:t xml:space="preserve">Call Hold </w:t>
            </w:r>
          </w:p>
        </w:tc>
        <w:tc>
          <w:tcPr>
            <w:tcW w:w="3449" w:type="dxa"/>
            <w:tcBorders>
              <w:top w:val="single" w:sz="4" w:space="0" w:color="000000"/>
              <w:left w:val="single" w:sz="4" w:space="0" w:color="000000"/>
              <w:bottom w:val="single" w:sz="4" w:space="0" w:color="000000"/>
              <w:right w:val="single" w:sz="4" w:space="0" w:color="000000"/>
            </w:tcBorders>
          </w:tcPr>
          <w:p w14:paraId="7042414E" w14:textId="77777777" w:rsidR="00A40E03" w:rsidRDefault="00124D1D">
            <w:pPr>
              <w:spacing w:after="0" w:line="259" w:lineRule="auto"/>
              <w:ind w:left="0" w:firstLine="0"/>
            </w:pPr>
            <w:r>
              <w:t xml:space="preserve">Executive Busy Override </w:t>
            </w:r>
          </w:p>
        </w:tc>
        <w:tc>
          <w:tcPr>
            <w:tcW w:w="3449" w:type="dxa"/>
            <w:tcBorders>
              <w:top w:val="single" w:sz="4" w:space="0" w:color="000000"/>
              <w:left w:val="single" w:sz="4" w:space="0" w:color="000000"/>
              <w:bottom w:val="single" w:sz="4" w:space="0" w:color="000000"/>
              <w:right w:val="single" w:sz="4" w:space="0" w:color="000000"/>
            </w:tcBorders>
          </w:tcPr>
          <w:p w14:paraId="38D04AFE" w14:textId="77777777" w:rsidR="00A40E03" w:rsidRDefault="00124D1D">
            <w:pPr>
              <w:spacing w:after="0" w:line="259" w:lineRule="auto"/>
              <w:ind w:left="2" w:firstLine="0"/>
            </w:pPr>
            <w:r>
              <w:t xml:space="preserve">Terminating Line Select </w:t>
            </w:r>
          </w:p>
        </w:tc>
      </w:tr>
      <w:tr w:rsidR="00A40E03" w14:paraId="15FD0A51" w14:textId="77777777">
        <w:trPr>
          <w:trHeight w:val="617"/>
        </w:trPr>
        <w:tc>
          <w:tcPr>
            <w:tcW w:w="3443" w:type="dxa"/>
            <w:tcBorders>
              <w:top w:val="single" w:sz="4" w:space="0" w:color="000000"/>
              <w:left w:val="single" w:sz="4" w:space="0" w:color="000000"/>
              <w:bottom w:val="single" w:sz="4" w:space="0" w:color="000000"/>
              <w:right w:val="single" w:sz="4" w:space="0" w:color="000000"/>
            </w:tcBorders>
          </w:tcPr>
          <w:p w14:paraId="213F1FD1" w14:textId="77777777" w:rsidR="00A40E03" w:rsidRDefault="00124D1D">
            <w:pPr>
              <w:spacing w:after="0" w:line="259" w:lineRule="auto"/>
              <w:ind w:left="2" w:firstLine="0"/>
            </w:pPr>
            <w:r>
              <w:t xml:space="preserve">Call Park </w:t>
            </w:r>
          </w:p>
        </w:tc>
        <w:tc>
          <w:tcPr>
            <w:tcW w:w="3449" w:type="dxa"/>
            <w:tcBorders>
              <w:top w:val="single" w:sz="4" w:space="0" w:color="000000"/>
              <w:left w:val="single" w:sz="4" w:space="0" w:color="000000"/>
              <w:bottom w:val="single" w:sz="4" w:space="0" w:color="000000"/>
              <w:right w:val="single" w:sz="4" w:space="0" w:color="000000"/>
            </w:tcBorders>
          </w:tcPr>
          <w:p w14:paraId="0DB4524C" w14:textId="77777777" w:rsidR="00A40E03" w:rsidRDefault="00124D1D">
            <w:pPr>
              <w:spacing w:after="0" w:line="259" w:lineRule="auto"/>
              <w:ind w:left="0" w:firstLine="0"/>
            </w:pPr>
            <w:r>
              <w:t xml:space="preserve">Executive Busy Override Exempt </w:t>
            </w:r>
          </w:p>
        </w:tc>
        <w:tc>
          <w:tcPr>
            <w:tcW w:w="3449" w:type="dxa"/>
            <w:tcBorders>
              <w:top w:val="single" w:sz="4" w:space="0" w:color="000000"/>
              <w:left w:val="single" w:sz="4" w:space="0" w:color="000000"/>
              <w:bottom w:val="single" w:sz="4" w:space="0" w:color="000000"/>
              <w:right w:val="single" w:sz="4" w:space="0" w:color="000000"/>
            </w:tcBorders>
          </w:tcPr>
          <w:p w14:paraId="59C5D804" w14:textId="77777777" w:rsidR="00A40E03" w:rsidRDefault="00124D1D">
            <w:pPr>
              <w:spacing w:after="0" w:line="259" w:lineRule="auto"/>
              <w:ind w:left="2" w:firstLine="0"/>
            </w:pPr>
            <w:r>
              <w:t xml:space="preserve">Three Way Conference </w:t>
            </w:r>
          </w:p>
        </w:tc>
      </w:tr>
      <w:tr w:rsidR="00A40E03" w14:paraId="2577DEB2" w14:textId="77777777">
        <w:trPr>
          <w:trHeight w:val="372"/>
        </w:trPr>
        <w:tc>
          <w:tcPr>
            <w:tcW w:w="3443" w:type="dxa"/>
            <w:tcBorders>
              <w:top w:val="single" w:sz="4" w:space="0" w:color="000000"/>
              <w:left w:val="single" w:sz="4" w:space="0" w:color="000000"/>
              <w:bottom w:val="single" w:sz="4" w:space="0" w:color="000000"/>
              <w:right w:val="single" w:sz="4" w:space="0" w:color="000000"/>
            </w:tcBorders>
          </w:tcPr>
          <w:p w14:paraId="27817861" w14:textId="77777777" w:rsidR="00A40E03" w:rsidRDefault="00124D1D">
            <w:pPr>
              <w:spacing w:after="0" w:line="259" w:lineRule="auto"/>
              <w:ind w:left="2" w:firstLine="0"/>
            </w:pPr>
            <w:r>
              <w:t xml:space="preserve">Call Pick Up </w:t>
            </w:r>
          </w:p>
        </w:tc>
        <w:tc>
          <w:tcPr>
            <w:tcW w:w="3449" w:type="dxa"/>
            <w:tcBorders>
              <w:top w:val="single" w:sz="4" w:space="0" w:color="000000"/>
              <w:left w:val="single" w:sz="4" w:space="0" w:color="000000"/>
              <w:bottom w:val="single" w:sz="4" w:space="0" w:color="000000"/>
              <w:right w:val="single" w:sz="4" w:space="0" w:color="000000"/>
            </w:tcBorders>
          </w:tcPr>
          <w:p w14:paraId="2CF3E87F" w14:textId="77777777" w:rsidR="00A40E03" w:rsidRDefault="00124D1D">
            <w:pPr>
              <w:spacing w:after="0" w:line="259" w:lineRule="auto"/>
              <w:ind w:left="0" w:firstLine="0"/>
            </w:pPr>
            <w:r>
              <w:t xml:space="preserve">Executive Message Waiting </w:t>
            </w:r>
          </w:p>
        </w:tc>
        <w:tc>
          <w:tcPr>
            <w:tcW w:w="3449" w:type="dxa"/>
            <w:tcBorders>
              <w:top w:val="single" w:sz="4" w:space="0" w:color="000000"/>
              <w:left w:val="single" w:sz="4" w:space="0" w:color="000000"/>
              <w:bottom w:val="single" w:sz="4" w:space="0" w:color="000000"/>
              <w:right w:val="single" w:sz="4" w:space="0" w:color="000000"/>
            </w:tcBorders>
          </w:tcPr>
          <w:p w14:paraId="242B2003" w14:textId="77777777" w:rsidR="00A40E03" w:rsidRDefault="00124D1D">
            <w:pPr>
              <w:spacing w:after="0" w:line="259" w:lineRule="auto"/>
              <w:ind w:left="2" w:firstLine="0"/>
            </w:pPr>
            <w:r>
              <w:t xml:space="preserve"> </w:t>
            </w:r>
          </w:p>
        </w:tc>
      </w:tr>
    </w:tbl>
    <w:p w14:paraId="02A710B5" w14:textId="77777777" w:rsidR="00A40E03" w:rsidRDefault="00124D1D">
      <w:pPr>
        <w:spacing w:after="223" w:line="259" w:lineRule="auto"/>
        <w:ind w:left="0" w:firstLine="0"/>
      </w:pPr>
      <w:r>
        <w:lastRenderedPageBreak/>
        <w:t xml:space="preserve"> </w:t>
      </w:r>
    </w:p>
    <w:p w14:paraId="5E38B283" w14:textId="77777777" w:rsidR="00A40E03" w:rsidRDefault="00124D1D">
      <w:pPr>
        <w:pStyle w:val="Heading2"/>
        <w:ind w:left="-5"/>
      </w:pPr>
      <w:bookmarkStart w:id="24" w:name="_Toc61984"/>
      <w:r>
        <w:t xml:space="preserve">Complex Soft IMACs </w:t>
      </w:r>
      <w:bookmarkEnd w:id="24"/>
    </w:p>
    <w:p w14:paraId="402545BA" w14:textId="77777777" w:rsidR="00A40E03" w:rsidRDefault="00124D1D">
      <w:pPr>
        <w:spacing w:after="8"/>
        <w:ind w:left="737" w:right="1" w:hanging="737"/>
      </w:pPr>
      <w:r>
        <w:t>3.38</w:t>
      </w:r>
      <w:r>
        <w:rPr>
          <w:rFonts w:ascii="Arial" w:eastAsia="Arial" w:hAnsi="Arial" w:cs="Arial"/>
        </w:rPr>
        <w:t xml:space="preserve"> </w:t>
      </w:r>
      <w:r>
        <w:rPr>
          <w:rFonts w:ascii="Arial" w:eastAsia="Arial" w:hAnsi="Arial" w:cs="Arial"/>
        </w:rPr>
        <w:tab/>
      </w:r>
      <w:r>
        <w:t xml:space="preserve">For carriage services, a Complex Soft IMACs is an addition, modification or deletion of any of the features listed in the table below.  It excludes route changes, queue scripting, establishment of new groups and addition of new queue slots.  For PABX equipment, we will advise you at the time of request if your IMAC is a Complex Soft IMAC.  We will advise you whether your Simple Soft IMAC relates to carriage services or PABX equipment. </w:t>
      </w:r>
    </w:p>
    <w:tbl>
      <w:tblPr>
        <w:tblStyle w:val="TableGrid"/>
        <w:tblW w:w="10341" w:type="dxa"/>
        <w:tblInd w:w="5" w:type="dxa"/>
        <w:tblCellMar>
          <w:top w:w="50" w:type="dxa"/>
          <w:left w:w="108" w:type="dxa"/>
          <w:right w:w="115" w:type="dxa"/>
        </w:tblCellMar>
        <w:tblLook w:val="04A0" w:firstRow="1" w:lastRow="0" w:firstColumn="1" w:lastColumn="0" w:noHBand="0" w:noVBand="1"/>
      </w:tblPr>
      <w:tblGrid>
        <w:gridCol w:w="3452"/>
        <w:gridCol w:w="3442"/>
        <w:gridCol w:w="3447"/>
      </w:tblGrid>
      <w:tr w:rsidR="00A40E03" w14:paraId="5EB1E56A" w14:textId="77777777">
        <w:trPr>
          <w:trHeight w:val="350"/>
        </w:trPr>
        <w:tc>
          <w:tcPr>
            <w:tcW w:w="10341" w:type="dxa"/>
            <w:gridSpan w:val="3"/>
            <w:tcBorders>
              <w:top w:val="single" w:sz="4" w:space="0" w:color="000000"/>
              <w:left w:val="single" w:sz="4" w:space="0" w:color="000000"/>
              <w:bottom w:val="single" w:sz="4" w:space="0" w:color="000000"/>
              <w:right w:val="single" w:sz="4" w:space="0" w:color="000000"/>
            </w:tcBorders>
          </w:tcPr>
          <w:p w14:paraId="70F0BDE5" w14:textId="77777777" w:rsidR="00A40E03" w:rsidRDefault="00124D1D">
            <w:pPr>
              <w:spacing w:after="0" w:line="259" w:lineRule="auto"/>
              <w:ind w:left="5" w:firstLine="0"/>
              <w:jc w:val="center"/>
            </w:pPr>
            <w:r>
              <w:rPr>
                <w:b/>
                <w:sz w:val="18"/>
              </w:rPr>
              <w:t xml:space="preserve">COMPLEX SOFT IMACS - CARRIAGE </w:t>
            </w:r>
          </w:p>
        </w:tc>
      </w:tr>
      <w:tr w:rsidR="00A40E03" w14:paraId="45E11F0A"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69BAEAA6" w14:textId="77777777" w:rsidR="00A40E03" w:rsidRDefault="00124D1D">
            <w:pPr>
              <w:spacing w:after="0" w:line="259" w:lineRule="auto"/>
              <w:ind w:left="0" w:firstLine="0"/>
            </w:pPr>
            <w:r>
              <w:t xml:space="preserve">ACD Night Service Key </w:t>
            </w:r>
          </w:p>
        </w:tc>
        <w:tc>
          <w:tcPr>
            <w:tcW w:w="3442" w:type="dxa"/>
            <w:tcBorders>
              <w:top w:val="single" w:sz="4" w:space="0" w:color="000000"/>
              <w:left w:val="single" w:sz="4" w:space="0" w:color="000000"/>
              <w:bottom w:val="single" w:sz="4" w:space="0" w:color="000000"/>
              <w:right w:val="single" w:sz="4" w:space="0" w:color="000000"/>
            </w:tcBorders>
          </w:tcPr>
          <w:p w14:paraId="42C8C5A9" w14:textId="77777777" w:rsidR="00A40E03" w:rsidRDefault="00124D1D">
            <w:pPr>
              <w:spacing w:after="0" w:line="259" w:lineRule="auto"/>
              <w:ind w:left="0" w:firstLine="0"/>
            </w:pPr>
            <w:r>
              <w:t xml:space="preserve">Directory Number Hunt </w:t>
            </w:r>
          </w:p>
        </w:tc>
        <w:tc>
          <w:tcPr>
            <w:tcW w:w="3447" w:type="dxa"/>
            <w:tcBorders>
              <w:top w:val="single" w:sz="4" w:space="0" w:color="000000"/>
              <w:left w:val="single" w:sz="4" w:space="0" w:color="000000"/>
              <w:bottom w:val="single" w:sz="4" w:space="0" w:color="000000"/>
              <w:right w:val="single" w:sz="4" w:space="0" w:color="000000"/>
            </w:tcBorders>
          </w:tcPr>
          <w:p w14:paraId="2B53B8B1" w14:textId="77777777" w:rsidR="00A40E03" w:rsidRDefault="00124D1D">
            <w:pPr>
              <w:spacing w:after="0" w:line="259" w:lineRule="auto"/>
              <w:ind w:left="0" w:firstLine="0"/>
            </w:pPr>
            <w:r>
              <w:t xml:space="preserve">Key Short Hunt </w:t>
            </w:r>
          </w:p>
        </w:tc>
      </w:tr>
      <w:tr w:rsidR="00A40E03" w14:paraId="14CFCB7A" w14:textId="77777777">
        <w:trPr>
          <w:trHeight w:val="374"/>
        </w:trPr>
        <w:tc>
          <w:tcPr>
            <w:tcW w:w="3452" w:type="dxa"/>
            <w:tcBorders>
              <w:top w:val="single" w:sz="4" w:space="0" w:color="000000"/>
              <w:left w:val="single" w:sz="4" w:space="0" w:color="000000"/>
              <w:bottom w:val="single" w:sz="4" w:space="0" w:color="000000"/>
              <w:right w:val="single" w:sz="4" w:space="0" w:color="000000"/>
            </w:tcBorders>
          </w:tcPr>
          <w:p w14:paraId="68709A12" w14:textId="77777777" w:rsidR="00A40E03" w:rsidRDefault="00124D1D">
            <w:pPr>
              <w:spacing w:after="0" w:line="259" w:lineRule="auto"/>
              <w:ind w:left="0" w:firstLine="0"/>
            </w:pPr>
            <w:r>
              <w:t xml:space="preserve">ACD Not Ready </w:t>
            </w:r>
          </w:p>
        </w:tc>
        <w:tc>
          <w:tcPr>
            <w:tcW w:w="3442" w:type="dxa"/>
            <w:tcBorders>
              <w:top w:val="single" w:sz="4" w:space="0" w:color="000000"/>
              <w:left w:val="single" w:sz="4" w:space="0" w:color="000000"/>
              <w:bottom w:val="single" w:sz="4" w:space="0" w:color="000000"/>
              <w:right w:val="single" w:sz="4" w:space="0" w:color="000000"/>
            </w:tcBorders>
          </w:tcPr>
          <w:p w14:paraId="42D3A3C4" w14:textId="77777777" w:rsidR="00A40E03" w:rsidRDefault="00124D1D">
            <w:pPr>
              <w:spacing w:after="0" w:line="259" w:lineRule="auto"/>
              <w:ind w:left="0" w:firstLine="0"/>
            </w:pPr>
            <w:r>
              <w:t xml:space="preserve">Display Agent Status Key </w:t>
            </w:r>
          </w:p>
        </w:tc>
        <w:tc>
          <w:tcPr>
            <w:tcW w:w="3447" w:type="dxa"/>
            <w:tcBorders>
              <w:top w:val="single" w:sz="4" w:space="0" w:color="000000"/>
              <w:left w:val="single" w:sz="4" w:space="0" w:color="000000"/>
              <w:bottom w:val="single" w:sz="4" w:space="0" w:color="000000"/>
              <w:right w:val="single" w:sz="4" w:space="0" w:color="000000"/>
            </w:tcBorders>
          </w:tcPr>
          <w:p w14:paraId="4C3E8060" w14:textId="77777777" w:rsidR="00A40E03" w:rsidRDefault="00124D1D">
            <w:pPr>
              <w:spacing w:after="0" w:line="259" w:lineRule="auto"/>
              <w:ind w:left="0" w:firstLine="0"/>
            </w:pPr>
            <w:r>
              <w:t xml:space="preserve">Line Hunt Overflow on DN </w:t>
            </w:r>
          </w:p>
        </w:tc>
      </w:tr>
      <w:tr w:rsidR="00A40E03" w14:paraId="6700D3CB"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02BDD0AE" w14:textId="77777777" w:rsidR="00A40E03" w:rsidRDefault="00124D1D">
            <w:pPr>
              <w:spacing w:after="0" w:line="259" w:lineRule="auto"/>
              <w:ind w:left="0" w:firstLine="0"/>
            </w:pPr>
            <w:r>
              <w:t xml:space="preserve">ACD Supervisor </w:t>
            </w:r>
          </w:p>
        </w:tc>
        <w:tc>
          <w:tcPr>
            <w:tcW w:w="3442" w:type="dxa"/>
            <w:tcBorders>
              <w:top w:val="single" w:sz="4" w:space="0" w:color="000000"/>
              <w:left w:val="single" w:sz="4" w:space="0" w:color="000000"/>
              <w:bottom w:val="single" w:sz="4" w:space="0" w:color="000000"/>
              <w:right w:val="single" w:sz="4" w:space="0" w:color="000000"/>
            </w:tcBorders>
          </w:tcPr>
          <w:p w14:paraId="46FB5005" w14:textId="77777777" w:rsidR="00A40E03" w:rsidRDefault="00124D1D">
            <w:pPr>
              <w:spacing w:after="0" w:line="259" w:lineRule="auto"/>
              <w:ind w:left="0" w:firstLine="0"/>
            </w:pPr>
            <w:r>
              <w:t xml:space="preserve">Display Que Status </w:t>
            </w:r>
          </w:p>
        </w:tc>
        <w:tc>
          <w:tcPr>
            <w:tcW w:w="3447" w:type="dxa"/>
            <w:tcBorders>
              <w:top w:val="single" w:sz="4" w:space="0" w:color="000000"/>
              <w:left w:val="single" w:sz="4" w:space="0" w:color="000000"/>
              <w:bottom w:val="single" w:sz="4" w:space="0" w:color="000000"/>
              <w:right w:val="single" w:sz="4" w:space="0" w:color="000000"/>
            </w:tcBorders>
          </w:tcPr>
          <w:p w14:paraId="32399B1F" w14:textId="77777777" w:rsidR="00A40E03" w:rsidRDefault="00124D1D">
            <w:pPr>
              <w:spacing w:after="0" w:line="259" w:lineRule="auto"/>
              <w:ind w:left="0" w:firstLine="0"/>
            </w:pPr>
            <w:r>
              <w:t xml:space="preserve">Line Hunt Overflow to Route </w:t>
            </w:r>
          </w:p>
        </w:tc>
      </w:tr>
      <w:tr w:rsidR="00A40E03" w14:paraId="42E8F7F8" w14:textId="77777777">
        <w:trPr>
          <w:trHeight w:val="374"/>
        </w:trPr>
        <w:tc>
          <w:tcPr>
            <w:tcW w:w="3452" w:type="dxa"/>
            <w:tcBorders>
              <w:top w:val="single" w:sz="4" w:space="0" w:color="000000"/>
              <w:left w:val="single" w:sz="4" w:space="0" w:color="000000"/>
              <w:bottom w:val="single" w:sz="4" w:space="0" w:color="000000"/>
              <w:right w:val="single" w:sz="4" w:space="0" w:color="000000"/>
            </w:tcBorders>
          </w:tcPr>
          <w:p w14:paraId="25CA034A" w14:textId="77777777" w:rsidR="00A40E03" w:rsidRDefault="00124D1D">
            <w:pPr>
              <w:spacing w:after="0" w:line="259" w:lineRule="auto"/>
              <w:ind w:left="0" w:firstLine="0"/>
            </w:pPr>
            <w:r>
              <w:t xml:space="preserve">Agent Status Lamp </w:t>
            </w:r>
          </w:p>
        </w:tc>
        <w:tc>
          <w:tcPr>
            <w:tcW w:w="3442" w:type="dxa"/>
            <w:tcBorders>
              <w:top w:val="single" w:sz="4" w:space="0" w:color="000000"/>
              <w:left w:val="single" w:sz="4" w:space="0" w:color="000000"/>
              <w:bottom w:val="single" w:sz="4" w:space="0" w:color="000000"/>
              <w:right w:val="single" w:sz="4" w:space="0" w:color="000000"/>
            </w:tcBorders>
          </w:tcPr>
          <w:p w14:paraId="51ED00FA" w14:textId="77777777" w:rsidR="00A40E03" w:rsidRDefault="00124D1D">
            <w:pPr>
              <w:spacing w:after="0" w:line="259" w:lineRule="auto"/>
              <w:ind w:left="0" w:firstLine="0"/>
            </w:pPr>
            <w:r>
              <w:t xml:space="preserve">Display Que Threshold </w:t>
            </w:r>
          </w:p>
        </w:tc>
        <w:tc>
          <w:tcPr>
            <w:tcW w:w="3447" w:type="dxa"/>
            <w:tcBorders>
              <w:top w:val="single" w:sz="4" w:space="0" w:color="000000"/>
              <w:left w:val="single" w:sz="4" w:space="0" w:color="000000"/>
              <w:bottom w:val="single" w:sz="4" w:space="0" w:color="000000"/>
              <w:right w:val="single" w:sz="4" w:space="0" w:color="000000"/>
            </w:tcBorders>
          </w:tcPr>
          <w:p w14:paraId="0C4B6186" w14:textId="77777777" w:rsidR="00A40E03" w:rsidRDefault="00124D1D">
            <w:pPr>
              <w:spacing w:after="0" w:line="259" w:lineRule="auto"/>
              <w:ind w:left="0" w:firstLine="0"/>
            </w:pPr>
            <w:r>
              <w:t xml:space="preserve">Line of Business  </w:t>
            </w:r>
          </w:p>
        </w:tc>
      </w:tr>
      <w:tr w:rsidR="00A40E03" w14:paraId="6C136B47"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7E7DB7F6" w14:textId="77777777" w:rsidR="00A40E03" w:rsidRDefault="00124D1D">
            <w:pPr>
              <w:spacing w:after="0" w:line="259" w:lineRule="auto"/>
              <w:ind w:left="0" w:firstLine="0"/>
            </w:pPr>
            <w:r>
              <w:t xml:space="preserve">Answer Agent </w:t>
            </w:r>
          </w:p>
        </w:tc>
        <w:tc>
          <w:tcPr>
            <w:tcW w:w="3442" w:type="dxa"/>
            <w:tcBorders>
              <w:top w:val="single" w:sz="4" w:space="0" w:color="000000"/>
              <w:left w:val="single" w:sz="4" w:space="0" w:color="000000"/>
              <w:bottom w:val="single" w:sz="4" w:space="0" w:color="000000"/>
              <w:right w:val="single" w:sz="4" w:space="0" w:color="000000"/>
            </w:tcBorders>
          </w:tcPr>
          <w:p w14:paraId="38075486" w14:textId="77777777" w:rsidR="00A40E03" w:rsidRDefault="00124D1D">
            <w:pPr>
              <w:spacing w:after="0" w:line="259" w:lineRule="auto"/>
              <w:ind w:left="0" w:firstLine="0"/>
            </w:pPr>
            <w:r>
              <w:t xml:space="preserve">Distinctive Ringing Line Option </w:t>
            </w:r>
          </w:p>
        </w:tc>
        <w:tc>
          <w:tcPr>
            <w:tcW w:w="3447" w:type="dxa"/>
            <w:tcBorders>
              <w:top w:val="single" w:sz="4" w:space="0" w:color="000000"/>
              <w:left w:val="single" w:sz="4" w:space="0" w:color="000000"/>
              <w:bottom w:val="single" w:sz="4" w:space="0" w:color="000000"/>
              <w:right w:val="single" w:sz="4" w:space="0" w:color="000000"/>
            </w:tcBorders>
          </w:tcPr>
          <w:p w14:paraId="0C4271C6" w14:textId="77777777" w:rsidR="00A40E03" w:rsidRDefault="00124D1D">
            <w:pPr>
              <w:spacing w:after="0" w:line="259" w:lineRule="auto"/>
              <w:ind w:left="0" w:firstLine="0"/>
            </w:pPr>
            <w:r>
              <w:t xml:space="preserve">MDN Ring </w:t>
            </w:r>
            <w:proofErr w:type="spellStart"/>
            <w:r>
              <w:t>Fwd</w:t>
            </w:r>
            <w:proofErr w:type="spellEnd"/>
            <w:r>
              <w:t xml:space="preserve"> </w:t>
            </w:r>
          </w:p>
        </w:tc>
      </w:tr>
      <w:tr w:rsidR="00A40E03" w14:paraId="0AF7D5A3" w14:textId="77777777">
        <w:trPr>
          <w:trHeight w:val="617"/>
        </w:trPr>
        <w:tc>
          <w:tcPr>
            <w:tcW w:w="3452" w:type="dxa"/>
            <w:tcBorders>
              <w:top w:val="single" w:sz="4" w:space="0" w:color="000000"/>
              <w:left w:val="single" w:sz="4" w:space="0" w:color="000000"/>
              <w:bottom w:val="single" w:sz="4" w:space="0" w:color="000000"/>
              <w:right w:val="single" w:sz="4" w:space="0" w:color="000000"/>
            </w:tcBorders>
          </w:tcPr>
          <w:p w14:paraId="40078565" w14:textId="77777777" w:rsidR="00A40E03" w:rsidRDefault="00124D1D">
            <w:pPr>
              <w:spacing w:after="0" w:line="259" w:lineRule="auto"/>
              <w:ind w:left="0" w:firstLine="0"/>
            </w:pPr>
            <w:r>
              <w:t xml:space="preserve">Answer Emergency Key  </w:t>
            </w:r>
          </w:p>
        </w:tc>
        <w:tc>
          <w:tcPr>
            <w:tcW w:w="3442" w:type="dxa"/>
            <w:tcBorders>
              <w:top w:val="single" w:sz="4" w:space="0" w:color="000000"/>
              <w:left w:val="single" w:sz="4" w:space="0" w:color="000000"/>
              <w:bottom w:val="single" w:sz="4" w:space="0" w:color="000000"/>
              <w:right w:val="single" w:sz="4" w:space="0" w:color="000000"/>
            </w:tcBorders>
          </w:tcPr>
          <w:p w14:paraId="7B953E3E" w14:textId="77777777" w:rsidR="00A40E03" w:rsidRDefault="00124D1D">
            <w:pPr>
              <w:spacing w:after="0" w:line="259" w:lineRule="auto"/>
              <w:ind w:left="0" w:firstLine="0"/>
            </w:pPr>
            <w:r>
              <w:t xml:space="preserve">Emergency Key (ACD Agent) </w:t>
            </w:r>
          </w:p>
        </w:tc>
        <w:tc>
          <w:tcPr>
            <w:tcW w:w="3447" w:type="dxa"/>
            <w:tcBorders>
              <w:top w:val="single" w:sz="4" w:space="0" w:color="000000"/>
              <w:left w:val="single" w:sz="4" w:space="0" w:color="000000"/>
              <w:bottom w:val="single" w:sz="4" w:space="0" w:color="000000"/>
              <w:right w:val="single" w:sz="4" w:space="0" w:color="000000"/>
            </w:tcBorders>
          </w:tcPr>
          <w:p w14:paraId="2781C676" w14:textId="77777777" w:rsidR="00A40E03" w:rsidRDefault="00124D1D">
            <w:pPr>
              <w:spacing w:after="0" w:line="259" w:lineRule="auto"/>
              <w:ind w:left="0" w:firstLine="0"/>
            </w:pPr>
            <w:r>
              <w:t xml:space="preserve">Multiple Appearance Directory </w:t>
            </w:r>
          </w:p>
          <w:p w14:paraId="38A7731C" w14:textId="77777777" w:rsidR="00A40E03" w:rsidRDefault="00124D1D">
            <w:pPr>
              <w:spacing w:after="0" w:line="259" w:lineRule="auto"/>
              <w:ind w:left="0" w:firstLine="0"/>
            </w:pPr>
            <w:r>
              <w:t xml:space="preserve">Number </w:t>
            </w:r>
          </w:p>
        </w:tc>
      </w:tr>
      <w:tr w:rsidR="00A40E03" w14:paraId="5C6B3B23"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60CB873C" w14:textId="77777777" w:rsidR="00A40E03" w:rsidRDefault="00124D1D">
            <w:pPr>
              <w:spacing w:after="0" w:line="259" w:lineRule="auto"/>
              <w:ind w:left="0" w:firstLine="0"/>
            </w:pPr>
            <w:r>
              <w:t xml:space="preserve">Business Set Camp On </w:t>
            </w:r>
          </w:p>
        </w:tc>
        <w:tc>
          <w:tcPr>
            <w:tcW w:w="3442" w:type="dxa"/>
            <w:tcBorders>
              <w:top w:val="single" w:sz="4" w:space="0" w:color="000000"/>
              <w:left w:val="single" w:sz="4" w:space="0" w:color="000000"/>
              <w:bottom w:val="single" w:sz="4" w:space="0" w:color="000000"/>
              <w:right w:val="single" w:sz="4" w:space="0" w:color="000000"/>
            </w:tcBorders>
          </w:tcPr>
          <w:p w14:paraId="7B0FEB66" w14:textId="77777777" w:rsidR="00A40E03" w:rsidRDefault="00124D1D">
            <w:pPr>
              <w:spacing w:after="0" w:line="259" w:lineRule="auto"/>
              <w:ind w:left="0" w:firstLine="0"/>
            </w:pPr>
            <w:r>
              <w:t xml:space="preserve">Forced Agent Availability </w:t>
            </w:r>
          </w:p>
        </w:tc>
        <w:tc>
          <w:tcPr>
            <w:tcW w:w="3447" w:type="dxa"/>
            <w:tcBorders>
              <w:top w:val="single" w:sz="4" w:space="0" w:color="000000"/>
              <w:left w:val="single" w:sz="4" w:space="0" w:color="000000"/>
              <w:bottom w:val="single" w:sz="4" w:space="0" w:color="000000"/>
              <w:right w:val="single" w:sz="4" w:space="0" w:color="000000"/>
            </w:tcBorders>
          </w:tcPr>
          <w:p w14:paraId="2CC6A9C2" w14:textId="77777777" w:rsidR="00A40E03" w:rsidRDefault="00124D1D">
            <w:pPr>
              <w:spacing w:after="0" w:line="259" w:lineRule="auto"/>
              <w:ind w:left="0" w:firstLine="0"/>
            </w:pPr>
            <w:r>
              <w:t xml:space="preserve">Multiple Line Hunt </w:t>
            </w:r>
          </w:p>
        </w:tc>
      </w:tr>
      <w:tr w:rsidR="00A40E03" w14:paraId="0250439C" w14:textId="77777777">
        <w:trPr>
          <w:trHeight w:val="375"/>
        </w:trPr>
        <w:tc>
          <w:tcPr>
            <w:tcW w:w="3452" w:type="dxa"/>
            <w:tcBorders>
              <w:top w:val="single" w:sz="4" w:space="0" w:color="000000"/>
              <w:left w:val="single" w:sz="4" w:space="0" w:color="000000"/>
              <w:bottom w:val="single" w:sz="4" w:space="0" w:color="000000"/>
              <w:right w:val="single" w:sz="4" w:space="0" w:color="000000"/>
            </w:tcBorders>
          </w:tcPr>
          <w:p w14:paraId="18C88861" w14:textId="77777777" w:rsidR="00A40E03" w:rsidRDefault="00124D1D">
            <w:pPr>
              <w:spacing w:after="0" w:line="259" w:lineRule="auto"/>
              <w:ind w:left="0" w:firstLine="0"/>
            </w:pPr>
            <w:r>
              <w:t xml:space="preserve">Call Agent </w:t>
            </w:r>
          </w:p>
        </w:tc>
        <w:tc>
          <w:tcPr>
            <w:tcW w:w="3442" w:type="dxa"/>
            <w:tcBorders>
              <w:top w:val="single" w:sz="4" w:space="0" w:color="000000"/>
              <w:left w:val="single" w:sz="4" w:space="0" w:color="000000"/>
              <w:bottom w:val="single" w:sz="4" w:space="0" w:color="000000"/>
              <w:right w:val="single" w:sz="4" w:space="0" w:color="000000"/>
            </w:tcBorders>
          </w:tcPr>
          <w:p w14:paraId="6024C2D5" w14:textId="77777777" w:rsidR="00A40E03" w:rsidRDefault="00124D1D">
            <w:pPr>
              <w:spacing w:after="0" w:line="259" w:lineRule="auto"/>
              <w:ind w:left="0" w:firstLine="0"/>
            </w:pPr>
            <w:r>
              <w:t xml:space="preserve">Group Intercom </w:t>
            </w:r>
          </w:p>
        </w:tc>
        <w:tc>
          <w:tcPr>
            <w:tcW w:w="3447" w:type="dxa"/>
            <w:tcBorders>
              <w:top w:val="single" w:sz="4" w:space="0" w:color="000000"/>
              <w:left w:val="single" w:sz="4" w:space="0" w:color="000000"/>
              <w:bottom w:val="single" w:sz="4" w:space="0" w:color="000000"/>
              <w:right w:val="single" w:sz="4" w:space="0" w:color="000000"/>
            </w:tcBorders>
          </w:tcPr>
          <w:p w14:paraId="7D535E29" w14:textId="77777777" w:rsidR="00A40E03" w:rsidRDefault="00124D1D">
            <w:pPr>
              <w:spacing w:after="0" w:line="259" w:lineRule="auto"/>
              <w:ind w:left="0" w:firstLine="0"/>
            </w:pPr>
            <w:r>
              <w:t xml:space="preserve">Mute </w:t>
            </w:r>
          </w:p>
        </w:tc>
      </w:tr>
      <w:tr w:rsidR="00A40E03" w14:paraId="09A354B6"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5C3E5CC3" w14:textId="77777777" w:rsidR="00A40E03" w:rsidRDefault="00124D1D">
            <w:pPr>
              <w:spacing w:after="0" w:line="259" w:lineRule="auto"/>
              <w:ind w:left="0" w:firstLine="0"/>
            </w:pPr>
            <w:r>
              <w:t xml:space="preserve">Call Supervisor </w:t>
            </w:r>
          </w:p>
        </w:tc>
        <w:tc>
          <w:tcPr>
            <w:tcW w:w="3442" w:type="dxa"/>
            <w:tcBorders>
              <w:top w:val="single" w:sz="4" w:space="0" w:color="000000"/>
              <w:left w:val="single" w:sz="4" w:space="0" w:color="000000"/>
              <w:bottom w:val="single" w:sz="4" w:space="0" w:color="000000"/>
              <w:right w:val="single" w:sz="4" w:space="0" w:color="000000"/>
            </w:tcBorders>
          </w:tcPr>
          <w:p w14:paraId="5F797B4F" w14:textId="77777777" w:rsidR="00A40E03" w:rsidRDefault="00124D1D">
            <w:pPr>
              <w:spacing w:after="0" w:line="259" w:lineRule="auto"/>
              <w:ind w:left="0" w:firstLine="0"/>
            </w:pPr>
            <w:r>
              <w:t xml:space="preserve">Group Intercom All Calls </w:t>
            </w:r>
          </w:p>
        </w:tc>
        <w:tc>
          <w:tcPr>
            <w:tcW w:w="3447" w:type="dxa"/>
            <w:tcBorders>
              <w:top w:val="single" w:sz="4" w:space="0" w:color="000000"/>
              <w:left w:val="single" w:sz="4" w:space="0" w:color="000000"/>
              <w:bottom w:val="single" w:sz="4" w:space="0" w:color="000000"/>
              <w:right w:val="single" w:sz="4" w:space="0" w:color="000000"/>
            </w:tcBorders>
          </w:tcPr>
          <w:p w14:paraId="527C67B4" w14:textId="77777777" w:rsidR="00A40E03" w:rsidRDefault="00124D1D">
            <w:pPr>
              <w:spacing w:after="0" w:line="259" w:lineRule="auto"/>
              <w:ind w:left="0" w:firstLine="0"/>
            </w:pPr>
            <w:proofErr w:type="spellStart"/>
            <w:r>
              <w:t>Observ</w:t>
            </w:r>
            <w:proofErr w:type="spellEnd"/>
            <w:r>
              <w:t xml:space="preserve"> Agent </w:t>
            </w:r>
          </w:p>
        </w:tc>
      </w:tr>
      <w:tr w:rsidR="00A40E03" w14:paraId="5E003C90"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59F5884E" w14:textId="77777777" w:rsidR="00A40E03" w:rsidRDefault="00124D1D">
            <w:pPr>
              <w:spacing w:after="0" w:line="259" w:lineRule="auto"/>
              <w:ind w:left="0" w:firstLine="0"/>
            </w:pPr>
            <w:r>
              <w:t xml:space="preserve">Call </w:t>
            </w:r>
            <w:proofErr w:type="spellStart"/>
            <w:r>
              <w:t>Fwd</w:t>
            </w:r>
            <w:proofErr w:type="spellEnd"/>
            <w:r>
              <w:t xml:space="preserve"> Simultaneous </w:t>
            </w:r>
          </w:p>
        </w:tc>
        <w:tc>
          <w:tcPr>
            <w:tcW w:w="3442" w:type="dxa"/>
            <w:tcBorders>
              <w:top w:val="single" w:sz="4" w:space="0" w:color="000000"/>
              <w:left w:val="single" w:sz="4" w:space="0" w:color="000000"/>
              <w:bottom w:val="single" w:sz="4" w:space="0" w:color="000000"/>
              <w:right w:val="single" w:sz="4" w:space="0" w:color="000000"/>
            </w:tcBorders>
          </w:tcPr>
          <w:p w14:paraId="3B7B0F66" w14:textId="77777777" w:rsidR="00A40E03" w:rsidRDefault="00124D1D">
            <w:pPr>
              <w:spacing w:after="0" w:line="259" w:lineRule="auto"/>
              <w:ind w:left="0" w:firstLine="0"/>
            </w:pPr>
            <w:r>
              <w:t xml:space="preserve">Intercom  </w:t>
            </w:r>
          </w:p>
        </w:tc>
        <w:tc>
          <w:tcPr>
            <w:tcW w:w="3447" w:type="dxa"/>
            <w:tcBorders>
              <w:top w:val="single" w:sz="4" w:space="0" w:color="000000"/>
              <w:left w:val="single" w:sz="4" w:space="0" w:color="000000"/>
              <w:bottom w:val="single" w:sz="4" w:space="0" w:color="000000"/>
              <w:right w:val="single" w:sz="4" w:space="0" w:color="000000"/>
            </w:tcBorders>
          </w:tcPr>
          <w:p w14:paraId="7B0A8794" w14:textId="77777777" w:rsidR="00A40E03" w:rsidRDefault="00124D1D">
            <w:pPr>
              <w:spacing w:after="0" w:line="259" w:lineRule="auto"/>
              <w:ind w:left="0" w:firstLine="0"/>
            </w:pPr>
            <w:r>
              <w:t xml:space="preserve">Softkey </w:t>
            </w:r>
          </w:p>
        </w:tc>
      </w:tr>
      <w:tr w:rsidR="00A40E03" w14:paraId="11E34B16" w14:textId="77777777">
        <w:trPr>
          <w:trHeight w:val="374"/>
        </w:trPr>
        <w:tc>
          <w:tcPr>
            <w:tcW w:w="3452" w:type="dxa"/>
            <w:tcBorders>
              <w:top w:val="single" w:sz="4" w:space="0" w:color="000000"/>
              <w:left w:val="single" w:sz="4" w:space="0" w:color="000000"/>
              <w:bottom w:val="single" w:sz="4" w:space="0" w:color="000000"/>
              <w:right w:val="single" w:sz="4" w:space="0" w:color="000000"/>
            </w:tcBorders>
          </w:tcPr>
          <w:p w14:paraId="4A204DA2" w14:textId="77777777" w:rsidR="00A40E03" w:rsidRDefault="00124D1D">
            <w:pPr>
              <w:spacing w:after="0" w:line="259" w:lineRule="auto"/>
              <w:ind w:left="0" w:firstLine="0"/>
            </w:pPr>
            <w:r>
              <w:t xml:space="preserve">Circular Hunt </w:t>
            </w:r>
          </w:p>
        </w:tc>
        <w:tc>
          <w:tcPr>
            <w:tcW w:w="3442" w:type="dxa"/>
            <w:tcBorders>
              <w:top w:val="single" w:sz="4" w:space="0" w:color="000000"/>
              <w:left w:val="single" w:sz="4" w:space="0" w:color="000000"/>
              <w:bottom w:val="single" w:sz="4" w:space="0" w:color="000000"/>
              <w:right w:val="single" w:sz="4" w:space="0" w:color="000000"/>
            </w:tcBorders>
          </w:tcPr>
          <w:p w14:paraId="544F1A37" w14:textId="77777777" w:rsidR="00A40E03" w:rsidRDefault="00124D1D">
            <w:pPr>
              <w:spacing w:after="0" w:line="259" w:lineRule="auto"/>
              <w:ind w:left="0" w:firstLine="0"/>
            </w:pPr>
            <w:r>
              <w:t xml:space="preserve">Handsfree </w:t>
            </w:r>
          </w:p>
        </w:tc>
        <w:tc>
          <w:tcPr>
            <w:tcW w:w="3447" w:type="dxa"/>
            <w:tcBorders>
              <w:top w:val="single" w:sz="4" w:space="0" w:color="000000"/>
              <w:left w:val="single" w:sz="4" w:space="0" w:color="000000"/>
              <w:bottom w:val="single" w:sz="4" w:space="0" w:color="000000"/>
              <w:right w:val="single" w:sz="4" w:space="0" w:color="000000"/>
            </w:tcBorders>
          </w:tcPr>
          <w:p w14:paraId="79AD8C10" w14:textId="77777777" w:rsidR="00A40E03" w:rsidRDefault="00124D1D">
            <w:pPr>
              <w:spacing w:after="0" w:line="259" w:lineRule="auto"/>
              <w:ind w:left="0" w:firstLine="0"/>
            </w:pPr>
            <w:r>
              <w:t xml:space="preserve">Softkey Display </w:t>
            </w:r>
          </w:p>
        </w:tc>
      </w:tr>
      <w:tr w:rsidR="00A40E03" w14:paraId="6EF29B9C" w14:textId="77777777">
        <w:trPr>
          <w:trHeight w:val="372"/>
        </w:trPr>
        <w:tc>
          <w:tcPr>
            <w:tcW w:w="3452" w:type="dxa"/>
            <w:tcBorders>
              <w:top w:val="single" w:sz="4" w:space="0" w:color="000000"/>
              <w:left w:val="single" w:sz="4" w:space="0" w:color="000000"/>
              <w:bottom w:val="single" w:sz="4" w:space="0" w:color="000000"/>
              <w:right w:val="single" w:sz="4" w:space="0" w:color="000000"/>
            </w:tcBorders>
          </w:tcPr>
          <w:p w14:paraId="57C4357A" w14:textId="77777777" w:rsidR="00A40E03" w:rsidRDefault="00124D1D">
            <w:pPr>
              <w:spacing w:after="0" w:line="259" w:lineRule="auto"/>
              <w:ind w:left="0" w:firstLine="0"/>
            </w:pPr>
            <w:r>
              <w:t xml:space="preserve">Controlled Interflow </w:t>
            </w:r>
          </w:p>
        </w:tc>
        <w:tc>
          <w:tcPr>
            <w:tcW w:w="3442" w:type="dxa"/>
            <w:tcBorders>
              <w:top w:val="single" w:sz="4" w:space="0" w:color="000000"/>
              <w:left w:val="single" w:sz="4" w:space="0" w:color="000000"/>
              <w:bottom w:val="single" w:sz="4" w:space="0" w:color="000000"/>
              <w:right w:val="single" w:sz="4" w:space="0" w:color="000000"/>
            </w:tcBorders>
          </w:tcPr>
          <w:p w14:paraId="1D4462CA" w14:textId="77777777" w:rsidR="00A40E03" w:rsidRDefault="00124D1D">
            <w:pPr>
              <w:spacing w:after="0" w:line="259" w:lineRule="auto"/>
              <w:ind w:left="0" w:firstLine="0"/>
            </w:pPr>
            <w:r>
              <w:t xml:space="preserve">Handsfree Mute </w:t>
            </w:r>
          </w:p>
        </w:tc>
        <w:tc>
          <w:tcPr>
            <w:tcW w:w="3447" w:type="dxa"/>
            <w:tcBorders>
              <w:top w:val="single" w:sz="4" w:space="0" w:color="000000"/>
              <w:left w:val="single" w:sz="4" w:space="0" w:color="000000"/>
              <w:bottom w:val="single" w:sz="4" w:space="0" w:color="000000"/>
              <w:right w:val="single" w:sz="4" w:space="0" w:color="000000"/>
            </w:tcBorders>
          </w:tcPr>
          <w:p w14:paraId="638E8E36" w14:textId="77777777" w:rsidR="00A40E03" w:rsidRDefault="00124D1D">
            <w:pPr>
              <w:spacing w:after="0" w:line="259" w:lineRule="auto"/>
              <w:ind w:left="0" w:firstLine="0"/>
            </w:pPr>
            <w:r>
              <w:t xml:space="preserve">Stop Hunt </w:t>
            </w:r>
          </w:p>
        </w:tc>
      </w:tr>
      <w:tr w:rsidR="00A40E03" w14:paraId="4F40903D" w14:textId="77777777">
        <w:trPr>
          <w:trHeight w:val="374"/>
        </w:trPr>
        <w:tc>
          <w:tcPr>
            <w:tcW w:w="3452" w:type="dxa"/>
            <w:tcBorders>
              <w:top w:val="single" w:sz="4" w:space="0" w:color="000000"/>
              <w:left w:val="single" w:sz="4" w:space="0" w:color="000000"/>
              <w:bottom w:val="single" w:sz="4" w:space="0" w:color="000000"/>
              <w:right w:val="single" w:sz="4" w:space="0" w:color="000000"/>
            </w:tcBorders>
          </w:tcPr>
          <w:p w14:paraId="6C48A262" w14:textId="77777777" w:rsidR="00A40E03" w:rsidRDefault="00124D1D">
            <w:pPr>
              <w:spacing w:after="0" w:line="259" w:lineRule="auto"/>
              <w:ind w:left="0" w:firstLine="0"/>
            </w:pPr>
            <w:r>
              <w:t xml:space="preserve">Directory Line Hunt </w:t>
            </w:r>
          </w:p>
        </w:tc>
        <w:tc>
          <w:tcPr>
            <w:tcW w:w="3442" w:type="dxa"/>
            <w:tcBorders>
              <w:top w:val="single" w:sz="4" w:space="0" w:color="000000"/>
              <w:left w:val="single" w:sz="4" w:space="0" w:color="000000"/>
              <w:bottom w:val="single" w:sz="4" w:space="0" w:color="000000"/>
              <w:right w:val="single" w:sz="4" w:space="0" w:color="000000"/>
            </w:tcBorders>
          </w:tcPr>
          <w:p w14:paraId="398A8D67" w14:textId="77777777" w:rsidR="00A40E03" w:rsidRDefault="00124D1D">
            <w:pPr>
              <w:spacing w:after="0" w:line="259" w:lineRule="auto"/>
              <w:ind w:left="0" w:firstLine="0"/>
            </w:pPr>
            <w:r>
              <w:t xml:space="preserve">Hold </w:t>
            </w:r>
          </w:p>
        </w:tc>
        <w:tc>
          <w:tcPr>
            <w:tcW w:w="3447" w:type="dxa"/>
            <w:tcBorders>
              <w:top w:val="single" w:sz="4" w:space="0" w:color="000000"/>
              <w:left w:val="single" w:sz="4" w:space="0" w:color="000000"/>
              <w:bottom w:val="single" w:sz="4" w:space="0" w:color="000000"/>
              <w:right w:val="single" w:sz="4" w:space="0" w:color="000000"/>
            </w:tcBorders>
          </w:tcPr>
          <w:p w14:paraId="135F6F61" w14:textId="77777777" w:rsidR="00A40E03" w:rsidRDefault="00124D1D">
            <w:pPr>
              <w:spacing w:after="0" w:line="259" w:lineRule="auto"/>
              <w:ind w:left="0" w:firstLine="0"/>
            </w:pPr>
            <w:r>
              <w:t xml:space="preserve"> </w:t>
            </w:r>
          </w:p>
        </w:tc>
      </w:tr>
    </w:tbl>
    <w:p w14:paraId="7AEA503E" w14:textId="77777777" w:rsidR="00A40E03" w:rsidRDefault="00124D1D">
      <w:pPr>
        <w:spacing w:after="0" w:line="259" w:lineRule="auto"/>
        <w:ind w:left="0" w:firstLine="0"/>
      </w:pPr>
      <w:r>
        <w:t xml:space="preserve"> </w:t>
      </w:r>
    </w:p>
    <w:p w14:paraId="0A1563CC" w14:textId="77777777" w:rsidR="00A40E03" w:rsidRDefault="00124D1D">
      <w:pPr>
        <w:pStyle w:val="Heading2"/>
        <w:ind w:left="-5"/>
      </w:pPr>
      <w:bookmarkStart w:id="25" w:name="_Toc61985"/>
      <w:r>
        <w:t xml:space="preserve">Soft IMAC Projects </w:t>
      </w:r>
      <w:bookmarkEnd w:id="25"/>
    </w:p>
    <w:p w14:paraId="71A23397" w14:textId="77777777" w:rsidR="00A40E03" w:rsidRDefault="00124D1D">
      <w:pPr>
        <w:spacing w:after="8"/>
        <w:ind w:left="737" w:right="1" w:hanging="737"/>
      </w:pPr>
      <w:r>
        <w:t>3.39</w:t>
      </w:r>
      <w:r>
        <w:rPr>
          <w:rFonts w:ascii="Arial" w:eastAsia="Arial" w:hAnsi="Arial" w:cs="Arial"/>
        </w:rPr>
        <w:t xml:space="preserve"> </w:t>
      </w:r>
      <w:r>
        <w:rPr>
          <w:rFonts w:ascii="Arial" w:eastAsia="Arial" w:hAnsi="Arial" w:cs="Arial"/>
        </w:rPr>
        <w:tab/>
      </w:r>
      <w:r>
        <w:t xml:space="preserve">We will let you know at the time of request if your change is a Soft IMAC Project for PABX equipment.  A Soft IMAC Project for carriage includes any of the changes listed in the table below: </w:t>
      </w:r>
    </w:p>
    <w:tbl>
      <w:tblPr>
        <w:tblStyle w:val="TableGrid"/>
        <w:tblW w:w="10341" w:type="dxa"/>
        <w:tblInd w:w="5" w:type="dxa"/>
        <w:tblCellMar>
          <w:top w:w="54" w:type="dxa"/>
          <w:left w:w="108" w:type="dxa"/>
          <w:right w:w="43" w:type="dxa"/>
        </w:tblCellMar>
        <w:tblLook w:val="04A0" w:firstRow="1" w:lastRow="0" w:firstColumn="1" w:lastColumn="0" w:noHBand="0" w:noVBand="1"/>
      </w:tblPr>
      <w:tblGrid>
        <w:gridCol w:w="3435"/>
        <w:gridCol w:w="3454"/>
        <w:gridCol w:w="3452"/>
      </w:tblGrid>
      <w:tr w:rsidR="00A40E03" w14:paraId="5B12DE88" w14:textId="77777777">
        <w:trPr>
          <w:trHeight w:val="617"/>
        </w:trPr>
        <w:tc>
          <w:tcPr>
            <w:tcW w:w="3435" w:type="dxa"/>
            <w:tcBorders>
              <w:top w:val="single" w:sz="4" w:space="0" w:color="000000"/>
              <w:left w:val="single" w:sz="4" w:space="0" w:color="000000"/>
              <w:bottom w:val="single" w:sz="4" w:space="0" w:color="000000"/>
              <w:right w:val="single" w:sz="4" w:space="0" w:color="000000"/>
            </w:tcBorders>
          </w:tcPr>
          <w:p w14:paraId="76A227AE" w14:textId="77777777" w:rsidR="00A40E03" w:rsidRDefault="00124D1D">
            <w:pPr>
              <w:spacing w:after="0" w:line="259" w:lineRule="auto"/>
              <w:ind w:left="0" w:firstLine="0"/>
            </w:pPr>
            <w:r>
              <w:t xml:space="preserve">ACD parameter at customer group or PIN number level </w:t>
            </w:r>
          </w:p>
        </w:tc>
        <w:tc>
          <w:tcPr>
            <w:tcW w:w="3454" w:type="dxa"/>
            <w:tcBorders>
              <w:top w:val="single" w:sz="4" w:space="0" w:color="000000"/>
              <w:left w:val="single" w:sz="4" w:space="0" w:color="000000"/>
              <w:bottom w:val="single" w:sz="4" w:space="0" w:color="000000"/>
              <w:right w:val="single" w:sz="4" w:space="0" w:color="000000"/>
            </w:tcBorders>
          </w:tcPr>
          <w:p w14:paraId="45D939EB" w14:textId="77777777" w:rsidR="00A40E03" w:rsidRDefault="00124D1D">
            <w:pPr>
              <w:spacing w:after="0" w:line="259" w:lineRule="auto"/>
              <w:ind w:left="0" w:firstLine="0"/>
            </w:pPr>
            <w:r>
              <w:t xml:space="preserve">Additional Supplementary numbers for existing ACD group </w:t>
            </w:r>
          </w:p>
        </w:tc>
        <w:tc>
          <w:tcPr>
            <w:tcW w:w="3452" w:type="dxa"/>
            <w:tcBorders>
              <w:top w:val="single" w:sz="4" w:space="0" w:color="000000"/>
              <w:left w:val="single" w:sz="4" w:space="0" w:color="000000"/>
              <w:bottom w:val="single" w:sz="4" w:space="0" w:color="000000"/>
              <w:right w:val="single" w:sz="4" w:space="0" w:color="000000"/>
            </w:tcBorders>
          </w:tcPr>
          <w:p w14:paraId="398FC204" w14:textId="77777777" w:rsidR="00A40E03" w:rsidRDefault="00124D1D">
            <w:pPr>
              <w:spacing w:after="0" w:line="259" w:lineRule="auto"/>
              <w:ind w:left="0" w:firstLine="0"/>
            </w:pPr>
            <w:r>
              <w:t xml:space="preserve">New Automatic Call Distribution Group </w:t>
            </w:r>
          </w:p>
        </w:tc>
      </w:tr>
      <w:tr w:rsidR="00A40E03" w14:paraId="555B7A4F" w14:textId="77777777">
        <w:trPr>
          <w:trHeight w:val="614"/>
        </w:trPr>
        <w:tc>
          <w:tcPr>
            <w:tcW w:w="3435" w:type="dxa"/>
            <w:tcBorders>
              <w:top w:val="single" w:sz="4" w:space="0" w:color="000000"/>
              <w:left w:val="single" w:sz="4" w:space="0" w:color="000000"/>
              <w:bottom w:val="single" w:sz="4" w:space="0" w:color="000000"/>
              <w:right w:val="single" w:sz="4" w:space="0" w:color="000000"/>
            </w:tcBorders>
          </w:tcPr>
          <w:p w14:paraId="7DEFE164" w14:textId="77777777" w:rsidR="00A40E03" w:rsidRDefault="00124D1D">
            <w:pPr>
              <w:spacing w:after="0" w:line="259" w:lineRule="auto"/>
              <w:ind w:left="0" w:firstLine="0"/>
            </w:pPr>
            <w:r>
              <w:t xml:space="preserve">Additional ACD/UCD group for existing Customer Group </w:t>
            </w:r>
          </w:p>
        </w:tc>
        <w:tc>
          <w:tcPr>
            <w:tcW w:w="3454" w:type="dxa"/>
            <w:tcBorders>
              <w:top w:val="single" w:sz="4" w:space="0" w:color="000000"/>
              <w:left w:val="single" w:sz="4" w:space="0" w:color="000000"/>
              <w:bottom w:val="single" w:sz="4" w:space="0" w:color="000000"/>
              <w:right w:val="single" w:sz="4" w:space="0" w:color="000000"/>
            </w:tcBorders>
          </w:tcPr>
          <w:p w14:paraId="76A6BF4C" w14:textId="77777777" w:rsidR="00A40E03" w:rsidRDefault="00124D1D">
            <w:pPr>
              <w:spacing w:after="0" w:line="259" w:lineRule="auto"/>
              <w:ind w:left="0" w:firstLine="0"/>
            </w:pPr>
            <w:r>
              <w:t xml:space="preserve">Additional features to existing Groups </w:t>
            </w:r>
          </w:p>
        </w:tc>
        <w:tc>
          <w:tcPr>
            <w:tcW w:w="3452" w:type="dxa"/>
            <w:tcBorders>
              <w:top w:val="single" w:sz="4" w:space="0" w:color="000000"/>
              <w:left w:val="single" w:sz="4" w:space="0" w:color="000000"/>
              <w:bottom w:val="single" w:sz="4" w:space="0" w:color="000000"/>
              <w:right w:val="single" w:sz="4" w:space="0" w:color="000000"/>
            </w:tcBorders>
          </w:tcPr>
          <w:p w14:paraId="7605BE1E" w14:textId="77777777" w:rsidR="00A40E03" w:rsidRDefault="00124D1D">
            <w:pPr>
              <w:spacing w:after="0" w:line="259" w:lineRule="auto"/>
              <w:ind w:left="0" w:firstLine="0"/>
            </w:pPr>
            <w:r>
              <w:t xml:space="preserve">Simplified Message Desk Interface </w:t>
            </w:r>
          </w:p>
        </w:tc>
      </w:tr>
      <w:tr w:rsidR="00A40E03" w14:paraId="779C7AEA" w14:textId="77777777">
        <w:trPr>
          <w:trHeight w:val="617"/>
        </w:trPr>
        <w:tc>
          <w:tcPr>
            <w:tcW w:w="3435" w:type="dxa"/>
            <w:tcBorders>
              <w:top w:val="single" w:sz="4" w:space="0" w:color="000000"/>
              <w:left w:val="single" w:sz="4" w:space="0" w:color="000000"/>
              <w:bottom w:val="single" w:sz="4" w:space="0" w:color="000000"/>
              <w:right w:val="single" w:sz="4" w:space="0" w:color="000000"/>
            </w:tcBorders>
          </w:tcPr>
          <w:p w14:paraId="31701AD1" w14:textId="77777777" w:rsidR="00A40E03" w:rsidRDefault="00124D1D">
            <w:pPr>
              <w:spacing w:after="0" w:line="259" w:lineRule="auto"/>
              <w:ind w:left="0" w:firstLine="0"/>
            </w:pPr>
            <w:r>
              <w:t xml:space="preserve">Additional codes to existing group </w:t>
            </w:r>
          </w:p>
        </w:tc>
        <w:tc>
          <w:tcPr>
            <w:tcW w:w="3454" w:type="dxa"/>
            <w:tcBorders>
              <w:top w:val="single" w:sz="4" w:space="0" w:color="000000"/>
              <w:left w:val="single" w:sz="4" w:space="0" w:color="000000"/>
              <w:bottom w:val="single" w:sz="4" w:space="0" w:color="000000"/>
              <w:right w:val="single" w:sz="4" w:space="0" w:color="000000"/>
            </w:tcBorders>
          </w:tcPr>
          <w:p w14:paraId="34C18FE7" w14:textId="77777777" w:rsidR="00A40E03" w:rsidRDefault="00124D1D">
            <w:pPr>
              <w:spacing w:after="0" w:line="259" w:lineRule="auto"/>
              <w:ind w:left="0" w:firstLine="0"/>
            </w:pPr>
            <w:r>
              <w:t xml:space="preserve">Any change to existing </w:t>
            </w:r>
          </w:p>
          <w:p w14:paraId="00BA71CE" w14:textId="77777777" w:rsidR="00A40E03" w:rsidRDefault="00124D1D">
            <w:pPr>
              <w:spacing w:after="0" w:line="259" w:lineRule="auto"/>
              <w:ind w:left="0" w:firstLine="0"/>
            </w:pPr>
            <w:r>
              <w:t xml:space="preserve">Customer Group dial plan </w:t>
            </w:r>
          </w:p>
        </w:tc>
        <w:tc>
          <w:tcPr>
            <w:tcW w:w="3452" w:type="dxa"/>
            <w:tcBorders>
              <w:top w:val="single" w:sz="4" w:space="0" w:color="000000"/>
              <w:left w:val="single" w:sz="4" w:space="0" w:color="000000"/>
              <w:bottom w:val="single" w:sz="4" w:space="0" w:color="000000"/>
              <w:right w:val="single" w:sz="4" w:space="0" w:color="000000"/>
            </w:tcBorders>
          </w:tcPr>
          <w:p w14:paraId="0BAC99FF" w14:textId="77777777" w:rsidR="00A40E03" w:rsidRDefault="00124D1D">
            <w:pPr>
              <w:spacing w:after="0" w:line="259" w:lineRule="auto"/>
              <w:ind w:left="0" w:firstLine="0"/>
            </w:pPr>
            <w:r>
              <w:t xml:space="preserve">Station Specific </w:t>
            </w:r>
            <w:proofErr w:type="spellStart"/>
            <w:r>
              <w:t>Authcode</w:t>
            </w:r>
            <w:proofErr w:type="spellEnd"/>
            <w:r>
              <w:t xml:space="preserve"> </w:t>
            </w:r>
          </w:p>
        </w:tc>
      </w:tr>
      <w:tr w:rsidR="00A40E03" w14:paraId="6692EFC7" w14:textId="77777777">
        <w:trPr>
          <w:trHeight w:val="617"/>
        </w:trPr>
        <w:tc>
          <w:tcPr>
            <w:tcW w:w="3435" w:type="dxa"/>
            <w:tcBorders>
              <w:top w:val="single" w:sz="4" w:space="0" w:color="000000"/>
              <w:left w:val="single" w:sz="4" w:space="0" w:color="000000"/>
              <w:bottom w:val="single" w:sz="4" w:space="0" w:color="000000"/>
              <w:right w:val="single" w:sz="4" w:space="0" w:color="000000"/>
            </w:tcBorders>
          </w:tcPr>
          <w:p w14:paraId="49245FF3" w14:textId="77777777" w:rsidR="00A40E03" w:rsidRDefault="00124D1D">
            <w:pPr>
              <w:spacing w:after="0" w:line="259" w:lineRule="auto"/>
              <w:ind w:left="0" w:firstLine="0"/>
            </w:pPr>
            <w:r>
              <w:t xml:space="preserve">Additional login code to existing Groups </w:t>
            </w:r>
          </w:p>
        </w:tc>
        <w:tc>
          <w:tcPr>
            <w:tcW w:w="3454" w:type="dxa"/>
            <w:tcBorders>
              <w:top w:val="single" w:sz="4" w:space="0" w:color="000000"/>
              <w:left w:val="single" w:sz="4" w:space="0" w:color="000000"/>
              <w:bottom w:val="single" w:sz="4" w:space="0" w:color="000000"/>
              <w:right w:val="single" w:sz="4" w:space="0" w:color="000000"/>
            </w:tcBorders>
          </w:tcPr>
          <w:p w14:paraId="1381D5F5" w14:textId="77777777" w:rsidR="00A40E03" w:rsidRDefault="00124D1D">
            <w:pPr>
              <w:spacing w:after="0" w:line="259" w:lineRule="auto"/>
              <w:ind w:left="0" w:firstLine="0"/>
            </w:pPr>
            <w:r>
              <w:t xml:space="preserve">Any Customer Group/handset audit </w:t>
            </w:r>
          </w:p>
        </w:tc>
        <w:tc>
          <w:tcPr>
            <w:tcW w:w="3452" w:type="dxa"/>
            <w:tcBorders>
              <w:top w:val="single" w:sz="4" w:space="0" w:color="000000"/>
              <w:left w:val="single" w:sz="4" w:space="0" w:color="000000"/>
              <w:bottom w:val="single" w:sz="4" w:space="0" w:color="000000"/>
              <w:right w:val="single" w:sz="4" w:space="0" w:color="000000"/>
            </w:tcBorders>
          </w:tcPr>
          <w:p w14:paraId="76F9C1F6" w14:textId="77777777" w:rsidR="00A40E03" w:rsidRDefault="00124D1D">
            <w:pPr>
              <w:spacing w:after="0" w:line="259" w:lineRule="auto"/>
              <w:ind w:left="0" w:firstLine="0"/>
            </w:pPr>
            <w:r>
              <w:t xml:space="preserve">Uniform Call Distribution </w:t>
            </w:r>
          </w:p>
        </w:tc>
      </w:tr>
      <w:tr w:rsidR="00A40E03" w14:paraId="1536C8F7" w14:textId="77777777">
        <w:trPr>
          <w:trHeight w:val="617"/>
        </w:trPr>
        <w:tc>
          <w:tcPr>
            <w:tcW w:w="3435" w:type="dxa"/>
            <w:tcBorders>
              <w:top w:val="single" w:sz="4" w:space="0" w:color="000000"/>
              <w:left w:val="single" w:sz="4" w:space="0" w:color="000000"/>
              <w:bottom w:val="single" w:sz="4" w:space="0" w:color="000000"/>
              <w:right w:val="single" w:sz="4" w:space="0" w:color="000000"/>
            </w:tcBorders>
          </w:tcPr>
          <w:p w14:paraId="2E059769" w14:textId="77777777" w:rsidR="00A40E03" w:rsidRDefault="00124D1D">
            <w:pPr>
              <w:spacing w:after="0" w:line="259" w:lineRule="auto"/>
              <w:ind w:left="0" w:firstLine="0"/>
            </w:pPr>
            <w:r>
              <w:lastRenderedPageBreak/>
              <w:t xml:space="preserve">Additional Queue Slots for existing ACD/UCD groups </w:t>
            </w:r>
          </w:p>
        </w:tc>
        <w:tc>
          <w:tcPr>
            <w:tcW w:w="3454" w:type="dxa"/>
            <w:tcBorders>
              <w:top w:val="single" w:sz="4" w:space="0" w:color="000000"/>
              <w:left w:val="single" w:sz="4" w:space="0" w:color="000000"/>
              <w:bottom w:val="single" w:sz="4" w:space="0" w:color="000000"/>
              <w:right w:val="single" w:sz="4" w:space="0" w:color="000000"/>
            </w:tcBorders>
          </w:tcPr>
          <w:p w14:paraId="278E6320" w14:textId="77777777" w:rsidR="00A40E03" w:rsidRDefault="00124D1D">
            <w:pPr>
              <w:spacing w:after="0" w:line="259" w:lineRule="auto"/>
              <w:ind w:left="0" w:firstLine="0"/>
            </w:pPr>
            <w:r>
              <w:t xml:space="preserve">Change of Class of Service at Customer Group level </w:t>
            </w:r>
          </w:p>
        </w:tc>
        <w:tc>
          <w:tcPr>
            <w:tcW w:w="3452" w:type="dxa"/>
            <w:tcBorders>
              <w:top w:val="single" w:sz="4" w:space="0" w:color="000000"/>
              <w:left w:val="single" w:sz="4" w:space="0" w:color="000000"/>
              <w:bottom w:val="single" w:sz="4" w:space="0" w:color="000000"/>
              <w:right w:val="single" w:sz="4" w:space="0" w:color="000000"/>
            </w:tcBorders>
          </w:tcPr>
          <w:p w14:paraId="1C7D7D26" w14:textId="77777777" w:rsidR="00A40E03" w:rsidRDefault="00124D1D">
            <w:pPr>
              <w:spacing w:after="0" w:line="259" w:lineRule="auto"/>
              <w:ind w:left="0" w:firstLine="0"/>
            </w:pPr>
            <w:r>
              <w:t xml:space="preserve">Uniform Call Distribution Login Key </w:t>
            </w:r>
          </w:p>
        </w:tc>
      </w:tr>
      <w:tr w:rsidR="00A40E03" w14:paraId="350702B8" w14:textId="77777777">
        <w:trPr>
          <w:trHeight w:val="1102"/>
        </w:trPr>
        <w:tc>
          <w:tcPr>
            <w:tcW w:w="3435" w:type="dxa"/>
            <w:tcBorders>
              <w:top w:val="single" w:sz="4" w:space="0" w:color="000000"/>
              <w:left w:val="single" w:sz="4" w:space="0" w:color="000000"/>
              <w:bottom w:val="single" w:sz="4" w:space="0" w:color="000000"/>
              <w:right w:val="single" w:sz="4" w:space="0" w:color="000000"/>
            </w:tcBorders>
          </w:tcPr>
          <w:p w14:paraId="71C85B02" w14:textId="77777777" w:rsidR="00A40E03" w:rsidRDefault="00124D1D">
            <w:pPr>
              <w:spacing w:after="0" w:line="259" w:lineRule="auto"/>
              <w:ind w:left="0" w:firstLine="0"/>
            </w:pPr>
            <w:r>
              <w:t xml:space="preserve">Additional routes for existing </w:t>
            </w:r>
          </w:p>
          <w:p w14:paraId="2E584D2B" w14:textId="77777777" w:rsidR="00A40E03" w:rsidRDefault="00124D1D">
            <w:pPr>
              <w:spacing w:after="0" w:line="259" w:lineRule="auto"/>
              <w:ind w:left="0" w:firstLine="0"/>
            </w:pPr>
            <w:r>
              <w:t xml:space="preserve">ACD/UCD groups or consoles </w:t>
            </w:r>
          </w:p>
        </w:tc>
        <w:tc>
          <w:tcPr>
            <w:tcW w:w="3454" w:type="dxa"/>
            <w:tcBorders>
              <w:top w:val="single" w:sz="4" w:space="0" w:color="000000"/>
              <w:left w:val="single" w:sz="4" w:space="0" w:color="000000"/>
              <w:bottom w:val="single" w:sz="4" w:space="0" w:color="000000"/>
              <w:right w:val="single" w:sz="4" w:space="0" w:color="000000"/>
            </w:tcBorders>
          </w:tcPr>
          <w:p w14:paraId="0C9544C3" w14:textId="77777777" w:rsidR="00A40E03" w:rsidRDefault="00124D1D">
            <w:pPr>
              <w:spacing w:after="0" w:line="240" w:lineRule="auto"/>
              <w:ind w:left="0" w:firstLine="0"/>
            </w:pPr>
            <w:r>
              <w:t xml:space="preserve">Establish night service routing and overflow destination for </w:t>
            </w:r>
          </w:p>
          <w:p w14:paraId="557BB405" w14:textId="77777777" w:rsidR="00A40E03" w:rsidRDefault="00124D1D">
            <w:pPr>
              <w:spacing w:after="0" w:line="259" w:lineRule="auto"/>
              <w:ind w:left="0" w:firstLine="0"/>
            </w:pPr>
            <w:r>
              <w:t xml:space="preserve">ACD/UCD and Consoles </w:t>
            </w:r>
          </w:p>
        </w:tc>
        <w:tc>
          <w:tcPr>
            <w:tcW w:w="3452" w:type="dxa"/>
            <w:tcBorders>
              <w:top w:val="single" w:sz="4" w:space="0" w:color="000000"/>
              <w:left w:val="single" w:sz="4" w:space="0" w:color="000000"/>
              <w:bottom w:val="single" w:sz="4" w:space="0" w:color="000000"/>
              <w:right w:val="single" w:sz="4" w:space="0" w:color="000000"/>
            </w:tcBorders>
          </w:tcPr>
          <w:p w14:paraId="05B61317" w14:textId="77777777" w:rsidR="00A40E03" w:rsidRDefault="00124D1D">
            <w:pPr>
              <w:spacing w:after="0" w:line="259" w:lineRule="auto"/>
              <w:ind w:left="0" w:firstLine="0"/>
            </w:pPr>
            <w:r>
              <w:t xml:space="preserve">Voicemail configurations affecting more than one Standard End or call flows mimicking ACD functionality </w:t>
            </w:r>
          </w:p>
        </w:tc>
      </w:tr>
    </w:tbl>
    <w:p w14:paraId="69000A82" w14:textId="77777777" w:rsidR="00A40E03" w:rsidRDefault="00124D1D">
      <w:pPr>
        <w:spacing w:after="221" w:line="259" w:lineRule="auto"/>
        <w:ind w:left="0" w:firstLine="0"/>
      </w:pPr>
      <w:r>
        <w:t xml:space="preserve"> </w:t>
      </w:r>
    </w:p>
    <w:p w14:paraId="41A009DF" w14:textId="77777777" w:rsidR="00A40E03" w:rsidRDefault="00124D1D">
      <w:pPr>
        <w:pStyle w:val="Heading2"/>
        <w:ind w:left="-5"/>
      </w:pPr>
      <w:bookmarkStart w:id="26" w:name="_Toc61986"/>
      <w:r>
        <w:t xml:space="preserve">Hard IMACs </w:t>
      </w:r>
      <w:bookmarkEnd w:id="26"/>
    </w:p>
    <w:p w14:paraId="33A79863" w14:textId="77777777" w:rsidR="00A40E03" w:rsidRDefault="00124D1D">
      <w:pPr>
        <w:tabs>
          <w:tab w:val="center" w:pos="4634"/>
        </w:tabs>
        <w:ind w:left="0" w:firstLine="0"/>
      </w:pPr>
      <w:r>
        <w:t>3.40</w:t>
      </w:r>
      <w:r>
        <w:rPr>
          <w:rFonts w:ascii="Arial" w:eastAsia="Arial" w:hAnsi="Arial" w:cs="Arial"/>
        </w:rPr>
        <w:t xml:space="preserve"> </w:t>
      </w:r>
      <w:r>
        <w:rPr>
          <w:rFonts w:ascii="Arial" w:eastAsia="Arial" w:hAnsi="Arial" w:cs="Arial"/>
        </w:rPr>
        <w:tab/>
      </w:r>
      <w:r>
        <w:t xml:space="preserve">All requests for Hard IMACs must be approved by us on a </w:t>
      </w:r>
      <w:proofErr w:type="gramStart"/>
      <w:r>
        <w:t>case by case</w:t>
      </w:r>
      <w:proofErr w:type="gramEnd"/>
      <w:r>
        <w:t xml:space="preserve"> basis.   </w:t>
      </w:r>
    </w:p>
    <w:p w14:paraId="3F8DE8C7" w14:textId="77777777" w:rsidR="00A40E03" w:rsidRDefault="00124D1D">
      <w:pPr>
        <w:tabs>
          <w:tab w:val="center" w:pos="4896"/>
        </w:tabs>
        <w:ind w:left="0" w:firstLine="0"/>
      </w:pPr>
      <w:r>
        <w:t>3.41</w:t>
      </w:r>
      <w:r>
        <w:rPr>
          <w:rFonts w:ascii="Arial" w:eastAsia="Arial" w:hAnsi="Arial" w:cs="Arial"/>
        </w:rPr>
        <w:t xml:space="preserve"> </w:t>
      </w:r>
      <w:r>
        <w:rPr>
          <w:rFonts w:ascii="Arial" w:eastAsia="Arial" w:hAnsi="Arial" w:cs="Arial"/>
        </w:rPr>
        <w:tab/>
      </w:r>
      <w:r>
        <w:t xml:space="preserve">We will schedule and coordinate the performance of Hard IMACs at your premises. </w:t>
      </w:r>
    </w:p>
    <w:p w14:paraId="4227F9D4" w14:textId="77777777" w:rsidR="00A40E03" w:rsidRDefault="00124D1D">
      <w:pPr>
        <w:ind w:left="737" w:right="1" w:hanging="737"/>
      </w:pPr>
      <w:r>
        <w:t>3.42</w:t>
      </w:r>
      <w:r>
        <w:rPr>
          <w:rFonts w:ascii="Arial" w:eastAsia="Arial" w:hAnsi="Arial" w:cs="Arial"/>
        </w:rPr>
        <w:t xml:space="preserve"> </w:t>
      </w:r>
      <w:r>
        <w:rPr>
          <w:rFonts w:ascii="Arial" w:eastAsia="Arial" w:hAnsi="Arial" w:cs="Arial"/>
        </w:rPr>
        <w:tab/>
      </w:r>
      <w:r>
        <w:t xml:space="preserve">Provision for Hard IMACs includes costs for jumper wire, handset installation (if applicable) and testing.  Call out fees, travel and accommodation charges may apply and we will inform you of these charges before we attend your premises. </w:t>
      </w:r>
    </w:p>
    <w:p w14:paraId="12A80433" w14:textId="77777777" w:rsidR="00A40E03" w:rsidRDefault="00124D1D">
      <w:pPr>
        <w:spacing w:after="233"/>
        <w:ind w:left="737" w:right="1" w:hanging="737"/>
      </w:pPr>
      <w:r>
        <w:t>3.43</w:t>
      </w:r>
      <w:r>
        <w:rPr>
          <w:rFonts w:ascii="Arial" w:eastAsia="Arial" w:hAnsi="Arial" w:cs="Arial"/>
        </w:rPr>
        <w:t xml:space="preserve"> </w:t>
      </w:r>
      <w:r>
        <w:rPr>
          <w:rFonts w:ascii="Arial" w:eastAsia="Arial" w:hAnsi="Arial" w:cs="Arial"/>
        </w:rPr>
        <w:tab/>
      </w:r>
      <w:r>
        <w:t xml:space="preserve">We will bill you for all charges monthly in arrears where Hard IMACs are not included in your package. </w:t>
      </w:r>
    </w:p>
    <w:p w14:paraId="52B5C542" w14:textId="77777777" w:rsidR="00A40E03" w:rsidRDefault="00124D1D">
      <w:pPr>
        <w:pStyle w:val="Heading2"/>
        <w:ind w:left="-5"/>
      </w:pPr>
      <w:bookmarkStart w:id="27" w:name="_Toc61987"/>
      <w:r>
        <w:t xml:space="preserve">How we perform IMACs </w:t>
      </w:r>
      <w:bookmarkEnd w:id="27"/>
    </w:p>
    <w:p w14:paraId="225D5FAD" w14:textId="77777777" w:rsidR="00A40E03" w:rsidRDefault="00124D1D">
      <w:pPr>
        <w:tabs>
          <w:tab w:val="center" w:pos="2936"/>
        </w:tabs>
        <w:ind w:left="0" w:firstLine="0"/>
      </w:pPr>
      <w:r>
        <w:t>3.44</w:t>
      </w:r>
      <w:r>
        <w:rPr>
          <w:rFonts w:ascii="Arial" w:eastAsia="Arial" w:hAnsi="Arial" w:cs="Arial"/>
        </w:rPr>
        <w:t xml:space="preserve"> </w:t>
      </w:r>
      <w:r>
        <w:rPr>
          <w:rFonts w:ascii="Arial" w:eastAsia="Arial" w:hAnsi="Arial" w:cs="Arial"/>
        </w:rPr>
        <w:tab/>
      </w:r>
      <w:r>
        <w:t xml:space="preserve">If you request IMACs, our service desk will:  </w:t>
      </w:r>
    </w:p>
    <w:p w14:paraId="732C3C7F" w14:textId="77777777" w:rsidR="00A40E03" w:rsidRDefault="00124D1D">
      <w:pPr>
        <w:numPr>
          <w:ilvl w:val="0"/>
          <w:numId w:val="21"/>
        </w:numPr>
        <w:ind w:right="1" w:hanging="737"/>
      </w:pPr>
      <w:r>
        <w:t xml:space="preserve">liaise with our other service </w:t>
      </w:r>
      <w:proofErr w:type="gramStart"/>
      <w:r>
        <w:t>areas;</w:t>
      </w:r>
      <w:proofErr w:type="gramEnd"/>
      <w:r>
        <w:t xml:space="preserve"> </w:t>
      </w:r>
    </w:p>
    <w:p w14:paraId="0319CD60" w14:textId="77777777" w:rsidR="00A40E03" w:rsidRDefault="00124D1D">
      <w:pPr>
        <w:numPr>
          <w:ilvl w:val="0"/>
          <w:numId w:val="21"/>
        </w:numPr>
        <w:ind w:right="1" w:hanging="737"/>
      </w:pPr>
      <w:r>
        <w:t xml:space="preserve">liaise with our technical areas, as </w:t>
      </w:r>
      <w:proofErr w:type="gramStart"/>
      <w:r>
        <w:t>needed;</w:t>
      </w:r>
      <w:proofErr w:type="gramEnd"/>
      <w:r>
        <w:t xml:space="preserve"> </w:t>
      </w:r>
    </w:p>
    <w:p w14:paraId="0FE88B75" w14:textId="77777777" w:rsidR="00A40E03" w:rsidRDefault="00124D1D">
      <w:pPr>
        <w:numPr>
          <w:ilvl w:val="0"/>
          <w:numId w:val="21"/>
        </w:numPr>
        <w:ind w:right="1" w:hanging="737"/>
      </w:pPr>
      <w:r>
        <w:t xml:space="preserve">track progress of your </w:t>
      </w:r>
      <w:proofErr w:type="gramStart"/>
      <w:r>
        <w:t>request;</w:t>
      </w:r>
      <w:proofErr w:type="gramEnd"/>
      <w:r>
        <w:t xml:space="preserve"> </w:t>
      </w:r>
    </w:p>
    <w:p w14:paraId="673AC818" w14:textId="77777777" w:rsidR="00A40E03" w:rsidRDefault="00124D1D">
      <w:pPr>
        <w:numPr>
          <w:ilvl w:val="0"/>
          <w:numId w:val="21"/>
        </w:numPr>
        <w:ind w:right="1" w:hanging="737"/>
      </w:pPr>
      <w:r>
        <w:t xml:space="preserve">confirm completion and close of your request; and </w:t>
      </w:r>
    </w:p>
    <w:p w14:paraId="551B213A" w14:textId="77777777" w:rsidR="00A40E03" w:rsidRDefault="00124D1D">
      <w:pPr>
        <w:numPr>
          <w:ilvl w:val="0"/>
          <w:numId w:val="21"/>
        </w:numPr>
        <w:ind w:right="1" w:hanging="737"/>
      </w:pPr>
      <w:r>
        <w:t xml:space="preserve">update your configuration records following completion of your request. </w:t>
      </w:r>
    </w:p>
    <w:p w14:paraId="0CD6861D" w14:textId="77777777" w:rsidR="00A40E03" w:rsidRDefault="00124D1D">
      <w:pPr>
        <w:ind w:left="737" w:right="1" w:hanging="737"/>
      </w:pPr>
      <w:r>
        <w:t>3.45</w:t>
      </w:r>
      <w:r>
        <w:rPr>
          <w:rFonts w:ascii="Arial" w:eastAsia="Arial" w:hAnsi="Arial" w:cs="Arial"/>
        </w:rPr>
        <w:t xml:space="preserve"> </w:t>
      </w:r>
      <w:r>
        <w:rPr>
          <w:rFonts w:ascii="Arial" w:eastAsia="Arial" w:hAnsi="Arial" w:cs="Arial"/>
        </w:rPr>
        <w:tab/>
      </w:r>
      <w:r>
        <w:t xml:space="preserve">If you or a third party perform a change to your equipment, carriage network or IP carriage service or network that is not expressly authorised by us, and an IMAC is required to remedy the unauthorised change, we may charge you for providing the IMAC.   </w:t>
      </w:r>
    </w:p>
    <w:p w14:paraId="1CE3CA6C" w14:textId="77777777" w:rsidR="00A40E03" w:rsidRDefault="00124D1D">
      <w:pPr>
        <w:pStyle w:val="Heading2"/>
        <w:ind w:left="-5"/>
      </w:pPr>
      <w:bookmarkStart w:id="28" w:name="_Toc61988"/>
      <w:r>
        <w:t xml:space="preserve">IMACs requiring project coordination </w:t>
      </w:r>
      <w:bookmarkEnd w:id="28"/>
    </w:p>
    <w:p w14:paraId="69D95A70" w14:textId="77777777" w:rsidR="00A40E03" w:rsidRDefault="00124D1D">
      <w:pPr>
        <w:tabs>
          <w:tab w:val="center" w:pos="2942"/>
        </w:tabs>
        <w:ind w:left="0" w:firstLine="0"/>
      </w:pPr>
      <w:r>
        <w:t>3.46</w:t>
      </w:r>
      <w:r>
        <w:rPr>
          <w:rFonts w:ascii="Arial" w:eastAsia="Arial" w:hAnsi="Arial" w:cs="Arial"/>
        </w:rPr>
        <w:t xml:space="preserve"> </w:t>
      </w:r>
      <w:r>
        <w:rPr>
          <w:rFonts w:ascii="Arial" w:eastAsia="Arial" w:hAnsi="Arial" w:cs="Arial"/>
        </w:rPr>
        <w:tab/>
      </w:r>
      <w:r>
        <w:t xml:space="preserve">An IMAC will require project coordination if: </w:t>
      </w:r>
    </w:p>
    <w:p w14:paraId="526F6649" w14:textId="77777777" w:rsidR="00A40E03" w:rsidRDefault="00124D1D">
      <w:pPr>
        <w:numPr>
          <w:ilvl w:val="0"/>
          <w:numId w:val="22"/>
        </w:numPr>
        <w:ind w:right="1" w:hanging="737"/>
      </w:pPr>
      <w:r>
        <w:t xml:space="preserve">the IMAC request requires ten (10) or more </w:t>
      </w:r>
      <w:proofErr w:type="gramStart"/>
      <w:r>
        <w:t>actions;</w:t>
      </w:r>
      <w:proofErr w:type="gramEnd"/>
      <w:r>
        <w:t xml:space="preserve"> </w:t>
      </w:r>
    </w:p>
    <w:p w14:paraId="16B3D211" w14:textId="77777777" w:rsidR="00A40E03" w:rsidRDefault="00124D1D">
      <w:pPr>
        <w:numPr>
          <w:ilvl w:val="0"/>
          <w:numId w:val="22"/>
        </w:numPr>
        <w:ind w:right="1" w:hanging="737"/>
      </w:pPr>
      <w:r>
        <w:t xml:space="preserve">we determine that it has service dependencies or is complicated; or </w:t>
      </w:r>
    </w:p>
    <w:p w14:paraId="0B8E9DF6" w14:textId="77777777" w:rsidR="00A40E03" w:rsidRDefault="00124D1D">
      <w:pPr>
        <w:numPr>
          <w:ilvl w:val="0"/>
          <w:numId w:val="22"/>
        </w:numPr>
        <w:spacing w:line="252" w:lineRule="auto"/>
        <w:ind w:right="1" w:hanging="737"/>
      </w:pPr>
      <w:r>
        <w:t xml:space="preserve">it is listed above as a “Soft IMAC Project”. </w:t>
      </w:r>
    </w:p>
    <w:p w14:paraId="794E9A4A" w14:textId="77777777" w:rsidR="00A40E03" w:rsidRDefault="00124D1D">
      <w:pPr>
        <w:tabs>
          <w:tab w:val="center" w:pos="3615"/>
        </w:tabs>
        <w:ind w:left="0" w:firstLine="0"/>
      </w:pPr>
      <w:r>
        <w:t>3.47</w:t>
      </w:r>
      <w:r>
        <w:rPr>
          <w:rFonts w:ascii="Arial" w:eastAsia="Arial" w:hAnsi="Arial" w:cs="Arial"/>
        </w:rPr>
        <w:t xml:space="preserve"> </w:t>
      </w:r>
      <w:r>
        <w:rPr>
          <w:rFonts w:ascii="Arial" w:eastAsia="Arial" w:hAnsi="Arial" w:cs="Arial"/>
        </w:rPr>
        <w:tab/>
      </w:r>
      <w:r>
        <w:t xml:space="preserve">Where we believe an IMAC requires project coordination: </w:t>
      </w:r>
    </w:p>
    <w:p w14:paraId="5782045D" w14:textId="77777777" w:rsidR="00A40E03" w:rsidRDefault="00124D1D">
      <w:pPr>
        <w:numPr>
          <w:ilvl w:val="0"/>
          <w:numId w:val="23"/>
        </w:numPr>
        <w:ind w:right="1" w:hanging="737"/>
      </w:pPr>
      <w:r>
        <w:lastRenderedPageBreak/>
        <w:t xml:space="preserve">we will provide you with a quotation for the IMAC; and </w:t>
      </w:r>
    </w:p>
    <w:p w14:paraId="31EE4AD0" w14:textId="77777777" w:rsidR="00A40E03" w:rsidRDefault="00124D1D">
      <w:pPr>
        <w:numPr>
          <w:ilvl w:val="0"/>
          <w:numId w:val="23"/>
        </w:numPr>
        <w:spacing w:after="284"/>
        <w:ind w:right="1" w:hanging="737"/>
      </w:pPr>
      <w:r>
        <w:t xml:space="preserve">we will not proceed with the IMAC without your agreement. </w:t>
      </w:r>
    </w:p>
    <w:p w14:paraId="1DB8DE0A" w14:textId="77777777" w:rsidR="00A40E03" w:rsidRDefault="00124D1D">
      <w:pPr>
        <w:pStyle w:val="Heading1"/>
        <w:tabs>
          <w:tab w:val="center" w:pos="1879"/>
        </w:tabs>
        <w:spacing w:after="235"/>
        <w:ind w:left="-15" w:firstLine="0"/>
      </w:pPr>
      <w:bookmarkStart w:id="29" w:name="_Toc61989"/>
      <w:r>
        <w:t>4</w:t>
      </w:r>
      <w:r>
        <w:rPr>
          <w:rFonts w:ascii="Arial" w:eastAsia="Arial" w:hAnsi="Arial" w:cs="Arial"/>
        </w:rPr>
        <w:t xml:space="preserve"> </w:t>
      </w:r>
      <w:r>
        <w:rPr>
          <w:rFonts w:ascii="Arial" w:eastAsia="Arial" w:hAnsi="Arial" w:cs="Arial"/>
        </w:rPr>
        <w:tab/>
      </w:r>
      <w:r>
        <w:t xml:space="preserve">SERVICE TARGETS </w:t>
      </w:r>
      <w:bookmarkEnd w:id="29"/>
    </w:p>
    <w:p w14:paraId="582ADC41" w14:textId="77777777" w:rsidR="00A40E03" w:rsidRDefault="00124D1D">
      <w:pPr>
        <w:ind w:left="737" w:right="1" w:hanging="737"/>
      </w:pPr>
      <w:r>
        <w:t>4.1</w:t>
      </w:r>
      <w:r>
        <w:rPr>
          <w:rFonts w:ascii="Arial" w:eastAsia="Arial" w:hAnsi="Arial" w:cs="Arial"/>
        </w:rPr>
        <w:t xml:space="preserve"> </w:t>
      </w:r>
      <w:r>
        <w:rPr>
          <w:rFonts w:ascii="Arial" w:eastAsia="Arial" w:hAnsi="Arial" w:cs="Arial"/>
        </w:rPr>
        <w:tab/>
      </w:r>
      <w:r>
        <w:t xml:space="preserve">Our service targets are measured over each billing month, during our service desk hours of operation.  We aim, but do not guarantee, to meet the service targets. </w:t>
      </w:r>
    </w:p>
    <w:p w14:paraId="7F509369" w14:textId="77777777" w:rsidR="00A40E03" w:rsidRDefault="00124D1D">
      <w:pPr>
        <w:spacing w:after="231"/>
        <w:ind w:left="737" w:right="1" w:hanging="737"/>
      </w:pPr>
      <w:r>
        <w:t>4.2</w:t>
      </w:r>
      <w:r>
        <w:rPr>
          <w:rFonts w:ascii="Arial" w:eastAsia="Arial" w:hAnsi="Arial" w:cs="Arial"/>
        </w:rPr>
        <w:t xml:space="preserve"> </w:t>
      </w:r>
      <w:r>
        <w:rPr>
          <w:rFonts w:ascii="Arial" w:eastAsia="Arial" w:hAnsi="Arial" w:cs="Arial"/>
        </w:rPr>
        <w:tab/>
      </w:r>
      <w:r>
        <w:t xml:space="preserve">The service targets for your telecommunications services are as set out in the applicable agreement or section of Our Customer Terms for your service.  The service targets for the Telstra Managed Voice service are as set out below. </w:t>
      </w:r>
    </w:p>
    <w:p w14:paraId="51340F44" w14:textId="77777777" w:rsidR="00A40E03" w:rsidRDefault="00124D1D">
      <w:pPr>
        <w:pStyle w:val="Heading2"/>
        <w:ind w:left="-5"/>
      </w:pPr>
      <w:bookmarkStart w:id="30" w:name="_Toc61990"/>
      <w:r>
        <w:t xml:space="preserve">IMAC Completion Times </w:t>
      </w:r>
      <w:bookmarkEnd w:id="30"/>
    </w:p>
    <w:p w14:paraId="553A81BD" w14:textId="77777777" w:rsidR="00A40E03" w:rsidRDefault="00124D1D">
      <w:pPr>
        <w:spacing w:after="8"/>
        <w:ind w:left="737" w:right="1" w:hanging="737"/>
      </w:pPr>
      <w:r>
        <w:t>4.3</w:t>
      </w:r>
      <w:r>
        <w:rPr>
          <w:rFonts w:ascii="Arial" w:eastAsia="Arial" w:hAnsi="Arial" w:cs="Arial"/>
        </w:rPr>
        <w:t xml:space="preserve"> </w:t>
      </w:r>
      <w:r>
        <w:rPr>
          <w:rFonts w:ascii="Arial" w:eastAsia="Arial" w:hAnsi="Arial" w:cs="Arial"/>
        </w:rPr>
        <w:tab/>
      </w:r>
      <w:r>
        <w:t xml:space="preserve">We aim (but do not guarantee) to meet the following service targets for IMAC completion times, for your equipment: </w:t>
      </w:r>
    </w:p>
    <w:tbl>
      <w:tblPr>
        <w:tblStyle w:val="TableGrid"/>
        <w:tblW w:w="10341" w:type="dxa"/>
        <w:tblInd w:w="5" w:type="dxa"/>
        <w:tblCellMar>
          <w:top w:w="54" w:type="dxa"/>
          <w:left w:w="108" w:type="dxa"/>
          <w:right w:w="115" w:type="dxa"/>
        </w:tblCellMar>
        <w:tblLook w:val="04A0" w:firstRow="1" w:lastRow="0" w:firstColumn="1" w:lastColumn="0" w:noHBand="0" w:noVBand="1"/>
      </w:tblPr>
      <w:tblGrid>
        <w:gridCol w:w="5168"/>
        <w:gridCol w:w="5173"/>
      </w:tblGrid>
      <w:tr w:rsidR="00A40E03" w14:paraId="68A8D2AB" w14:textId="77777777">
        <w:trPr>
          <w:trHeight w:val="372"/>
        </w:trPr>
        <w:tc>
          <w:tcPr>
            <w:tcW w:w="5168" w:type="dxa"/>
            <w:tcBorders>
              <w:top w:val="single" w:sz="4" w:space="0" w:color="000000"/>
              <w:left w:val="single" w:sz="4" w:space="0" w:color="000000"/>
              <w:bottom w:val="single" w:sz="4" w:space="0" w:color="000000"/>
              <w:right w:val="single" w:sz="4" w:space="0" w:color="000000"/>
            </w:tcBorders>
          </w:tcPr>
          <w:p w14:paraId="409007ED" w14:textId="77777777" w:rsidR="00A40E03" w:rsidRDefault="00124D1D">
            <w:pPr>
              <w:spacing w:after="0" w:line="259" w:lineRule="auto"/>
              <w:ind w:left="0" w:firstLine="0"/>
            </w:pPr>
            <w:r>
              <w:t xml:space="preserve">Simple Soft IMACs </w:t>
            </w:r>
          </w:p>
        </w:tc>
        <w:tc>
          <w:tcPr>
            <w:tcW w:w="5173" w:type="dxa"/>
            <w:tcBorders>
              <w:top w:val="single" w:sz="4" w:space="0" w:color="000000"/>
              <w:left w:val="single" w:sz="4" w:space="0" w:color="000000"/>
              <w:bottom w:val="single" w:sz="4" w:space="0" w:color="000000"/>
              <w:right w:val="single" w:sz="4" w:space="0" w:color="000000"/>
            </w:tcBorders>
          </w:tcPr>
          <w:p w14:paraId="708CE7E3" w14:textId="77777777" w:rsidR="00A40E03" w:rsidRDefault="00124D1D">
            <w:pPr>
              <w:spacing w:after="0" w:line="259" w:lineRule="auto"/>
              <w:ind w:left="0" w:firstLine="0"/>
            </w:pPr>
            <w:r>
              <w:t xml:space="preserve">Two (2) complete business days </w:t>
            </w:r>
          </w:p>
        </w:tc>
      </w:tr>
      <w:tr w:rsidR="00A40E03" w14:paraId="6E4B4378" w14:textId="77777777">
        <w:trPr>
          <w:trHeight w:val="374"/>
        </w:trPr>
        <w:tc>
          <w:tcPr>
            <w:tcW w:w="5168" w:type="dxa"/>
            <w:tcBorders>
              <w:top w:val="single" w:sz="4" w:space="0" w:color="000000"/>
              <w:left w:val="single" w:sz="4" w:space="0" w:color="000000"/>
              <w:bottom w:val="single" w:sz="4" w:space="0" w:color="000000"/>
              <w:right w:val="single" w:sz="4" w:space="0" w:color="000000"/>
            </w:tcBorders>
          </w:tcPr>
          <w:p w14:paraId="2FA6D6D8" w14:textId="77777777" w:rsidR="00A40E03" w:rsidRDefault="00124D1D">
            <w:pPr>
              <w:spacing w:after="0" w:line="259" w:lineRule="auto"/>
              <w:ind w:left="0" w:firstLine="0"/>
            </w:pPr>
            <w:r>
              <w:t xml:space="preserve">Complex Soft IMACs and Hard IMACs </w:t>
            </w:r>
          </w:p>
        </w:tc>
        <w:tc>
          <w:tcPr>
            <w:tcW w:w="5173" w:type="dxa"/>
            <w:tcBorders>
              <w:top w:val="single" w:sz="4" w:space="0" w:color="000000"/>
              <w:left w:val="single" w:sz="4" w:space="0" w:color="000000"/>
              <w:bottom w:val="single" w:sz="4" w:space="0" w:color="000000"/>
              <w:right w:val="single" w:sz="4" w:space="0" w:color="000000"/>
            </w:tcBorders>
          </w:tcPr>
          <w:p w14:paraId="2E8CE573" w14:textId="77777777" w:rsidR="00A40E03" w:rsidRDefault="00124D1D">
            <w:pPr>
              <w:spacing w:after="0" w:line="259" w:lineRule="auto"/>
              <w:ind w:left="0" w:firstLine="0"/>
            </w:pPr>
            <w:r>
              <w:t xml:space="preserve">Five (5) complete business days </w:t>
            </w:r>
          </w:p>
        </w:tc>
      </w:tr>
    </w:tbl>
    <w:p w14:paraId="58683280" w14:textId="77777777" w:rsidR="00A40E03" w:rsidRDefault="00124D1D">
      <w:pPr>
        <w:spacing w:after="248" w:line="259" w:lineRule="auto"/>
        <w:ind w:left="0" w:firstLine="0"/>
      </w:pPr>
      <w:r>
        <w:t xml:space="preserve"> </w:t>
      </w:r>
    </w:p>
    <w:p w14:paraId="30664586" w14:textId="77777777" w:rsidR="00A40E03" w:rsidRDefault="00124D1D">
      <w:pPr>
        <w:ind w:left="737" w:right="1" w:hanging="737"/>
      </w:pPr>
      <w:r>
        <w:t>4.4</w:t>
      </w:r>
      <w:r>
        <w:rPr>
          <w:rFonts w:ascii="Arial" w:eastAsia="Arial" w:hAnsi="Arial" w:cs="Arial"/>
        </w:rPr>
        <w:t xml:space="preserve"> </w:t>
      </w:r>
      <w:r>
        <w:rPr>
          <w:rFonts w:ascii="Arial" w:eastAsia="Arial" w:hAnsi="Arial" w:cs="Arial"/>
        </w:rPr>
        <w:tab/>
      </w:r>
      <w:r>
        <w:t xml:space="preserve">We measure the Soft IMAC completion time from the time the service desk records your complete IMAC request to the time the service desk closes the IMAC request (as set out in these terms) or to the time the service desk has made reasonable efforts to close the IMAC request (whichever happens first). </w:t>
      </w:r>
    </w:p>
    <w:p w14:paraId="5E85E42B" w14:textId="77777777" w:rsidR="00A40E03" w:rsidRDefault="00124D1D">
      <w:pPr>
        <w:tabs>
          <w:tab w:val="center" w:pos="3349"/>
        </w:tabs>
        <w:ind w:left="0" w:firstLine="0"/>
      </w:pPr>
      <w:r>
        <w:t>4.5</w:t>
      </w:r>
      <w:r>
        <w:rPr>
          <w:rFonts w:ascii="Arial" w:eastAsia="Arial" w:hAnsi="Arial" w:cs="Arial"/>
        </w:rPr>
        <w:t xml:space="preserve"> </w:t>
      </w:r>
      <w:r>
        <w:rPr>
          <w:rFonts w:ascii="Arial" w:eastAsia="Arial" w:hAnsi="Arial" w:cs="Arial"/>
        </w:rPr>
        <w:tab/>
      </w:r>
      <w:r>
        <w:t xml:space="preserve">We measure the Hard IMAC completion times from: </w:t>
      </w:r>
    </w:p>
    <w:p w14:paraId="518F3231" w14:textId="77777777" w:rsidR="00A40E03" w:rsidRDefault="00124D1D">
      <w:pPr>
        <w:numPr>
          <w:ilvl w:val="0"/>
          <w:numId w:val="24"/>
        </w:numPr>
        <w:ind w:right="1" w:hanging="737"/>
      </w:pPr>
      <w:r>
        <w:t xml:space="preserve">the time service desk records your complete IMAC request for Hard IMACs in Metro areas; or </w:t>
      </w:r>
    </w:p>
    <w:p w14:paraId="7D856334" w14:textId="77777777" w:rsidR="00A40E03" w:rsidRDefault="00124D1D">
      <w:pPr>
        <w:numPr>
          <w:ilvl w:val="0"/>
          <w:numId w:val="24"/>
        </w:numPr>
        <w:ind w:right="1" w:hanging="737"/>
      </w:pPr>
      <w:r>
        <w:t xml:space="preserve">the time you agree to the additional travel and accommodation charges for Hard IMACs in Regional or Remote areas, </w:t>
      </w:r>
    </w:p>
    <w:p w14:paraId="013BC731" w14:textId="77777777" w:rsidR="00A40E03" w:rsidRDefault="00124D1D">
      <w:pPr>
        <w:ind w:left="737" w:right="1" w:hanging="737"/>
      </w:pPr>
      <w:r>
        <w:t>4.6</w:t>
      </w:r>
      <w:r>
        <w:rPr>
          <w:rFonts w:ascii="Arial" w:eastAsia="Arial" w:hAnsi="Arial" w:cs="Arial"/>
        </w:rPr>
        <w:t xml:space="preserve"> </w:t>
      </w:r>
      <w:r>
        <w:rPr>
          <w:rFonts w:ascii="Arial" w:eastAsia="Arial" w:hAnsi="Arial" w:cs="Arial"/>
        </w:rPr>
        <w:tab/>
      </w:r>
      <w:r>
        <w:t xml:space="preserve">to the time the service desk closes the IMAC request, as set out in these terms or to the time the service desk has made reasonable efforts to close the IMAC request (whichever happens first).A request containing a mix of Simple Soft IMACs, Complex Soft IMACs, Hard IMACs and IMACs will be logged as separate requests, for the purpose of managing and tracking the service targets, unless service interdependencies exist, in which case the Complex Soft IMACs Service Target will apply to all interdependent requests. </w:t>
      </w:r>
    </w:p>
    <w:p w14:paraId="6D555BAB" w14:textId="77777777" w:rsidR="00A40E03" w:rsidRDefault="00124D1D">
      <w:pPr>
        <w:pStyle w:val="Heading2"/>
        <w:ind w:left="-5"/>
      </w:pPr>
      <w:bookmarkStart w:id="31" w:name="_Toc61991"/>
      <w:r>
        <w:t xml:space="preserve">Service Target Exclusions </w:t>
      </w:r>
      <w:bookmarkEnd w:id="31"/>
    </w:p>
    <w:p w14:paraId="7EAAAA27" w14:textId="77777777" w:rsidR="00A40E03" w:rsidRDefault="00124D1D">
      <w:pPr>
        <w:tabs>
          <w:tab w:val="center" w:pos="4633"/>
        </w:tabs>
        <w:ind w:left="0" w:firstLine="0"/>
      </w:pPr>
      <w:r>
        <w:t>4.7</w:t>
      </w:r>
      <w:r>
        <w:rPr>
          <w:rFonts w:ascii="Arial" w:eastAsia="Arial" w:hAnsi="Arial" w:cs="Arial"/>
        </w:rPr>
        <w:t xml:space="preserve"> </w:t>
      </w:r>
      <w:r>
        <w:rPr>
          <w:rFonts w:ascii="Arial" w:eastAsia="Arial" w:hAnsi="Arial" w:cs="Arial"/>
        </w:rPr>
        <w:tab/>
      </w:r>
      <w:r>
        <w:t xml:space="preserve">The following events are excluded from the calculation of the service targets: </w:t>
      </w:r>
    </w:p>
    <w:p w14:paraId="744E8949" w14:textId="77777777" w:rsidR="00A40E03" w:rsidRDefault="00124D1D">
      <w:pPr>
        <w:numPr>
          <w:ilvl w:val="0"/>
          <w:numId w:val="25"/>
        </w:numPr>
        <w:ind w:right="1" w:hanging="737"/>
      </w:pPr>
      <w:r>
        <w:t xml:space="preserve">incidents and service requests that are not notified to the service desk as the first point of </w:t>
      </w:r>
      <w:proofErr w:type="gramStart"/>
      <w:r>
        <w:t>contact;</w:t>
      </w:r>
      <w:proofErr w:type="gramEnd"/>
      <w:r>
        <w:t xml:space="preserve"> </w:t>
      </w:r>
    </w:p>
    <w:p w14:paraId="03F59DC0" w14:textId="77777777" w:rsidR="00A40E03" w:rsidRDefault="00124D1D">
      <w:pPr>
        <w:numPr>
          <w:ilvl w:val="0"/>
          <w:numId w:val="25"/>
        </w:numPr>
        <w:ind w:right="1" w:hanging="737"/>
      </w:pPr>
      <w:r>
        <w:t xml:space="preserve">Priority Level One Incidents notified to the service desk by email, fax, or web portal, rather than by </w:t>
      </w:r>
      <w:proofErr w:type="gramStart"/>
      <w:r>
        <w:t>telephone;</w:t>
      </w:r>
      <w:proofErr w:type="gramEnd"/>
      <w:r>
        <w:t xml:space="preserve">  </w:t>
      </w:r>
    </w:p>
    <w:p w14:paraId="00B17558" w14:textId="77777777" w:rsidR="00A40E03" w:rsidRDefault="00124D1D">
      <w:pPr>
        <w:numPr>
          <w:ilvl w:val="0"/>
          <w:numId w:val="25"/>
        </w:numPr>
        <w:ind w:right="1" w:hanging="737"/>
      </w:pPr>
      <w:r>
        <w:lastRenderedPageBreak/>
        <w:t xml:space="preserve">our scheduled maintenance down times for the Telstra Managed Voice service including service desk maintenance and down time of the network to conduct </w:t>
      </w:r>
      <w:proofErr w:type="gramStart"/>
      <w:r>
        <w:t>IMACs;</w:t>
      </w:r>
      <w:proofErr w:type="gramEnd"/>
      <w:r>
        <w:t xml:space="preserve"> </w:t>
      </w:r>
    </w:p>
    <w:p w14:paraId="32EF52FD" w14:textId="77777777" w:rsidR="00A40E03" w:rsidRDefault="00124D1D">
      <w:pPr>
        <w:numPr>
          <w:ilvl w:val="0"/>
          <w:numId w:val="25"/>
        </w:numPr>
        <w:ind w:right="1" w:hanging="737"/>
      </w:pPr>
      <w:r>
        <w:t xml:space="preserve">any action or inaction by us at your direction, against our reasonable advice, such as a failure to refresh or upgrade software or </w:t>
      </w:r>
      <w:proofErr w:type="gramStart"/>
      <w:r>
        <w:t>equipment;</w:t>
      </w:r>
      <w:proofErr w:type="gramEnd"/>
      <w:r>
        <w:t xml:space="preserve"> </w:t>
      </w:r>
    </w:p>
    <w:p w14:paraId="224F7939" w14:textId="77777777" w:rsidR="00A40E03" w:rsidRDefault="00124D1D">
      <w:pPr>
        <w:numPr>
          <w:ilvl w:val="0"/>
          <w:numId w:val="25"/>
        </w:numPr>
        <w:ind w:right="1" w:hanging="737"/>
      </w:pPr>
      <w:r>
        <w:t>where you have not complied with your obligations under these terms or the procedures manual (where applicable</w:t>
      </w:r>
      <w:proofErr w:type="gramStart"/>
      <w:r>
        <w:t>);</w:t>
      </w:r>
      <w:proofErr w:type="gramEnd"/>
      <w:r>
        <w:t xml:space="preserve"> </w:t>
      </w:r>
    </w:p>
    <w:p w14:paraId="5DEA3F5B" w14:textId="77777777" w:rsidR="00A40E03" w:rsidRDefault="00124D1D">
      <w:pPr>
        <w:numPr>
          <w:ilvl w:val="0"/>
          <w:numId w:val="25"/>
        </w:numPr>
        <w:ind w:right="1" w:hanging="737"/>
      </w:pPr>
      <w:r>
        <w:t xml:space="preserve">delays caused by you or a third party, including any delay caused by us seeking your or a third party’s approval or </w:t>
      </w:r>
      <w:proofErr w:type="gramStart"/>
      <w:r>
        <w:t>authorisation;</w:t>
      </w:r>
      <w:proofErr w:type="gramEnd"/>
      <w:r>
        <w:t xml:space="preserve">  </w:t>
      </w:r>
    </w:p>
    <w:p w14:paraId="7E8D7EBA" w14:textId="77777777" w:rsidR="00A40E03" w:rsidRDefault="00124D1D">
      <w:pPr>
        <w:numPr>
          <w:ilvl w:val="0"/>
          <w:numId w:val="25"/>
        </w:numPr>
        <w:ind w:right="1" w:hanging="737"/>
      </w:pPr>
      <w:r>
        <w:t xml:space="preserve">work undertaken by your suppliers or a third </w:t>
      </w:r>
      <w:proofErr w:type="gramStart"/>
      <w:r>
        <w:t>party;</w:t>
      </w:r>
      <w:proofErr w:type="gramEnd"/>
      <w:r>
        <w:t xml:space="preserve">  </w:t>
      </w:r>
    </w:p>
    <w:p w14:paraId="1543A70D" w14:textId="77777777" w:rsidR="00A40E03" w:rsidRDefault="00124D1D">
      <w:pPr>
        <w:numPr>
          <w:ilvl w:val="0"/>
          <w:numId w:val="25"/>
        </w:numPr>
        <w:ind w:right="1" w:hanging="737"/>
      </w:pPr>
      <w:r>
        <w:t xml:space="preserve">additional work, whether carried out on these terms or </w:t>
      </w:r>
      <w:proofErr w:type="gramStart"/>
      <w:r>
        <w:t>otherwise;</w:t>
      </w:r>
      <w:proofErr w:type="gramEnd"/>
      <w:r>
        <w:t xml:space="preserve">  </w:t>
      </w:r>
    </w:p>
    <w:p w14:paraId="5F6C4C67" w14:textId="77777777" w:rsidR="00A40E03" w:rsidRDefault="00124D1D">
      <w:pPr>
        <w:numPr>
          <w:ilvl w:val="0"/>
          <w:numId w:val="25"/>
        </w:numPr>
        <w:ind w:right="1" w:hanging="737"/>
      </w:pPr>
      <w:r>
        <w:t xml:space="preserve">any incident or problem relating to your network infrastructure or equipment, unless you acquire a MVS package that includes maintenance for your PSTN network or IP carriage network; and </w:t>
      </w:r>
    </w:p>
    <w:p w14:paraId="58BBEB7A" w14:textId="77777777" w:rsidR="00A40E03" w:rsidRDefault="00124D1D">
      <w:pPr>
        <w:numPr>
          <w:ilvl w:val="0"/>
          <w:numId w:val="25"/>
        </w:numPr>
        <w:spacing w:after="235"/>
        <w:ind w:right="1" w:hanging="737"/>
      </w:pPr>
      <w:r>
        <w:t xml:space="preserve">any events not within our reasonable control. </w:t>
      </w:r>
    </w:p>
    <w:p w14:paraId="3C457BEA" w14:textId="77777777" w:rsidR="00A40E03" w:rsidRDefault="00124D1D">
      <w:pPr>
        <w:pStyle w:val="Heading2"/>
        <w:ind w:left="-5"/>
      </w:pPr>
      <w:bookmarkStart w:id="32" w:name="_Toc61992"/>
      <w:r>
        <w:t xml:space="preserve">PABX equipment maintenance faults </w:t>
      </w:r>
      <w:bookmarkEnd w:id="32"/>
    </w:p>
    <w:p w14:paraId="50AF9C9E" w14:textId="77777777" w:rsidR="00A40E03" w:rsidRDefault="00124D1D">
      <w:pPr>
        <w:spacing w:after="234"/>
        <w:ind w:left="737" w:right="1" w:hanging="737"/>
      </w:pPr>
      <w:r>
        <w:t>4.8</w:t>
      </w:r>
      <w:r>
        <w:rPr>
          <w:rFonts w:ascii="Arial" w:eastAsia="Arial" w:hAnsi="Arial" w:cs="Arial"/>
        </w:rPr>
        <w:t xml:space="preserve"> </w:t>
      </w:r>
      <w:r>
        <w:rPr>
          <w:rFonts w:ascii="Arial" w:eastAsia="Arial" w:hAnsi="Arial" w:cs="Arial"/>
        </w:rPr>
        <w:tab/>
      </w:r>
      <w:r>
        <w:t xml:space="preserve">If you acquire a MVS Essentials – PABX Onsite, PABX Remote, MVS Enhanced or MVS Complete package, and we provide PABX equipment maintenance services to you under this section of Our Customer Terms, the following service targets apply: </w:t>
      </w:r>
    </w:p>
    <w:p w14:paraId="7C1846B7" w14:textId="77777777" w:rsidR="00A40E03" w:rsidRDefault="00124D1D">
      <w:pPr>
        <w:spacing w:after="0" w:line="259" w:lineRule="auto"/>
        <w:ind w:left="0" w:firstLine="0"/>
      </w:pPr>
      <w:r>
        <w:t xml:space="preserve"> </w:t>
      </w:r>
    </w:p>
    <w:tbl>
      <w:tblPr>
        <w:tblStyle w:val="TableGrid"/>
        <w:tblW w:w="10341" w:type="dxa"/>
        <w:tblInd w:w="5" w:type="dxa"/>
        <w:tblCellMar>
          <w:top w:w="47" w:type="dxa"/>
          <w:left w:w="106" w:type="dxa"/>
          <w:right w:w="79" w:type="dxa"/>
        </w:tblCellMar>
        <w:tblLook w:val="04A0" w:firstRow="1" w:lastRow="0" w:firstColumn="1" w:lastColumn="0" w:noHBand="0" w:noVBand="1"/>
      </w:tblPr>
      <w:tblGrid>
        <w:gridCol w:w="1728"/>
        <w:gridCol w:w="1705"/>
        <w:gridCol w:w="1733"/>
        <w:gridCol w:w="1726"/>
        <w:gridCol w:w="1731"/>
        <w:gridCol w:w="1718"/>
      </w:tblGrid>
      <w:tr w:rsidR="00A40E03" w14:paraId="2FF4713C" w14:textId="77777777">
        <w:trPr>
          <w:trHeight w:val="566"/>
        </w:trPr>
        <w:tc>
          <w:tcPr>
            <w:tcW w:w="1728" w:type="dxa"/>
            <w:tcBorders>
              <w:top w:val="single" w:sz="4" w:space="0" w:color="000000"/>
              <w:left w:val="single" w:sz="4" w:space="0" w:color="000000"/>
              <w:bottom w:val="single" w:sz="4" w:space="0" w:color="000000"/>
              <w:right w:val="nil"/>
            </w:tcBorders>
          </w:tcPr>
          <w:p w14:paraId="4A5DDB35" w14:textId="77777777" w:rsidR="00A40E03" w:rsidRDefault="00124D1D">
            <w:pPr>
              <w:spacing w:after="0" w:line="259" w:lineRule="auto"/>
              <w:ind w:left="2" w:firstLine="0"/>
            </w:pPr>
            <w:r>
              <w:t xml:space="preserve"> </w:t>
            </w:r>
          </w:p>
        </w:tc>
        <w:tc>
          <w:tcPr>
            <w:tcW w:w="1705" w:type="dxa"/>
            <w:tcBorders>
              <w:top w:val="single" w:sz="4" w:space="0" w:color="000000"/>
              <w:left w:val="nil"/>
              <w:bottom w:val="single" w:sz="4" w:space="0" w:color="000000"/>
              <w:right w:val="single" w:sz="4" w:space="0" w:color="000000"/>
            </w:tcBorders>
          </w:tcPr>
          <w:p w14:paraId="0DAF5C7E" w14:textId="77777777" w:rsidR="00A40E03" w:rsidRDefault="00A40E03">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14:paraId="1B7C1841" w14:textId="77777777" w:rsidR="00A40E03" w:rsidRDefault="00124D1D">
            <w:pPr>
              <w:spacing w:after="0" w:line="259" w:lineRule="auto"/>
              <w:ind w:left="0" w:right="29" w:firstLine="0"/>
              <w:jc w:val="center"/>
            </w:pPr>
            <w:r>
              <w:rPr>
                <w:b/>
                <w:sz w:val="18"/>
              </w:rPr>
              <w:t xml:space="preserve">STANDARD </w:t>
            </w:r>
          </w:p>
        </w:tc>
        <w:tc>
          <w:tcPr>
            <w:tcW w:w="1726" w:type="dxa"/>
            <w:tcBorders>
              <w:top w:val="single" w:sz="4" w:space="0" w:color="000000"/>
              <w:left w:val="single" w:sz="4" w:space="0" w:color="000000"/>
              <w:bottom w:val="single" w:sz="4" w:space="0" w:color="000000"/>
              <w:right w:val="single" w:sz="4" w:space="0" w:color="000000"/>
            </w:tcBorders>
          </w:tcPr>
          <w:p w14:paraId="02BB3E39" w14:textId="77777777" w:rsidR="00A40E03" w:rsidRDefault="00124D1D">
            <w:pPr>
              <w:spacing w:after="0" w:line="259" w:lineRule="auto"/>
              <w:ind w:left="25" w:firstLine="0"/>
              <w:jc w:val="center"/>
            </w:pPr>
            <w:r>
              <w:rPr>
                <w:b/>
                <w:sz w:val="18"/>
              </w:rPr>
              <w:t xml:space="preserve">BUSINESS DAY </w:t>
            </w:r>
          </w:p>
        </w:tc>
        <w:tc>
          <w:tcPr>
            <w:tcW w:w="1731" w:type="dxa"/>
            <w:tcBorders>
              <w:top w:val="single" w:sz="4" w:space="0" w:color="000000"/>
              <w:left w:val="single" w:sz="4" w:space="0" w:color="000000"/>
              <w:bottom w:val="single" w:sz="4" w:space="0" w:color="000000"/>
              <w:right w:val="single" w:sz="4" w:space="0" w:color="000000"/>
            </w:tcBorders>
          </w:tcPr>
          <w:p w14:paraId="644EC48E" w14:textId="77777777" w:rsidR="00A40E03" w:rsidRDefault="00124D1D">
            <w:pPr>
              <w:spacing w:after="0" w:line="259" w:lineRule="auto"/>
              <w:ind w:left="0" w:right="32" w:firstLine="0"/>
              <w:jc w:val="center"/>
            </w:pPr>
            <w:r>
              <w:rPr>
                <w:b/>
                <w:sz w:val="18"/>
              </w:rPr>
              <w:t xml:space="preserve">EXTENDED </w:t>
            </w:r>
          </w:p>
        </w:tc>
        <w:tc>
          <w:tcPr>
            <w:tcW w:w="1718" w:type="dxa"/>
            <w:tcBorders>
              <w:top w:val="single" w:sz="4" w:space="0" w:color="000000"/>
              <w:left w:val="single" w:sz="4" w:space="0" w:color="000000"/>
              <w:bottom w:val="single" w:sz="4" w:space="0" w:color="000000"/>
              <w:right w:val="single" w:sz="4" w:space="0" w:color="000000"/>
            </w:tcBorders>
          </w:tcPr>
          <w:p w14:paraId="3CD7701A" w14:textId="77777777" w:rsidR="00A40E03" w:rsidRDefault="00124D1D">
            <w:pPr>
              <w:spacing w:after="0" w:line="259" w:lineRule="auto"/>
              <w:ind w:left="0" w:right="30" w:firstLine="0"/>
              <w:jc w:val="center"/>
            </w:pPr>
            <w:r>
              <w:rPr>
                <w:b/>
                <w:sz w:val="18"/>
              </w:rPr>
              <w:t xml:space="preserve">24 HOUR </w:t>
            </w:r>
          </w:p>
        </w:tc>
      </w:tr>
      <w:tr w:rsidR="00A40E03" w14:paraId="557AB03A" w14:textId="77777777">
        <w:trPr>
          <w:trHeight w:val="617"/>
        </w:trPr>
        <w:tc>
          <w:tcPr>
            <w:tcW w:w="1728" w:type="dxa"/>
            <w:vMerge w:val="restart"/>
            <w:tcBorders>
              <w:top w:val="single" w:sz="4" w:space="0" w:color="000000"/>
              <w:left w:val="single" w:sz="4" w:space="0" w:color="000000"/>
              <w:bottom w:val="single" w:sz="4" w:space="0" w:color="000000"/>
              <w:right w:val="single" w:sz="4" w:space="0" w:color="000000"/>
            </w:tcBorders>
          </w:tcPr>
          <w:p w14:paraId="4FA8D1D4" w14:textId="77777777" w:rsidR="00A40E03" w:rsidRDefault="00124D1D">
            <w:pPr>
              <w:spacing w:after="0" w:line="259" w:lineRule="auto"/>
              <w:ind w:left="2" w:firstLine="0"/>
            </w:pPr>
            <w:r>
              <w:rPr>
                <w:b/>
              </w:rPr>
              <w:t xml:space="preserve">Response Times </w:t>
            </w:r>
          </w:p>
        </w:tc>
        <w:tc>
          <w:tcPr>
            <w:tcW w:w="1705" w:type="dxa"/>
            <w:tcBorders>
              <w:top w:val="single" w:sz="4" w:space="0" w:color="000000"/>
              <w:left w:val="single" w:sz="4" w:space="0" w:color="000000"/>
              <w:bottom w:val="single" w:sz="4" w:space="0" w:color="000000"/>
              <w:right w:val="single" w:sz="4" w:space="0" w:color="000000"/>
            </w:tcBorders>
          </w:tcPr>
          <w:p w14:paraId="1A86935A" w14:textId="77777777" w:rsidR="00A40E03" w:rsidRDefault="00124D1D">
            <w:pPr>
              <w:spacing w:after="0" w:line="259" w:lineRule="auto"/>
              <w:ind w:left="2" w:firstLine="0"/>
            </w:pPr>
            <w:r>
              <w:t xml:space="preserve">Priority Level </w:t>
            </w:r>
          </w:p>
          <w:p w14:paraId="37CF954C" w14:textId="77777777" w:rsidR="00A40E03" w:rsidRDefault="00124D1D">
            <w:pPr>
              <w:spacing w:after="0" w:line="259" w:lineRule="auto"/>
              <w:ind w:left="2" w:firstLine="0"/>
            </w:pPr>
            <w:r>
              <w:t xml:space="preserve">One </w:t>
            </w:r>
          </w:p>
        </w:tc>
        <w:tc>
          <w:tcPr>
            <w:tcW w:w="1733" w:type="dxa"/>
            <w:tcBorders>
              <w:top w:val="single" w:sz="4" w:space="0" w:color="000000"/>
              <w:left w:val="single" w:sz="4" w:space="0" w:color="000000"/>
              <w:bottom w:val="single" w:sz="4" w:space="0" w:color="000000"/>
              <w:right w:val="single" w:sz="4" w:space="0" w:color="000000"/>
            </w:tcBorders>
          </w:tcPr>
          <w:p w14:paraId="319F67E4" w14:textId="77777777" w:rsidR="00A40E03" w:rsidRDefault="00124D1D">
            <w:pPr>
              <w:spacing w:after="0" w:line="259" w:lineRule="auto"/>
              <w:ind w:left="2" w:firstLine="0"/>
            </w:pPr>
            <w:r>
              <w:t xml:space="preserve">Max 4 Hours </w:t>
            </w:r>
          </w:p>
        </w:tc>
        <w:tc>
          <w:tcPr>
            <w:tcW w:w="1726" w:type="dxa"/>
            <w:tcBorders>
              <w:top w:val="single" w:sz="4" w:space="0" w:color="000000"/>
              <w:left w:val="single" w:sz="4" w:space="0" w:color="000000"/>
              <w:bottom w:val="single" w:sz="4" w:space="0" w:color="000000"/>
              <w:right w:val="single" w:sz="4" w:space="0" w:color="000000"/>
            </w:tcBorders>
          </w:tcPr>
          <w:p w14:paraId="4B616327" w14:textId="77777777" w:rsidR="00A40E03" w:rsidRDefault="00124D1D">
            <w:pPr>
              <w:spacing w:after="0" w:line="259" w:lineRule="auto"/>
              <w:ind w:left="0" w:firstLine="0"/>
            </w:pPr>
            <w:r>
              <w:t xml:space="preserve">Max 2 Hours </w:t>
            </w:r>
          </w:p>
        </w:tc>
        <w:tc>
          <w:tcPr>
            <w:tcW w:w="1731" w:type="dxa"/>
            <w:tcBorders>
              <w:top w:val="single" w:sz="4" w:space="0" w:color="000000"/>
              <w:left w:val="single" w:sz="4" w:space="0" w:color="000000"/>
              <w:bottom w:val="single" w:sz="4" w:space="0" w:color="000000"/>
              <w:right w:val="single" w:sz="4" w:space="0" w:color="000000"/>
            </w:tcBorders>
          </w:tcPr>
          <w:p w14:paraId="7225BA63" w14:textId="77777777" w:rsidR="00A40E03" w:rsidRDefault="00124D1D">
            <w:pPr>
              <w:spacing w:after="0" w:line="259" w:lineRule="auto"/>
              <w:ind w:left="2" w:firstLine="0"/>
            </w:pPr>
            <w:r>
              <w:t xml:space="preserve">Max 2 Hours </w:t>
            </w:r>
          </w:p>
        </w:tc>
        <w:tc>
          <w:tcPr>
            <w:tcW w:w="1718" w:type="dxa"/>
            <w:tcBorders>
              <w:top w:val="single" w:sz="4" w:space="0" w:color="000000"/>
              <w:left w:val="single" w:sz="4" w:space="0" w:color="000000"/>
              <w:bottom w:val="single" w:sz="4" w:space="0" w:color="000000"/>
              <w:right w:val="single" w:sz="4" w:space="0" w:color="000000"/>
            </w:tcBorders>
          </w:tcPr>
          <w:p w14:paraId="2C6C6565" w14:textId="77777777" w:rsidR="00A40E03" w:rsidRDefault="00124D1D">
            <w:pPr>
              <w:spacing w:after="0" w:line="259" w:lineRule="auto"/>
              <w:ind w:left="0" w:firstLine="0"/>
            </w:pPr>
            <w:r>
              <w:t xml:space="preserve">Max 2 Hours </w:t>
            </w:r>
          </w:p>
        </w:tc>
      </w:tr>
      <w:tr w:rsidR="00A40E03" w14:paraId="6BF4F7AD" w14:textId="77777777">
        <w:trPr>
          <w:trHeight w:val="617"/>
        </w:trPr>
        <w:tc>
          <w:tcPr>
            <w:tcW w:w="0" w:type="auto"/>
            <w:vMerge/>
            <w:tcBorders>
              <w:top w:val="nil"/>
              <w:left w:val="single" w:sz="4" w:space="0" w:color="000000"/>
              <w:bottom w:val="single" w:sz="4" w:space="0" w:color="000000"/>
              <w:right w:val="single" w:sz="4" w:space="0" w:color="000000"/>
            </w:tcBorders>
          </w:tcPr>
          <w:p w14:paraId="5EC7876C" w14:textId="77777777" w:rsidR="00A40E03" w:rsidRDefault="00A40E03">
            <w:pPr>
              <w:spacing w:after="160" w:line="259" w:lineRule="auto"/>
              <w:ind w:left="0" w:firstLine="0"/>
            </w:pPr>
          </w:p>
        </w:tc>
        <w:tc>
          <w:tcPr>
            <w:tcW w:w="1705" w:type="dxa"/>
            <w:tcBorders>
              <w:top w:val="single" w:sz="4" w:space="0" w:color="000000"/>
              <w:left w:val="single" w:sz="4" w:space="0" w:color="000000"/>
              <w:bottom w:val="single" w:sz="4" w:space="0" w:color="000000"/>
              <w:right w:val="single" w:sz="4" w:space="0" w:color="000000"/>
            </w:tcBorders>
          </w:tcPr>
          <w:p w14:paraId="27A318B9" w14:textId="77777777" w:rsidR="00A40E03" w:rsidRDefault="00124D1D">
            <w:pPr>
              <w:spacing w:after="0" w:line="259" w:lineRule="auto"/>
              <w:ind w:left="2" w:firstLine="0"/>
            </w:pPr>
            <w:r>
              <w:t xml:space="preserve">Priority Level </w:t>
            </w:r>
          </w:p>
          <w:p w14:paraId="36F8268F" w14:textId="77777777" w:rsidR="00A40E03" w:rsidRDefault="00124D1D">
            <w:pPr>
              <w:spacing w:after="0" w:line="259" w:lineRule="auto"/>
              <w:ind w:left="2" w:firstLine="0"/>
            </w:pPr>
            <w:r>
              <w:t xml:space="preserve">Two </w:t>
            </w:r>
          </w:p>
        </w:tc>
        <w:tc>
          <w:tcPr>
            <w:tcW w:w="1733" w:type="dxa"/>
            <w:tcBorders>
              <w:top w:val="single" w:sz="4" w:space="0" w:color="000000"/>
              <w:left w:val="single" w:sz="4" w:space="0" w:color="000000"/>
              <w:bottom w:val="single" w:sz="4" w:space="0" w:color="000000"/>
              <w:right w:val="single" w:sz="4" w:space="0" w:color="000000"/>
            </w:tcBorders>
          </w:tcPr>
          <w:p w14:paraId="68EBFC03" w14:textId="77777777" w:rsidR="00A40E03" w:rsidRDefault="00124D1D">
            <w:pPr>
              <w:spacing w:after="0" w:line="259" w:lineRule="auto"/>
              <w:ind w:left="2" w:firstLine="0"/>
            </w:pPr>
            <w:r>
              <w:t xml:space="preserve">Best Effort </w:t>
            </w:r>
          </w:p>
        </w:tc>
        <w:tc>
          <w:tcPr>
            <w:tcW w:w="1726" w:type="dxa"/>
            <w:tcBorders>
              <w:top w:val="single" w:sz="4" w:space="0" w:color="000000"/>
              <w:left w:val="single" w:sz="4" w:space="0" w:color="000000"/>
              <w:bottom w:val="single" w:sz="4" w:space="0" w:color="000000"/>
              <w:right w:val="single" w:sz="4" w:space="0" w:color="000000"/>
            </w:tcBorders>
          </w:tcPr>
          <w:p w14:paraId="402FE48B" w14:textId="77777777" w:rsidR="00A40E03" w:rsidRDefault="00124D1D">
            <w:pPr>
              <w:spacing w:after="0" w:line="259" w:lineRule="auto"/>
              <w:ind w:left="0" w:firstLine="0"/>
            </w:pPr>
            <w:r>
              <w:t xml:space="preserve">Max 8 Hours </w:t>
            </w:r>
          </w:p>
        </w:tc>
        <w:tc>
          <w:tcPr>
            <w:tcW w:w="1731" w:type="dxa"/>
            <w:tcBorders>
              <w:top w:val="single" w:sz="4" w:space="0" w:color="000000"/>
              <w:left w:val="single" w:sz="4" w:space="0" w:color="000000"/>
              <w:bottom w:val="single" w:sz="4" w:space="0" w:color="000000"/>
              <w:right w:val="single" w:sz="4" w:space="0" w:color="000000"/>
            </w:tcBorders>
          </w:tcPr>
          <w:p w14:paraId="085F8017" w14:textId="77777777" w:rsidR="00A40E03" w:rsidRDefault="00124D1D">
            <w:pPr>
              <w:spacing w:after="0" w:line="259" w:lineRule="auto"/>
              <w:ind w:left="2" w:firstLine="0"/>
            </w:pPr>
            <w:r>
              <w:t xml:space="preserve">Max 8 Hours </w:t>
            </w:r>
          </w:p>
        </w:tc>
        <w:tc>
          <w:tcPr>
            <w:tcW w:w="1718" w:type="dxa"/>
            <w:tcBorders>
              <w:top w:val="single" w:sz="4" w:space="0" w:color="000000"/>
              <w:left w:val="single" w:sz="4" w:space="0" w:color="000000"/>
              <w:bottom w:val="single" w:sz="4" w:space="0" w:color="000000"/>
              <w:right w:val="single" w:sz="4" w:space="0" w:color="000000"/>
            </w:tcBorders>
          </w:tcPr>
          <w:p w14:paraId="52C1B2CB" w14:textId="77777777" w:rsidR="00A40E03" w:rsidRDefault="00124D1D">
            <w:pPr>
              <w:spacing w:after="0" w:line="259" w:lineRule="auto"/>
              <w:ind w:left="0" w:firstLine="0"/>
            </w:pPr>
            <w:r>
              <w:t xml:space="preserve">Max 8 Hours </w:t>
            </w:r>
          </w:p>
        </w:tc>
      </w:tr>
      <w:tr w:rsidR="00A40E03" w14:paraId="05CAB459" w14:textId="77777777">
        <w:trPr>
          <w:trHeight w:val="1222"/>
        </w:trPr>
        <w:tc>
          <w:tcPr>
            <w:tcW w:w="1728" w:type="dxa"/>
            <w:tcBorders>
              <w:top w:val="single" w:sz="4" w:space="0" w:color="000000"/>
              <w:left w:val="single" w:sz="4" w:space="0" w:color="000000"/>
              <w:bottom w:val="single" w:sz="4" w:space="0" w:color="000000"/>
              <w:right w:val="single" w:sz="4" w:space="0" w:color="000000"/>
            </w:tcBorders>
          </w:tcPr>
          <w:p w14:paraId="2FCE9133" w14:textId="77777777" w:rsidR="00A40E03" w:rsidRDefault="00124D1D">
            <w:pPr>
              <w:spacing w:after="0" w:line="259" w:lineRule="auto"/>
              <w:ind w:left="2" w:firstLine="0"/>
            </w:pPr>
            <w:r>
              <w:rPr>
                <w:b/>
              </w:rPr>
              <w:t xml:space="preserve">Coverage Hours </w:t>
            </w:r>
          </w:p>
        </w:tc>
        <w:tc>
          <w:tcPr>
            <w:tcW w:w="1705" w:type="dxa"/>
            <w:tcBorders>
              <w:top w:val="single" w:sz="4" w:space="0" w:color="000000"/>
              <w:left w:val="single" w:sz="4" w:space="0" w:color="000000"/>
              <w:bottom w:val="single" w:sz="4" w:space="0" w:color="000000"/>
              <w:right w:val="single" w:sz="4" w:space="0" w:color="000000"/>
            </w:tcBorders>
          </w:tcPr>
          <w:p w14:paraId="22A513FE" w14:textId="77777777" w:rsidR="00A40E03" w:rsidRDefault="00124D1D">
            <w:pPr>
              <w:spacing w:after="0" w:line="259" w:lineRule="auto"/>
              <w:ind w:left="2"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31FCAF2C" w14:textId="77777777" w:rsidR="00A40E03" w:rsidRDefault="00124D1D">
            <w:pPr>
              <w:spacing w:after="122" w:line="240" w:lineRule="auto"/>
              <w:ind w:left="2" w:firstLine="0"/>
            </w:pPr>
            <w:r>
              <w:t xml:space="preserve">8am- 5pm Mon- Fri </w:t>
            </w:r>
          </w:p>
          <w:p w14:paraId="45D8F1CB" w14:textId="77777777" w:rsidR="00A40E03" w:rsidRDefault="00124D1D">
            <w:pPr>
              <w:spacing w:after="0" w:line="259" w:lineRule="auto"/>
              <w:ind w:left="2" w:firstLine="0"/>
            </w:pPr>
            <w:r>
              <w:t xml:space="preserve">(excl public holidays) </w:t>
            </w:r>
          </w:p>
        </w:tc>
        <w:tc>
          <w:tcPr>
            <w:tcW w:w="1726" w:type="dxa"/>
            <w:tcBorders>
              <w:top w:val="single" w:sz="4" w:space="0" w:color="000000"/>
              <w:left w:val="single" w:sz="4" w:space="0" w:color="000000"/>
              <w:bottom w:val="single" w:sz="4" w:space="0" w:color="000000"/>
              <w:right w:val="single" w:sz="4" w:space="0" w:color="000000"/>
            </w:tcBorders>
          </w:tcPr>
          <w:p w14:paraId="2EC0C52D" w14:textId="77777777" w:rsidR="00A40E03" w:rsidRDefault="00124D1D">
            <w:pPr>
              <w:spacing w:after="0" w:line="259" w:lineRule="auto"/>
              <w:ind w:left="0" w:firstLine="0"/>
            </w:pPr>
            <w:r>
              <w:t xml:space="preserve">8am-5pm </w:t>
            </w:r>
          </w:p>
          <w:p w14:paraId="34590D50" w14:textId="77777777" w:rsidR="00A40E03" w:rsidRDefault="00124D1D">
            <w:pPr>
              <w:spacing w:after="103" w:line="259" w:lineRule="auto"/>
              <w:ind w:left="0" w:firstLine="0"/>
            </w:pPr>
            <w:r>
              <w:t xml:space="preserve">Mon-Fri </w:t>
            </w:r>
          </w:p>
          <w:p w14:paraId="57609838" w14:textId="77777777" w:rsidR="00A40E03" w:rsidRDefault="00124D1D">
            <w:pPr>
              <w:spacing w:after="0" w:line="259" w:lineRule="auto"/>
              <w:ind w:left="0" w:firstLine="0"/>
            </w:pPr>
            <w:r>
              <w:t xml:space="preserve">(excl public holidays) </w:t>
            </w:r>
          </w:p>
        </w:tc>
        <w:tc>
          <w:tcPr>
            <w:tcW w:w="1731" w:type="dxa"/>
            <w:tcBorders>
              <w:top w:val="single" w:sz="4" w:space="0" w:color="000000"/>
              <w:left w:val="single" w:sz="4" w:space="0" w:color="000000"/>
              <w:bottom w:val="single" w:sz="4" w:space="0" w:color="000000"/>
              <w:right w:val="single" w:sz="4" w:space="0" w:color="000000"/>
            </w:tcBorders>
          </w:tcPr>
          <w:p w14:paraId="2FBC743C" w14:textId="77777777" w:rsidR="00A40E03" w:rsidRDefault="00124D1D">
            <w:pPr>
              <w:spacing w:after="122" w:line="240" w:lineRule="auto"/>
              <w:ind w:left="2" w:firstLine="0"/>
            </w:pPr>
            <w:r>
              <w:t xml:space="preserve">8am-10pm Mon – Sun </w:t>
            </w:r>
          </w:p>
          <w:p w14:paraId="6BC3FE1B" w14:textId="77777777" w:rsidR="00A40E03" w:rsidRDefault="00124D1D">
            <w:pPr>
              <w:spacing w:after="0" w:line="259" w:lineRule="auto"/>
              <w:ind w:left="2" w:firstLine="0"/>
            </w:pPr>
            <w:r>
              <w:t>(</w:t>
            </w:r>
            <w:proofErr w:type="spellStart"/>
            <w:r>
              <w:t>inc</w:t>
            </w:r>
            <w:proofErr w:type="spellEnd"/>
            <w:r>
              <w:t xml:space="preserve"> public holiday) </w:t>
            </w:r>
          </w:p>
        </w:tc>
        <w:tc>
          <w:tcPr>
            <w:tcW w:w="1718" w:type="dxa"/>
            <w:tcBorders>
              <w:top w:val="single" w:sz="4" w:space="0" w:color="000000"/>
              <w:left w:val="single" w:sz="4" w:space="0" w:color="000000"/>
              <w:bottom w:val="single" w:sz="4" w:space="0" w:color="000000"/>
              <w:right w:val="single" w:sz="4" w:space="0" w:color="000000"/>
            </w:tcBorders>
          </w:tcPr>
          <w:p w14:paraId="58F8499E" w14:textId="77777777" w:rsidR="00A40E03" w:rsidRDefault="00124D1D">
            <w:pPr>
              <w:spacing w:after="122" w:line="240" w:lineRule="auto"/>
              <w:ind w:left="0" w:firstLine="0"/>
            </w:pPr>
            <w:r>
              <w:t xml:space="preserve">24 hours; Mon – Sun </w:t>
            </w:r>
          </w:p>
          <w:p w14:paraId="482D1D52" w14:textId="77777777" w:rsidR="00A40E03" w:rsidRDefault="00124D1D">
            <w:pPr>
              <w:spacing w:after="0" w:line="259" w:lineRule="auto"/>
              <w:ind w:left="0" w:firstLine="0"/>
            </w:pPr>
            <w:r>
              <w:t xml:space="preserve">(inc. public holidays) </w:t>
            </w:r>
          </w:p>
        </w:tc>
      </w:tr>
    </w:tbl>
    <w:p w14:paraId="4C7580D7" w14:textId="77777777" w:rsidR="00A40E03" w:rsidRDefault="00124D1D">
      <w:pPr>
        <w:spacing w:after="251" w:line="259" w:lineRule="auto"/>
        <w:ind w:left="0" w:firstLine="0"/>
      </w:pPr>
      <w:r>
        <w:t xml:space="preserve"> </w:t>
      </w:r>
    </w:p>
    <w:p w14:paraId="52DC8F05" w14:textId="77777777" w:rsidR="00A40E03" w:rsidRDefault="00124D1D">
      <w:pPr>
        <w:spacing w:after="8"/>
        <w:ind w:left="10" w:right="1"/>
      </w:pPr>
      <w:r>
        <w:t>4.9</w:t>
      </w:r>
      <w:r>
        <w:rPr>
          <w:rFonts w:ascii="Arial" w:eastAsia="Arial" w:hAnsi="Arial" w:cs="Arial"/>
        </w:rPr>
        <w:t xml:space="preserve"> </w:t>
      </w:r>
      <w:r>
        <w:rPr>
          <w:rFonts w:ascii="Arial" w:eastAsia="Arial" w:hAnsi="Arial" w:cs="Arial"/>
        </w:rPr>
        <w:tab/>
      </w:r>
      <w:r>
        <w:t xml:space="preserve">Service faults are classified into two categories, Priority Level One and Priority Level Two, as described below, to determine response time targets. </w:t>
      </w:r>
    </w:p>
    <w:tbl>
      <w:tblPr>
        <w:tblStyle w:val="TableGrid"/>
        <w:tblW w:w="10341" w:type="dxa"/>
        <w:tblInd w:w="5" w:type="dxa"/>
        <w:tblCellMar>
          <w:top w:w="21" w:type="dxa"/>
          <w:right w:w="57" w:type="dxa"/>
        </w:tblCellMar>
        <w:tblLook w:val="04A0" w:firstRow="1" w:lastRow="0" w:firstColumn="1" w:lastColumn="0" w:noHBand="0" w:noVBand="1"/>
      </w:tblPr>
      <w:tblGrid>
        <w:gridCol w:w="905"/>
        <w:gridCol w:w="4228"/>
        <w:gridCol w:w="924"/>
        <w:gridCol w:w="4284"/>
      </w:tblGrid>
      <w:tr w:rsidR="00A40E03" w14:paraId="08316C7A" w14:textId="77777777">
        <w:trPr>
          <w:trHeight w:val="350"/>
        </w:trPr>
        <w:tc>
          <w:tcPr>
            <w:tcW w:w="449" w:type="dxa"/>
            <w:tcBorders>
              <w:top w:val="single" w:sz="4" w:space="0" w:color="000000"/>
              <w:left w:val="single" w:sz="4" w:space="0" w:color="000000"/>
              <w:bottom w:val="single" w:sz="4" w:space="0" w:color="000000"/>
              <w:right w:val="nil"/>
            </w:tcBorders>
          </w:tcPr>
          <w:p w14:paraId="7267A7A0" w14:textId="77777777" w:rsidR="00A40E03" w:rsidRDefault="00A40E03">
            <w:pPr>
              <w:spacing w:after="160" w:line="259" w:lineRule="auto"/>
              <w:ind w:left="0" w:firstLine="0"/>
            </w:pPr>
          </w:p>
        </w:tc>
        <w:tc>
          <w:tcPr>
            <w:tcW w:w="4709" w:type="dxa"/>
            <w:tcBorders>
              <w:top w:val="single" w:sz="4" w:space="0" w:color="000000"/>
              <w:left w:val="nil"/>
              <w:bottom w:val="single" w:sz="4" w:space="0" w:color="000000"/>
              <w:right w:val="single" w:sz="4" w:space="0" w:color="000000"/>
            </w:tcBorders>
          </w:tcPr>
          <w:p w14:paraId="0D96AC26" w14:textId="77777777" w:rsidR="00A40E03" w:rsidRDefault="00124D1D">
            <w:pPr>
              <w:spacing w:after="0" w:line="259" w:lineRule="auto"/>
              <w:ind w:left="557" w:firstLine="0"/>
            </w:pPr>
            <w:r>
              <w:rPr>
                <w:b/>
                <w:sz w:val="18"/>
              </w:rPr>
              <w:t xml:space="preserve">PRIORITY LEVEL ONE (MAJOR) </w:t>
            </w:r>
          </w:p>
        </w:tc>
        <w:tc>
          <w:tcPr>
            <w:tcW w:w="468" w:type="dxa"/>
            <w:tcBorders>
              <w:top w:val="single" w:sz="4" w:space="0" w:color="000000"/>
              <w:left w:val="single" w:sz="4" w:space="0" w:color="000000"/>
              <w:bottom w:val="single" w:sz="4" w:space="0" w:color="000000"/>
              <w:right w:val="nil"/>
            </w:tcBorders>
          </w:tcPr>
          <w:p w14:paraId="6856ED91" w14:textId="77777777" w:rsidR="00A40E03" w:rsidRDefault="00A40E03">
            <w:pPr>
              <w:spacing w:after="160" w:line="259" w:lineRule="auto"/>
              <w:ind w:left="0" w:firstLine="0"/>
            </w:pPr>
          </w:p>
        </w:tc>
        <w:tc>
          <w:tcPr>
            <w:tcW w:w="4714" w:type="dxa"/>
            <w:tcBorders>
              <w:top w:val="single" w:sz="4" w:space="0" w:color="000000"/>
              <w:left w:val="nil"/>
              <w:bottom w:val="single" w:sz="4" w:space="0" w:color="000000"/>
              <w:right w:val="single" w:sz="4" w:space="0" w:color="000000"/>
            </w:tcBorders>
          </w:tcPr>
          <w:p w14:paraId="69E4C39E" w14:textId="77777777" w:rsidR="00A40E03" w:rsidRDefault="00124D1D">
            <w:pPr>
              <w:spacing w:after="0" w:line="259" w:lineRule="auto"/>
              <w:ind w:left="518" w:firstLine="0"/>
            </w:pPr>
            <w:r>
              <w:rPr>
                <w:b/>
                <w:sz w:val="18"/>
              </w:rPr>
              <w:t xml:space="preserve">PRIORITY LEVEL TWO (MINOR) </w:t>
            </w:r>
          </w:p>
        </w:tc>
      </w:tr>
      <w:tr w:rsidR="00A40E03" w14:paraId="7BC43B20" w14:textId="77777777">
        <w:trPr>
          <w:trHeight w:val="2459"/>
        </w:trPr>
        <w:tc>
          <w:tcPr>
            <w:tcW w:w="449" w:type="dxa"/>
            <w:tcBorders>
              <w:top w:val="single" w:sz="4" w:space="0" w:color="000000"/>
              <w:left w:val="single" w:sz="4" w:space="0" w:color="000000"/>
              <w:bottom w:val="nil"/>
              <w:right w:val="nil"/>
            </w:tcBorders>
          </w:tcPr>
          <w:p w14:paraId="6B1B4342" w14:textId="77777777" w:rsidR="00A40E03" w:rsidRDefault="00124D1D">
            <w:pPr>
              <w:spacing w:after="226" w:line="259" w:lineRule="auto"/>
              <w:ind w:left="108" w:firstLine="0"/>
            </w:pPr>
            <w:r>
              <w:rPr>
                <w:rFonts w:ascii="Segoe UI Symbol" w:eastAsia="Segoe UI Symbol" w:hAnsi="Segoe UI Symbol" w:cs="Segoe UI Symbol"/>
              </w:rPr>
              <w:lastRenderedPageBreak/>
              <w:t>•</w:t>
            </w:r>
            <w:r>
              <w:rPr>
                <w:rFonts w:ascii="Arial" w:eastAsia="Arial" w:hAnsi="Arial" w:cs="Arial"/>
              </w:rPr>
              <w:t xml:space="preserve"> </w:t>
            </w:r>
          </w:p>
          <w:p w14:paraId="0FF02AFF" w14:textId="77777777" w:rsidR="00A40E03" w:rsidRDefault="00124D1D">
            <w:pPr>
              <w:numPr>
                <w:ilvl w:val="0"/>
                <w:numId w:val="73"/>
              </w:numPr>
              <w:spacing w:after="240" w:line="246" w:lineRule="auto"/>
              <w:ind w:right="46" w:firstLine="0"/>
            </w:pPr>
            <w:r>
              <w:rPr>
                <w:rFonts w:ascii="Segoe UI Symbol" w:eastAsia="Segoe UI Symbol" w:hAnsi="Segoe UI Symbol" w:cs="Segoe UI Symbol"/>
              </w:rPr>
              <w:t>•</w:t>
            </w:r>
            <w:r>
              <w:rPr>
                <w:rFonts w:ascii="Arial" w:eastAsia="Arial" w:hAnsi="Arial" w:cs="Arial"/>
              </w:rPr>
              <w:t xml:space="preserve"> </w:t>
            </w:r>
          </w:p>
          <w:p w14:paraId="0BAE4165" w14:textId="77777777" w:rsidR="00A40E03" w:rsidRDefault="00124D1D">
            <w:pPr>
              <w:numPr>
                <w:ilvl w:val="0"/>
                <w:numId w:val="73"/>
              </w:numPr>
              <w:spacing w:after="0" w:line="245" w:lineRule="auto"/>
              <w:ind w:right="46" w:firstLine="0"/>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370F817B"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09" w:type="dxa"/>
            <w:tcBorders>
              <w:top w:val="single" w:sz="4" w:space="0" w:color="000000"/>
              <w:left w:val="nil"/>
              <w:bottom w:val="nil"/>
              <w:right w:val="single" w:sz="4" w:space="0" w:color="000000"/>
            </w:tcBorders>
          </w:tcPr>
          <w:p w14:paraId="68E71197" w14:textId="77777777" w:rsidR="00A40E03" w:rsidRDefault="00124D1D">
            <w:pPr>
              <w:spacing w:after="0" w:line="240" w:lineRule="auto"/>
              <w:ind w:left="19" w:firstLine="0"/>
            </w:pPr>
            <w:r>
              <w:t xml:space="preserve">Requires immediate action – has critical impact </w:t>
            </w:r>
          </w:p>
          <w:p w14:paraId="039AB9C2" w14:textId="77777777" w:rsidR="00A40E03" w:rsidRDefault="00124D1D">
            <w:pPr>
              <w:spacing w:after="0" w:line="241" w:lineRule="auto"/>
              <w:ind w:left="19" w:right="83" w:firstLine="0"/>
            </w:pPr>
            <w:r>
              <w:t xml:space="preserve">Fault affecting 25% or more extensions Fault affecting 25% or more of data peripherals connected to PABX </w:t>
            </w:r>
          </w:p>
          <w:p w14:paraId="61D4EA2B" w14:textId="77777777" w:rsidR="00A40E03" w:rsidRDefault="00124D1D">
            <w:pPr>
              <w:spacing w:after="0" w:line="259" w:lineRule="auto"/>
              <w:ind w:left="19" w:firstLine="0"/>
            </w:pPr>
            <w:r>
              <w:t xml:space="preserve">Fault affecting total system operations </w:t>
            </w:r>
          </w:p>
          <w:p w14:paraId="40285148" w14:textId="77777777" w:rsidR="00A40E03" w:rsidRDefault="00124D1D">
            <w:pPr>
              <w:spacing w:after="0" w:line="259" w:lineRule="auto"/>
              <w:ind w:left="19" w:firstLine="0"/>
            </w:pPr>
            <w:r>
              <w:t xml:space="preserve">Controller or processor outage </w:t>
            </w:r>
          </w:p>
          <w:p w14:paraId="65C312F1" w14:textId="77777777" w:rsidR="00A40E03" w:rsidRDefault="00124D1D">
            <w:pPr>
              <w:spacing w:after="0" w:line="259" w:lineRule="auto"/>
              <w:ind w:left="19" w:firstLine="0"/>
            </w:pPr>
            <w:r>
              <w:t xml:space="preserve">Operator console outage (i.e. Switchboard) </w:t>
            </w:r>
          </w:p>
          <w:p w14:paraId="07BA94F3" w14:textId="77777777" w:rsidR="00A40E03" w:rsidRDefault="00124D1D">
            <w:pPr>
              <w:spacing w:after="0" w:line="259" w:lineRule="auto"/>
              <w:ind w:left="19" w:firstLine="0"/>
            </w:pPr>
            <w:r>
              <w:t xml:space="preserve"> </w:t>
            </w:r>
          </w:p>
        </w:tc>
        <w:tc>
          <w:tcPr>
            <w:tcW w:w="468" w:type="dxa"/>
            <w:tcBorders>
              <w:top w:val="single" w:sz="4" w:space="0" w:color="000000"/>
              <w:left w:val="single" w:sz="4" w:space="0" w:color="000000"/>
              <w:bottom w:val="nil"/>
              <w:right w:val="nil"/>
            </w:tcBorders>
          </w:tcPr>
          <w:p w14:paraId="1BF0E940" w14:textId="77777777" w:rsidR="00A40E03" w:rsidRDefault="00124D1D">
            <w:pPr>
              <w:numPr>
                <w:ilvl w:val="0"/>
                <w:numId w:val="74"/>
              </w:numPr>
              <w:spacing w:after="245" w:line="244" w:lineRule="auto"/>
              <w:ind w:right="65" w:firstLine="0"/>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0430EDDB" w14:textId="77777777" w:rsidR="00A40E03" w:rsidRDefault="00124D1D">
            <w:pPr>
              <w:numPr>
                <w:ilvl w:val="0"/>
                <w:numId w:val="74"/>
              </w:numPr>
              <w:spacing w:after="0" w:line="245" w:lineRule="auto"/>
              <w:ind w:right="65" w:firstLine="0"/>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p w14:paraId="6421A779"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single" w:sz="4" w:space="0" w:color="000000"/>
              <w:left w:val="nil"/>
              <w:bottom w:val="nil"/>
              <w:right w:val="single" w:sz="4" w:space="0" w:color="000000"/>
            </w:tcBorders>
          </w:tcPr>
          <w:p w14:paraId="7A22C0A5" w14:textId="77777777" w:rsidR="00A40E03" w:rsidRDefault="00124D1D">
            <w:pPr>
              <w:spacing w:after="0" w:line="259" w:lineRule="auto"/>
              <w:ind w:left="0" w:firstLine="0"/>
            </w:pPr>
            <w:r>
              <w:t xml:space="preserve">Requires action – has no critical impact </w:t>
            </w:r>
          </w:p>
          <w:p w14:paraId="2245652A" w14:textId="77777777" w:rsidR="00A40E03" w:rsidRDefault="00124D1D">
            <w:pPr>
              <w:spacing w:after="0" w:line="259" w:lineRule="auto"/>
              <w:ind w:left="0" w:firstLine="0"/>
            </w:pPr>
            <w:r>
              <w:t xml:space="preserve">An extension is dead </w:t>
            </w:r>
          </w:p>
          <w:p w14:paraId="5B46D366" w14:textId="77777777" w:rsidR="00A40E03" w:rsidRDefault="00124D1D">
            <w:pPr>
              <w:spacing w:after="0" w:line="242" w:lineRule="auto"/>
              <w:ind w:left="0" w:right="28" w:firstLine="0"/>
            </w:pPr>
            <w:r>
              <w:t xml:space="preserve">Incoming calls are intermittently dropping out </w:t>
            </w:r>
          </w:p>
          <w:p w14:paraId="4728D369" w14:textId="77777777" w:rsidR="00A40E03" w:rsidRDefault="00124D1D">
            <w:pPr>
              <w:spacing w:after="0" w:line="259" w:lineRule="auto"/>
              <w:ind w:left="0" w:firstLine="0"/>
            </w:pPr>
            <w:r>
              <w:t xml:space="preserve">Intermittently not receiving incoming calls </w:t>
            </w:r>
          </w:p>
          <w:p w14:paraId="04433771" w14:textId="77777777" w:rsidR="00A40E03" w:rsidRDefault="00124D1D">
            <w:pPr>
              <w:spacing w:after="0" w:line="259" w:lineRule="auto"/>
              <w:ind w:left="0" w:firstLine="0"/>
            </w:pPr>
            <w:r>
              <w:t xml:space="preserve">Outgoing calls dropping out intermittently </w:t>
            </w:r>
          </w:p>
          <w:p w14:paraId="21B2AACA" w14:textId="77777777" w:rsidR="00A40E03" w:rsidRDefault="00124D1D">
            <w:pPr>
              <w:spacing w:after="0" w:line="259" w:lineRule="auto"/>
              <w:ind w:left="0" w:firstLine="0"/>
            </w:pPr>
            <w:r>
              <w:t xml:space="preserve">Intermittent noise on outgoing calls </w:t>
            </w:r>
          </w:p>
          <w:p w14:paraId="5E4EDED3" w14:textId="77777777" w:rsidR="00A40E03" w:rsidRDefault="00124D1D">
            <w:pPr>
              <w:spacing w:after="0" w:line="259" w:lineRule="auto"/>
              <w:ind w:left="0" w:firstLine="0"/>
            </w:pPr>
            <w:r>
              <w:t xml:space="preserve">Unable to transfer from extension </w:t>
            </w:r>
          </w:p>
          <w:p w14:paraId="12C71D85" w14:textId="77777777" w:rsidR="00A40E03" w:rsidRDefault="00124D1D">
            <w:pPr>
              <w:spacing w:after="0" w:line="259" w:lineRule="auto"/>
              <w:ind w:left="0" w:firstLine="0"/>
            </w:pPr>
            <w:r>
              <w:t xml:space="preserve">Intermittent calls dropping out on automatic call distribution </w:t>
            </w:r>
          </w:p>
        </w:tc>
      </w:tr>
      <w:tr w:rsidR="00A40E03" w14:paraId="4973A08B" w14:textId="77777777">
        <w:trPr>
          <w:trHeight w:val="245"/>
        </w:trPr>
        <w:tc>
          <w:tcPr>
            <w:tcW w:w="449" w:type="dxa"/>
            <w:tcBorders>
              <w:top w:val="nil"/>
              <w:left w:val="single" w:sz="4" w:space="0" w:color="000000"/>
              <w:bottom w:val="nil"/>
              <w:right w:val="nil"/>
            </w:tcBorders>
          </w:tcPr>
          <w:p w14:paraId="321D233A" w14:textId="77777777" w:rsidR="00A40E03" w:rsidRDefault="00A40E03">
            <w:pPr>
              <w:spacing w:after="160" w:line="259" w:lineRule="auto"/>
              <w:ind w:left="0" w:firstLine="0"/>
            </w:pPr>
          </w:p>
        </w:tc>
        <w:tc>
          <w:tcPr>
            <w:tcW w:w="4709" w:type="dxa"/>
            <w:tcBorders>
              <w:top w:val="nil"/>
              <w:left w:val="nil"/>
              <w:bottom w:val="nil"/>
              <w:right w:val="single" w:sz="4" w:space="0" w:color="000000"/>
            </w:tcBorders>
          </w:tcPr>
          <w:p w14:paraId="22DD316D"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1ABDF5C5"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nil"/>
              <w:right w:val="single" w:sz="4" w:space="0" w:color="000000"/>
            </w:tcBorders>
          </w:tcPr>
          <w:p w14:paraId="048A51E0" w14:textId="77777777" w:rsidR="00A40E03" w:rsidRDefault="00124D1D">
            <w:pPr>
              <w:spacing w:after="0" w:line="259" w:lineRule="auto"/>
              <w:ind w:left="0" w:firstLine="0"/>
            </w:pPr>
            <w:r>
              <w:t xml:space="preserve">Voice paging not operating </w:t>
            </w:r>
          </w:p>
        </w:tc>
      </w:tr>
      <w:tr w:rsidR="00A40E03" w14:paraId="1886285F" w14:textId="77777777">
        <w:trPr>
          <w:trHeight w:val="244"/>
        </w:trPr>
        <w:tc>
          <w:tcPr>
            <w:tcW w:w="449" w:type="dxa"/>
            <w:tcBorders>
              <w:top w:val="nil"/>
              <w:left w:val="single" w:sz="4" w:space="0" w:color="000000"/>
              <w:bottom w:val="nil"/>
              <w:right w:val="nil"/>
            </w:tcBorders>
          </w:tcPr>
          <w:p w14:paraId="73E2C7BD" w14:textId="77777777" w:rsidR="00A40E03" w:rsidRDefault="00A40E03">
            <w:pPr>
              <w:spacing w:after="160" w:line="259" w:lineRule="auto"/>
              <w:ind w:left="0" w:firstLine="0"/>
            </w:pPr>
          </w:p>
        </w:tc>
        <w:tc>
          <w:tcPr>
            <w:tcW w:w="4709" w:type="dxa"/>
            <w:tcBorders>
              <w:top w:val="nil"/>
              <w:left w:val="nil"/>
              <w:bottom w:val="nil"/>
              <w:right w:val="single" w:sz="4" w:space="0" w:color="000000"/>
            </w:tcBorders>
          </w:tcPr>
          <w:p w14:paraId="5E15964B"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7D33A62A"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nil"/>
              <w:right w:val="single" w:sz="4" w:space="0" w:color="000000"/>
            </w:tcBorders>
          </w:tcPr>
          <w:p w14:paraId="417AA12E" w14:textId="77777777" w:rsidR="00A40E03" w:rsidRDefault="00124D1D">
            <w:pPr>
              <w:spacing w:after="0" w:line="259" w:lineRule="auto"/>
              <w:ind w:left="0" w:firstLine="0"/>
            </w:pPr>
            <w:r>
              <w:t xml:space="preserve">Loud/high pitch noise on transit calls </w:t>
            </w:r>
          </w:p>
        </w:tc>
      </w:tr>
      <w:tr w:rsidR="00A40E03" w14:paraId="74362461" w14:textId="77777777">
        <w:trPr>
          <w:trHeight w:val="242"/>
        </w:trPr>
        <w:tc>
          <w:tcPr>
            <w:tcW w:w="449" w:type="dxa"/>
            <w:tcBorders>
              <w:top w:val="nil"/>
              <w:left w:val="single" w:sz="4" w:space="0" w:color="000000"/>
              <w:bottom w:val="nil"/>
              <w:right w:val="nil"/>
            </w:tcBorders>
          </w:tcPr>
          <w:p w14:paraId="6DC78300" w14:textId="77777777" w:rsidR="00A40E03" w:rsidRDefault="00A40E03">
            <w:pPr>
              <w:spacing w:after="160" w:line="259" w:lineRule="auto"/>
              <w:ind w:left="0" w:firstLine="0"/>
            </w:pPr>
          </w:p>
        </w:tc>
        <w:tc>
          <w:tcPr>
            <w:tcW w:w="4709" w:type="dxa"/>
            <w:tcBorders>
              <w:top w:val="nil"/>
              <w:left w:val="nil"/>
              <w:bottom w:val="nil"/>
              <w:right w:val="single" w:sz="4" w:space="0" w:color="000000"/>
            </w:tcBorders>
          </w:tcPr>
          <w:p w14:paraId="19F98393"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14395986"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nil"/>
              <w:right w:val="single" w:sz="4" w:space="0" w:color="000000"/>
            </w:tcBorders>
          </w:tcPr>
          <w:p w14:paraId="772C2937" w14:textId="77777777" w:rsidR="00A40E03" w:rsidRDefault="00124D1D">
            <w:pPr>
              <w:spacing w:after="0" w:line="259" w:lineRule="auto"/>
              <w:ind w:left="0" w:firstLine="0"/>
            </w:pPr>
            <w:r>
              <w:t xml:space="preserve">Alarm flashing </w:t>
            </w:r>
          </w:p>
        </w:tc>
      </w:tr>
      <w:tr w:rsidR="00A40E03" w14:paraId="1E946198" w14:textId="77777777">
        <w:trPr>
          <w:trHeight w:val="244"/>
        </w:trPr>
        <w:tc>
          <w:tcPr>
            <w:tcW w:w="449" w:type="dxa"/>
            <w:tcBorders>
              <w:top w:val="nil"/>
              <w:left w:val="single" w:sz="4" w:space="0" w:color="000000"/>
              <w:bottom w:val="nil"/>
              <w:right w:val="nil"/>
            </w:tcBorders>
          </w:tcPr>
          <w:p w14:paraId="5C1E91C0" w14:textId="77777777" w:rsidR="00A40E03" w:rsidRDefault="00A40E03">
            <w:pPr>
              <w:spacing w:after="160" w:line="259" w:lineRule="auto"/>
              <w:ind w:left="0" w:firstLine="0"/>
            </w:pPr>
          </w:p>
        </w:tc>
        <w:tc>
          <w:tcPr>
            <w:tcW w:w="4709" w:type="dxa"/>
            <w:tcBorders>
              <w:top w:val="nil"/>
              <w:left w:val="nil"/>
              <w:bottom w:val="nil"/>
              <w:right w:val="single" w:sz="4" w:space="0" w:color="000000"/>
            </w:tcBorders>
          </w:tcPr>
          <w:p w14:paraId="1BCA5DFA"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3D83F086"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nil"/>
              <w:right w:val="single" w:sz="4" w:space="0" w:color="000000"/>
            </w:tcBorders>
          </w:tcPr>
          <w:p w14:paraId="09AF2112" w14:textId="77777777" w:rsidR="00A40E03" w:rsidRDefault="00124D1D">
            <w:pPr>
              <w:spacing w:after="0" w:line="259" w:lineRule="auto"/>
              <w:ind w:left="0" w:firstLine="0"/>
            </w:pPr>
            <w:r>
              <w:t xml:space="preserve">Call logging/accounting not operating </w:t>
            </w:r>
          </w:p>
        </w:tc>
      </w:tr>
      <w:tr w:rsidR="00A40E03" w14:paraId="1693987D" w14:textId="77777777">
        <w:trPr>
          <w:trHeight w:val="244"/>
        </w:trPr>
        <w:tc>
          <w:tcPr>
            <w:tcW w:w="449" w:type="dxa"/>
            <w:tcBorders>
              <w:top w:val="nil"/>
              <w:left w:val="single" w:sz="4" w:space="0" w:color="000000"/>
              <w:bottom w:val="nil"/>
              <w:right w:val="nil"/>
            </w:tcBorders>
          </w:tcPr>
          <w:p w14:paraId="3D70C495" w14:textId="77777777" w:rsidR="00A40E03" w:rsidRDefault="00A40E03">
            <w:pPr>
              <w:spacing w:after="160" w:line="259" w:lineRule="auto"/>
              <w:ind w:left="0" w:firstLine="0"/>
            </w:pPr>
          </w:p>
        </w:tc>
        <w:tc>
          <w:tcPr>
            <w:tcW w:w="4709" w:type="dxa"/>
            <w:tcBorders>
              <w:top w:val="nil"/>
              <w:left w:val="nil"/>
              <w:bottom w:val="nil"/>
              <w:right w:val="single" w:sz="4" w:space="0" w:color="000000"/>
            </w:tcBorders>
          </w:tcPr>
          <w:p w14:paraId="2A326318"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6A1056D3"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nil"/>
              <w:right w:val="single" w:sz="4" w:space="0" w:color="000000"/>
            </w:tcBorders>
          </w:tcPr>
          <w:p w14:paraId="0FDFC4F5" w14:textId="77777777" w:rsidR="00A40E03" w:rsidRDefault="00124D1D">
            <w:pPr>
              <w:spacing w:after="0" w:line="259" w:lineRule="auto"/>
              <w:ind w:left="0" w:firstLine="0"/>
            </w:pPr>
            <w:r>
              <w:t xml:space="preserve">Intermittent external talking on internal calls </w:t>
            </w:r>
          </w:p>
        </w:tc>
      </w:tr>
      <w:tr w:rsidR="00A40E03" w14:paraId="7F0D186F" w14:textId="77777777">
        <w:trPr>
          <w:trHeight w:val="242"/>
        </w:trPr>
        <w:tc>
          <w:tcPr>
            <w:tcW w:w="449" w:type="dxa"/>
            <w:tcBorders>
              <w:top w:val="nil"/>
              <w:left w:val="single" w:sz="4" w:space="0" w:color="000000"/>
              <w:bottom w:val="nil"/>
              <w:right w:val="nil"/>
            </w:tcBorders>
          </w:tcPr>
          <w:p w14:paraId="374DB0B4" w14:textId="77777777" w:rsidR="00A40E03" w:rsidRDefault="00A40E03">
            <w:pPr>
              <w:spacing w:after="160" w:line="259" w:lineRule="auto"/>
              <w:ind w:left="0" w:firstLine="0"/>
            </w:pPr>
          </w:p>
        </w:tc>
        <w:tc>
          <w:tcPr>
            <w:tcW w:w="4709" w:type="dxa"/>
            <w:tcBorders>
              <w:top w:val="nil"/>
              <w:left w:val="nil"/>
              <w:bottom w:val="nil"/>
              <w:right w:val="single" w:sz="4" w:space="0" w:color="000000"/>
            </w:tcBorders>
          </w:tcPr>
          <w:p w14:paraId="3A80B332" w14:textId="77777777" w:rsidR="00A40E03" w:rsidRDefault="00A40E03">
            <w:pPr>
              <w:spacing w:after="160" w:line="259" w:lineRule="auto"/>
              <w:ind w:left="0" w:firstLine="0"/>
            </w:pPr>
          </w:p>
        </w:tc>
        <w:tc>
          <w:tcPr>
            <w:tcW w:w="468" w:type="dxa"/>
            <w:tcBorders>
              <w:top w:val="nil"/>
              <w:left w:val="single" w:sz="4" w:space="0" w:color="000000"/>
              <w:bottom w:val="nil"/>
              <w:right w:val="nil"/>
            </w:tcBorders>
          </w:tcPr>
          <w:p w14:paraId="76675BC7"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nil"/>
              <w:right w:val="single" w:sz="4" w:space="0" w:color="000000"/>
            </w:tcBorders>
          </w:tcPr>
          <w:p w14:paraId="7638E098" w14:textId="77777777" w:rsidR="00A40E03" w:rsidRDefault="00124D1D">
            <w:pPr>
              <w:spacing w:after="0" w:line="259" w:lineRule="auto"/>
              <w:ind w:left="0" w:firstLine="0"/>
              <w:jc w:val="both"/>
            </w:pPr>
            <w:r>
              <w:t xml:space="preserve">Intermittent external talking on external calls </w:t>
            </w:r>
          </w:p>
        </w:tc>
      </w:tr>
      <w:tr w:rsidR="00A40E03" w14:paraId="56EDA646" w14:textId="77777777">
        <w:trPr>
          <w:trHeight w:val="463"/>
        </w:trPr>
        <w:tc>
          <w:tcPr>
            <w:tcW w:w="449" w:type="dxa"/>
            <w:tcBorders>
              <w:top w:val="nil"/>
              <w:left w:val="single" w:sz="4" w:space="0" w:color="000000"/>
              <w:bottom w:val="single" w:sz="4" w:space="0" w:color="000000"/>
              <w:right w:val="nil"/>
            </w:tcBorders>
          </w:tcPr>
          <w:p w14:paraId="346F45D9" w14:textId="77777777" w:rsidR="00A40E03" w:rsidRDefault="00A40E03">
            <w:pPr>
              <w:spacing w:after="160" w:line="259" w:lineRule="auto"/>
              <w:ind w:left="0" w:firstLine="0"/>
            </w:pPr>
          </w:p>
        </w:tc>
        <w:tc>
          <w:tcPr>
            <w:tcW w:w="4709" w:type="dxa"/>
            <w:tcBorders>
              <w:top w:val="nil"/>
              <w:left w:val="nil"/>
              <w:bottom w:val="single" w:sz="4" w:space="0" w:color="000000"/>
              <w:right w:val="single" w:sz="4" w:space="0" w:color="000000"/>
            </w:tcBorders>
          </w:tcPr>
          <w:p w14:paraId="2BD7627C" w14:textId="77777777" w:rsidR="00A40E03" w:rsidRDefault="00A40E03">
            <w:pPr>
              <w:spacing w:after="160" w:line="259" w:lineRule="auto"/>
              <w:ind w:left="0" w:firstLine="0"/>
            </w:pPr>
          </w:p>
        </w:tc>
        <w:tc>
          <w:tcPr>
            <w:tcW w:w="468" w:type="dxa"/>
            <w:tcBorders>
              <w:top w:val="nil"/>
              <w:left w:val="single" w:sz="4" w:space="0" w:color="000000"/>
              <w:bottom w:val="single" w:sz="4" w:space="0" w:color="000000"/>
              <w:right w:val="nil"/>
            </w:tcBorders>
          </w:tcPr>
          <w:p w14:paraId="00EA01EC" w14:textId="77777777" w:rsidR="00A40E03" w:rsidRDefault="00124D1D">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4714" w:type="dxa"/>
            <w:tcBorders>
              <w:top w:val="nil"/>
              <w:left w:val="nil"/>
              <w:bottom w:val="single" w:sz="4" w:space="0" w:color="000000"/>
              <w:right w:val="single" w:sz="4" w:space="0" w:color="000000"/>
            </w:tcBorders>
          </w:tcPr>
          <w:p w14:paraId="2C586A2A" w14:textId="77777777" w:rsidR="00A40E03" w:rsidRDefault="00124D1D">
            <w:pPr>
              <w:spacing w:after="0" w:line="259" w:lineRule="auto"/>
              <w:ind w:left="0" w:firstLine="0"/>
            </w:pPr>
            <w:r>
              <w:t xml:space="preserve">Music on hold not operating </w:t>
            </w:r>
          </w:p>
        </w:tc>
      </w:tr>
    </w:tbl>
    <w:p w14:paraId="7610A8AD" w14:textId="77777777" w:rsidR="00A40E03" w:rsidRDefault="00124D1D">
      <w:pPr>
        <w:spacing w:after="248" w:line="259" w:lineRule="auto"/>
        <w:ind w:left="0" w:firstLine="0"/>
      </w:pPr>
      <w:r>
        <w:t xml:space="preserve"> </w:t>
      </w:r>
    </w:p>
    <w:p w14:paraId="7823E3E3" w14:textId="77777777" w:rsidR="00A40E03" w:rsidRDefault="00124D1D">
      <w:pPr>
        <w:ind w:left="737" w:right="1" w:hanging="737"/>
      </w:pPr>
      <w:r>
        <w:t>4.10</w:t>
      </w:r>
      <w:r>
        <w:rPr>
          <w:rFonts w:ascii="Arial" w:eastAsia="Arial" w:hAnsi="Arial" w:cs="Arial"/>
        </w:rPr>
        <w:t xml:space="preserve"> </w:t>
      </w:r>
      <w:r>
        <w:rPr>
          <w:rFonts w:ascii="Arial" w:eastAsia="Arial" w:hAnsi="Arial" w:cs="Arial"/>
        </w:rPr>
        <w:tab/>
      </w:r>
      <w:r>
        <w:t xml:space="preserve">The response time is the time taken during the coverage hours set out above to locate and commence rectifying a reported fault.  We are deemed to have responded to a fault when: </w:t>
      </w:r>
    </w:p>
    <w:p w14:paraId="13EA832A" w14:textId="77777777" w:rsidR="00A40E03" w:rsidRDefault="00124D1D">
      <w:pPr>
        <w:numPr>
          <w:ilvl w:val="0"/>
          <w:numId w:val="26"/>
        </w:numPr>
        <w:ind w:right="1" w:hanging="737"/>
      </w:pPr>
      <w:r>
        <w:t xml:space="preserve">you are contacted by us and informed that the fault has been identified by remote diagnostics and that work has commenced to rectify the </w:t>
      </w:r>
      <w:proofErr w:type="gramStart"/>
      <w:r>
        <w:t>fault;</w:t>
      </w:r>
      <w:proofErr w:type="gramEnd"/>
      <w:r>
        <w:t xml:space="preserve"> </w:t>
      </w:r>
    </w:p>
    <w:p w14:paraId="26B693F0" w14:textId="77777777" w:rsidR="00A40E03" w:rsidRDefault="00124D1D">
      <w:pPr>
        <w:numPr>
          <w:ilvl w:val="0"/>
          <w:numId w:val="26"/>
        </w:numPr>
        <w:ind w:right="1" w:hanging="737"/>
      </w:pPr>
      <w:r>
        <w:t xml:space="preserve">you are contacted and we attempt identification and restoration of the fault with your assistance; or </w:t>
      </w:r>
    </w:p>
    <w:p w14:paraId="45562213" w14:textId="77777777" w:rsidR="00A40E03" w:rsidRDefault="00124D1D">
      <w:pPr>
        <w:numPr>
          <w:ilvl w:val="0"/>
          <w:numId w:val="26"/>
        </w:numPr>
        <w:ind w:right="1" w:hanging="737"/>
      </w:pPr>
      <w:r>
        <w:t xml:space="preserve">if we are unable to contact you due to the fault or if remote assistance is not possible, the call will be deemed to be “on hold” until one of our representatives is able to attend the site. </w:t>
      </w:r>
    </w:p>
    <w:p w14:paraId="1465FC1C" w14:textId="77777777" w:rsidR="00A40E03" w:rsidRDefault="00124D1D">
      <w:pPr>
        <w:numPr>
          <w:ilvl w:val="1"/>
          <w:numId w:val="27"/>
        </w:numPr>
        <w:ind w:right="1" w:hanging="737"/>
      </w:pPr>
      <w:r>
        <w:t xml:space="preserve">If we are unable to </w:t>
      </w:r>
      <w:proofErr w:type="gramStart"/>
      <w:r>
        <w:t>make contact with</w:t>
      </w:r>
      <w:proofErr w:type="gramEnd"/>
      <w:r>
        <w:t xml:space="preserve"> you and it is deemed necessary to </w:t>
      </w:r>
      <w:proofErr w:type="gramStart"/>
      <w:r>
        <w:t>make contact with</w:t>
      </w:r>
      <w:proofErr w:type="gramEnd"/>
      <w:r>
        <w:t xml:space="preserve"> you to enable onsite access for the attending technician, then the call will be deemed to be “on hold” until contact can be made with you at which point the elapsed time on the response time will recommence. </w:t>
      </w:r>
    </w:p>
    <w:p w14:paraId="27858368" w14:textId="77777777" w:rsidR="00A40E03" w:rsidRDefault="00124D1D">
      <w:pPr>
        <w:numPr>
          <w:ilvl w:val="1"/>
          <w:numId w:val="27"/>
        </w:numPr>
        <w:ind w:right="1" w:hanging="737"/>
      </w:pPr>
      <w:r>
        <w:t xml:space="preserve">Restoration applies only if you acquire a MVS Complete package and have chosen “restoration” as an optional part of your package in your separate agreement with us.  In those circumstances, “restoration” of service means that the service difficulty has been resolved to the extent that you are able to continue the use of the relevant system in accordance with its usual business practice.  In some cases, the restoration of service may involve a temporary solution which enables you to continue the use of the relevant system until such time as we are able to </w:t>
      </w:r>
      <w:proofErr w:type="gramStart"/>
      <w:r>
        <w:t>effect</w:t>
      </w:r>
      <w:proofErr w:type="gramEnd"/>
      <w:r>
        <w:t xml:space="preserve"> a full repair. </w:t>
      </w:r>
    </w:p>
    <w:p w14:paraId="480F0053" w14:textId="77777777" w:rsidR="00A40E03" w:rsidRDefault="00124D1D">
      <w:pPr>
        <w:pStyle w:val="Heading1"/>
        <w:tabs>
          <w:tab w:val="center" w:pos="1313"/>
        </w:tabs>
        <w:ind w:left="-15" w:firstLine="0"/>
      </w:pPr>
      <w:bookmarkStart w:id="33" w:name="_Toc61993"/>
      <w:r>
        <w:lastRenderedPageBreak/>
        <w:t>5</w:t>
      </w:r>
      <w:r>
        <w:rPr>
          <w:rFonts w:ascii="Arial" w:eastAsia="Arial" w:hAnsi="Arial" w:cs="Arial"/>
        </w:rPr>
        <w:t xml:space="preserve"> </w:t>
      </w:r>
      <w:r>
        <w:rPr>
          <w:rFonts w:ascii="Arial" w:eastAsia="Arial" w:hAnsi="Arial" w:cs="Arial"/>
        </w:rPr>
        <w:tab/>
      </w:r>
      <w:proofErr w:type="gramStart"/>
      <w:r>
        <w:t>GENERAL</w:t>
      </w:r>
      <w:proofErr w:type="gramEnd"/>
      <w:r>
        <w:t xml:space="preserve"> </w:t>
      </w:r>
      <w:bookmarkEnd w:id="33"/>
    </w:p>
    <w:p w14:paraId="028C5E4D" w14:textId="77777777" w:rsidR="00A40E03" w:rsidRDefault="00124D1D">
      <w:pPr>
        <w:pStyle w:val="Heading2"/>
        <w:ind w:left="-5"/>
      </w:pPr>
      <w:bookmarkStart w:id="34" w:name="_Toc61994"/>
      <w:r>
        <w:t xml:space="preserve">Service Desk </w:t>
      </w:r>
      <w:bookmarkEnd w:id="34"/>
    </w:p>
    <w:p w14:paraId="5E0A63E5" w14:textId="77777777" w:rsidR="00A40E03" w:rsidRDefault="00124D1D">
      <w:pPr>
        <w:tabs>
          <w:tab w:val="center" w:pos="4598"/>
        </w:tabs>
        <w:ind w:left="0" w:firstLine="0"/>
      </w:pPr>
      <w:r>
        <w:t>5.1</w:t>
      </w:r>
      <w:r>
        <w:rPr>
          <w:rFonts w:ascii="Arial" w:eastAsia="Arial" w:hAnsi="Arial" w:cs="Arial"/>
        </w:rPr>
        <w:t xml:space="preserve"> </w:t>
      </w:r>
      <w:r>
        <w:rPr>
          <w:rFonts w:ascii="Arial" w:eastAsia="Arial" w:hAnsi="Arial" w:cs="Arial"/>
        </w:rPr>
        <w:tab/>
      </w:r>
      <w:r>
        <w:t xml:space="preserve">We will provide you with the following means of contacting the service desk: </w:t>
      </w:r>
    </w:p>
    <w:tbl>
      <w:tblPr>
        <w:tblStyle w:val="TableGrid"/>
        <w:tblW w:w="10341" w:type="dxa"/>
        <w:tblInd w:w="5" w:type="dxa"/>
        <w:tblCellMar>
          <w:top w:w="21" w:type="dxa"/>
          <w:right w:w="108" w:type="dxa"/>
        </w:tblCellMar>
        <w:tblLook w:val="04A0" w:firstRow="1" w:lastRow="0" w:firstColumn="1" w:lastColumn="0" w:noHBand="0" w:noVBand="1"/>
      </w:tblPr>
      <w:tblGrid>
        <w:gridCol w:w="5158"/>
        <w:gridCol w:w="466"/>
        <w:gridCol w:w="4717"/>
      </w:tblGrid>
      <w:tr w:rsidR="00A40E03" w14:paraId="6AE8CD3B" w14:textId="77777777">
        <w:trPr>
          <w:trHeight w:val="348"/>
        </w:trPr>
        <w:tc>
          <w:tcPr>
            <w:tcW w:w="5159" w:type="dxa"/>
            <w:tcBorders>
              <w:top w:val="single" w:sz="4" w:space="0" w:color="000000"/>
              <w:left w:val="single" w:sz="4" w:space="0" w:color="000000"/>
              <w:bottom w:val="single" w:sz="4" w:space="0" w:color="000000"/>
              <w:right w:val="single" w:sz="4" w:space="0" w:color="000000"/>
            </w:tcBorders>
          </w:tcPr>
          <w:p w14:paraId="4FA743AD" w14:textId="77777777" w:rsidR="00A40E03" w:rsidRDefault="00124D1D">
            <w:pPr>
              <w:spacing w:after="0" w:line="259" w:lineRule="auto"/>
              <w:ind w:left="104" w:firstLine="0"/>
              <w:jc w:val="center"/>
            </w:pPr>
            <w:r>
              <w:rPr>
                <w:b/>
                <w:sz w:val="18"/>
              </w:rPr>
              <w:t xml:space="preserve">PACKAGE </w:t>
            </w:r>
          </w:p>
        </w:tc>
        <w:tc>
          <w:tcPr>
            <w:tcW w:w="466" w:type="dxa"/>
            <w:tcBorders>
              <w:top w:val="single" w:sz="4" w:space="0" w:color="000000"/>
              <w:left w:val="single" w:sz="4" w:space="0" w:color="000000"/>
              <w:bottom w:val="single" w:sz="4" w:space="0" w:color="000000"/>
              <w:right w:val="nil"/>
            </w:tcBorders>
          </w:tcPr>
          <w:p w14:paraId="5EDC1B83" w14:textId="77777777" w:rsidR="00A40E03" w:rsidRDefault="00A40E03">
            <w:pPr>
              <w:spacing w:after="160" w:line="259" w:lineRule="auto"/>
              <w:ind w:left="0" w:firstLine="0"/>
            </w:pPr>
          </w:p>
        </w:tc>
        <w:tc>
          <w:tcPr>
            <w:tcW w:w="4717" w:type="dxa"/>
            <w:tcBorders>
              <w:top w:val="single" w:sz="4" w:space="0" w:color="000000"/>
              <w:left w:val="nil"/>
              <w:bottom w:val="single" w:sz="4" w:space="0" w:color="000000"/>
              <w:right w:val="single" w:sz="4" w:space="0" w:color="000000"/>
            </w:tcBorders>
          </w:tcPr>
          <w:p w14:paraId="3D185E5C" w14:textId="77777777" w:rsidR="00A40E03" w:rsidRDefault="00124D1D">
            <w:pPr>
              <w:spacing w:after="0" w:line="259" w:lineRule="auto"/>
              <w:ind w:left="0" w:right="366" w:firstLine="0"/>
              <w:jc w:val="center"/>
            </w:pPr>
            <w:r>
              <w:rPr>
                <w:b/>
                <w:sz w:val="18"/>
              </w:rPr>
              <w:t xml:space="preserve">SERVICE DESK </w:t>
            </w:r>
          </w:p>
        </w:tc>
      </w:tr>
      <w:tr w:rsidR="00A40E03" w14:paraId="70CDA1A1" w14:textId="77777777">
        <w:trPr>
          <w:trHeight w:val="275"/>
        </w:trPr>
        <w:tc>
          <w:tcPr>
            <w:tcW w:w="5159" w:type="dxa"/>
            <w:tcBorders>
              <w:top w:val="single" w:sz="4" w:space="0" w:color="000000"/>
              <w:left w:val="single" w:sz="4" w:space="0" w:color="000000"/>
              <w:bottom w:val="nil"/>
              <w:right w:val="single" w:sz="4" w:space="0" w:color="000000"/>
            </w:tcBorders>
          </w:tcPr>
          <w:p w14:paraId="00163A29" w14:textId="77777777" w:rsidR="00A40E03" w:rsidRDefault="00124D1D">
            <w:pPr>
              <w:spacing w:after="0" w:line="259" w:lineRule="auto"/>
              <w:ind w:left="108" w:firstLine="0"/>
            </w:pPr>
            <w:r>
              <w:t xml:space="preserve">MVS Essentials - PABX Onsite </w:t>
            </w:r>
          </w:p>
        </w:tc>
        <w:tc>
          <w:tcPr>
            <w:tcW w:w="466" w:type="dxa"/>
            <w:tcBorders>
              <w:top w:val="single" w:sz="4" w:space="0" w:color="000000"/>
              <w:left w:val="single" w:sz="4" w:space="0" w:color="000000"/>
              <w:bottom w:val="nil"/>
              <w:right w:val="nil"/>
            </w:tcBorders>
          </w:tcPr>
          <w:p w14:paraId="6FC1F5C2"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7EFDFC86" w14:textId="77777777" w:rsidR="00A40E03" w:rsidRDefault="00124D1D">
            <w:pPr>
              <w:spacing w:after="0" w:line="259" w:lineRule="auto"/>
              <w:ind w:left="0" w:firstLine="0"/>
            </w:pPr>
            <w:r>
              <w:t xml:space="preserve">a shared 13 or 1300 number; and </w:t>
            </w:r>
          </w:p>
        </w:tc>
      </w:tr>
      <w:tr w:rsidR="00A40E03" w14:paraId="650AB8FD" w14:textId="77777777">
        <w:trPr>
          <w:trHeight w:val="705"/>
        </w:trPr>
        <w:tc>
          <w:tcPr>
            <w:tcW w:w="5159" w:type="dxa"/>
            <w:tcBorders>
              <w:top w:val="nil"/>
              <w:left w:val="single" w:sz="4" w:space="0" w:color="000000"/>
              <w:bottom w:val="single" w:sz="4" w:space="0" w:color="000000"/>
              <w:right w:val="single" w:sz="4" w:space="0" w:color="000000"/>
            </w:tcBorders>
          </w:tcPr>
          <w:p w14:paraId="1BBE8E8F" w14:textId="77777777" w:rsidR="00A40E03" w:rsidRDefault="00A40E03">
            <w:pPr>
              <w:spacing w:after="160" w:line="259" w:lineRule="auto"/>
              <w:ind w:left="0" w:firstLine="0"/>
            </w:pPr>
          </w:p>
        </w:tc>
        <w:tc>
          <w:tcPr>
            <w:tcW w:w="466" w:type="dxa"/>
            <w:tcBorders>
              <w:top w:val="nil"/>
              <w:left w:val="single" w:sz="4" w:space="0" w:color="000000"/>
              <w:bottom w:val="single" w:sz="4" w:space="0" w:color="000000"/>
              <w:right w:val="nil"/>
            </w:tcBorders>
          </w:tcPr>
          <w:p w14:paraId="786FBB2B"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single" w:sz="4" w:space="0" w:color="000000"/>
              <w:right w:val="single" w:sz="4" w:space="0" w:color="000000"/>
            </w:tcBorders>
          </w:tcPr>
          <w:p w14:paraId="716C5BCD" w14:textId="77777777" w:rsidR="00A40E03" w:rsidRDefault="00124D1D">
            <w:pPr>
              <w:spacing w:after="0" w:line="259" w:lineRule="auto"/>
              <w:ind w:left="0" w:firstLine="0"/>
            </w:pPr>
            <w:r>
              <w:t xml:space="preserve">an email address and/or fax number, at your request. </w:t>
            </w:r>
          </w:p>
        </w:tc>
      </w:tr>
      <w:tr w:rsidR="00A40E03" w14:paraId="68BF59D0" w14:textId="77777777">
        <w:trPr>
          <w:trHeight w:val="275"/>
        </w:trPr>
        <w:tc>
          <w:tcPr>
            <w:tcW w:w="5159" w:type="dxa"/>
            <w:tcBorders>
              <w:top w:val="single" w:sz="4" w:space="0" w:color="000000"/>
              <w:left w:val="single" w:sz="4" w:space="0" w:color="000000"/>
              <w:bottom w:val="nil"/>
              <w:right w:val="single" w:sz="4" w:space="0" w:color="000000"/>
            </w:tcBorders>
          </w:tcPr>
          <w:p w14:paraId="6767A2F1" w14:textId="77777777" w:rsidR="00A40E03" w:rsidRDefault="00124D1D">
            <w:pPr>
              <w:spacing w:after="0" w:line="259" w:lineRule="auto"/>
              <w:ind w:left="108" w:firstLine="0"/>
            </w:pPr>
            <w:r>
              <w:t xml:space="preserve">MVS Essentials - PABX Remote </w:t>
            </w:r>
          </w:p>
        </w:tc>
        <w:tc>
          <w:tcPr>
            <w:tcW w:w="466" w:type="dxa"/>
            <w:tcBorders>
              <w:top w:val="single" w:sz="4" w:space="0" w:color="000000"/>
              <w:left w:val="single" w:sz="4" w:space="0" w:color="000000"/>
              <w:bottom w:val="nil"/>
              <w:right w:val="nil"/>
            </w:tcBorders>
          </w:tcPr>
          <w:p w14:paraId="0DE2DA03"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52D24C20" w14:textId="77777777" w:rsidR="00A40E03" w:rsidRDefault="00124D1D">
            <w:pPr>
              <w:spacing w:after="0" w:line="259" w:lineRule="auto"/>
              <w:ind w:left="0" w:firstLine="0"/>
            </w:pPr>
            <w:r>
              <w:t xml:space="preserve">a shared 13 or 1300 number; and </w:t>
            </w:r>
          </w:p>
        </w:tc>
      </w:tr>
      <w:tr w:rsidR="00A40E03" w14:paraId="14610CDA" w14:textId="77777777">
        <w:trPr>
          <w:trHeight w:val="705"/>
        </w:trPr>
        <w:tc>
          <w:tcPr>
            <w:tcW w:w="5159" w:type="dxa"/>
            <w:tcBorders>
              <w:top w:val="nil"/>
              <w:left w:val="single" w:sz="4" w:space="0" w:color="000000"/>
              <w:bottom w:val="single" w:sz="4" w:space="0" w:color="000000"/>
              <w:right w:val="single" w:sz="4" w:space="0" w:color="000000"/>
            </w:tcBorders>
          </w:tcPr>
          <w:p w14:paraId="0FE579E0" w14:textId="77777777" w:rsidR="00A40E03" w:rsidRDefault="00A40E03">
            <w:pPr>
              <w:spacing w:after="160" w:line="259" w:lineRule="auto"/>
              <w:ind w:left="0" w:firstLine="0"/>
            </w:pPr>
          </w:p>
        </w:tc>
        <w:tc>
          <w:tcPr>
            <w:tcW w:w="466" w:type="dxa"/>
            <w:tcBorders>
              <w:top w:val="nil"/>
              <w:left w:val="single" w:sz="4" w:space="0" w:color="000000"/>
              <w:bottom w:val="single" w:sz="4" w:space="0" w:color="000000"/>
              <w:right w:val="nil"/>
            </w:tcBorders>
          </w:tcPr>
          <w:p w14:paraId="71813CC5"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single" w:sz="4" w:space="0" w:color="000000"/>
              <w:right w:val="single" w:sz="4" w:space="0" w:color="000000"/>
            </w:tcBorders>
          </w:tcPr>
          <w:p w14:paraId="06054CD4" w14:textId="77777777" w:rsidR="00A40E03" w:rsidRDefault="00124D1D">
            <w:pPr>
              <w:spacing w:after="0" w:line="259" w:lineRule="auto"/>
              <w:ind w:left="0" w:firstLine="0"/>
            </w:pPr>
            <w:r>
              <w:t xml:space="preserve">an email address and/or fax number, at your request. </w:t>
            </w:r>
          </w:p>
        </w:tc>
      </w:tr>
      <w:tr w:rsidR="00A40E03" w14:paraId="4D7EEBED" w14:textId="77777777">
        <w:trPr>
          <w:trHeight w:val="275"/>
        </w:trPr>
        <w:tc>
          <w:tcPr>
            <w:tcW w:w="5159" w:type="dxa"/>
            <w:tcBorders>
              <w:top w:val="single" w:sz="4" w:space="0" w:color="000000"/>
              <w:left w:val="single" w:sz="4" w:space="0" w:color="000000"/>
              <w:bottom w:val="nil"/>
              <w:right w:val="single" w:sz="4" w:space="0" w:color="000000"/>
            </w:tcBorders>
          </w:tcPr>
          <w:p w14:paraId="6A36C4A2" w14:textId="77777777" w:rsidR="00A40E03" w:rsidRDefault="00124D1D">
            <w:pPr>
              <w:spacing w:after="0" w:line="259" w:lineRule="auto"/>
              <w:ind w:left="108" w:firstLine="0"/>
            </w:pPr>
            <w:r>
              <w:t xml:space="preserve">MVS Essentials - Carriage </w:t>
            </w:r>
          </w:p>
        </w:tc>
        <w:tc>
          <w:tcPr>
            <w:tcW w:w="466" w:type="dxa"/>
            <w:tcBorders>
              <w:top w:val="single" w:sz="4" w:space="0" w:color="000000"/>
              <w:left w:val="single" w:sz="4" w:space="0" w:color="000000"/>
              <w:bottom w:val="nil"/>
              <w:right w:val="nil"/>
            </w:tcBorders>
          </w:tcPr>
          <w:p w14:paraId="522278F5"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0F871D62" w14:textId="77777777" w:rsidR="00A40E03" w:rsidRDefault="00124D1D">
            <w:pPr>
              <w:spacing w:after="0" w:line="259" w:lineRule="auto"/>
              <w:ind w:left="0" w:firstLine="0"/>
            </w:pPr>
            <w:r>
              <w:t xml:space="preserve">a shared 1800 number; </w:t>
            </w:r>
          </w:p>
        </w:tc>
      </w:tr>
      <w:tr w:rsidR="00A40E03" w14:paraId="552D6849" w14:textId="77777777">
        <w:trPr>
          <w:trHeight w:val="485"/>
        </w:trPr>
        <w:tc>
          <w:tcPr>
            <w:tcW w:w="5159" w:type="dxa"/>
            <w:tcBorders>
              <w:top w:val="nil"/>
              <w:left w:val="single" w:sz="4" w:space="0" w:color="000000"/>
              <w:bottom w:val="nil"/>
              <w:right w:val="single" w:sz="4" w:space="0" w:color="000000"/>
            </w:tcBorders>
          </w:tcPr>
          <w:p w14:paraId="192DCD33" w14:textId="77777777" w:rsidR="00A40E03" w:rsidRDefault="00A40E03">
            <w:pPr>
              <w:spacing w:after="160" w:line="259" w:lineRule="auto"/>
              <w:ind w:left="0" w:firstLine="0"/>
            </w:pPr>
          </w:p>
        </w:tc>
        <w:tc>
          <w:tcPr>
            <w:tcW w:w="466" w:type="dxa"/>
            <w:tcBorders>
              <w:top w:val="nil"/>
              <w:left w:val="single" w:sz="4" w:space="0" w:color="000000"/>
              <w:bottom w:val="nil"/>
              <w:right w:val="nil"/>
            </w:tcBorders>
          </w:tcPr>
          <w:p w14:paraId="0D25D8CD"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nil"/>
              <w:right w:val="single" w:sz="4" w:space="0" w:color="000000"/>
            </w:tcBorders>
          </w:tcPr>
          <w:p w14:paraId="7FFAD795" w14:textId="77777777" w:rsidR="00A40E03" w:rsidRDefault="00124D1D">
            <w:pPr>
              <w:spacing w:after="0" w:line="259" w:lineRule="auto"/>
              <w:ind w:left="0" w:firstLine="0"/>
            </w:pPr>
            <w:r>
              <w:t xml:space="preserve">an email address and/or fax number, at your request; and </w:t>
            </w:r>
          </w:p>
        </w:tc>
      </w:tr>
      <w:tr w:rsidR="00A40E03" w14:paraId="1394A1B0" w14:textId="77777777">
        <w:trPr>
          <w:trHeight w:val="707"/>
        </w:trPr>
        <w:tc>
          <w:tcPr>
            <w:tcW w:w="5159" w:type="dxa"/>
            <w:tcBorders>
              <w:top w:val="nil"/>
              <w:left w:val="single" w:sz="4" w:space="0" w:color="000000"/>
              <w:bottom w:val="single" w:sz="4" w:space="0" w:color="000000"/>
              <w:right w:val="single" w:sz="4" w:space="0" w:color="000000"/>
            </w:tcBorders>
          </w:tcPr>
          <w:p w14:paraId="4A06ADC8" w14:textId="77777777" w:rsidR="00A40E03" w:rsidRDefault="00A40E03">
            <w:pPr>
              <w:spacing w:after="160" w:line="259" w:lineRule="auto"/>
              <w:ind w:left="0" w:firstLine="0"/>
            </w:pPr>
          </w:p>
        </w:tc>
        <w:tc>
          <w:tcPr>
            <w:tcW w:w="466" w:type="dxa"/>
            <w:tcBorders>
              <w:top w:val="nil"/>
              <w:left w:val="single" w:sz="4" w:space="0" w:color="000000"/>
              <w:bottom w:val="single" w:sz="4" w:space="0" w:color="000000"/>
              <w:right w:val="nil"/>
            </w:tcBorders>
          </w:tcPr>
          <w:p w14:paraId="7D45B5C2"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single" w:sz="4" w:space="0" w:color="000000"/>
              <w:right w:val="single" w:sz="4" w:space="0" w:color="000000"/>
            </w:tcBorders>
          </w:tcPr>
          <w:p w14:paraId="765AC717" w14:textId="77777777" w:rsidR="00A40E03" w:rsidRDefault="00124D1D">
            <w:pPr>
              <w:spacing w:after="0" w:line="259" w:lineRule="auto"/>
              <w:ind w:left="0" w:firstLine="0"/>
            </w:pPr>
            <w:r>
              <w:t xml:space="preserve">access to the Telstra Managed Voice web portal if we make such a portal available. </w:t>
            </w:r>
          </w:p>
        </w:tc>
      </w:tr>
      <w:tr w:rsidR="00A40E03" w14:paraId="37FAF475" w14:textId="77777777">
        <w:trPr>
          <w:trHeight w:val="273"/>
        </w:trPr>
        <w:tc>
          <w:tcPr>
            <w:tcW w:w="5159" w:type="dxa"/>
            <w:tcBorders>
              <w:top w:val="single" w:sz="4" w:space="0" w:color="000000"/>
              <w:left w:val="single" w:sz="4" w:space="0" w:color="000000"/>
              <w:bottom w:val="nil"/>
              <w:right w:val="single" w:sz="4" w:space="0" w:color="000000"/>
            </w:tcBorders>
          </w:tcPr>
          <w:p w14:paraId="480B98CE" w14:textId="77777777" w:rsidR="00A40E03" w:rsidRDefault="00124D1D">
            <w:pPr>
              <w:spacing w:after="0" w:line="259" w:lineRule="auto"/>
              <w:ind w:left="108" w:firstLine="0"/>
            </w:pPr>
            <w:r>
              <w:t xml:space="preserve">MVS Essentials - Hosted </w:t>
            </w:r>
          </w:p>
        </w:tc>
        <w:tc>
          <w:tcPr>
            <w:tcW w:w="466" w:type="dxa"/>
            <w:tcBorders>
              <w:top w:val="single" w:sz="4" w:space="0" w:color="000000"/>
              <w:left w:val="single" w:sz="4" w:space="0" w:color="000000"/>
              <w:bottom w:val="nil"/>
              <w:right w:val="nil"/>
            </w:tcBorders>
          </w:tcPr>
          <w:p w14:paraId="7FF1F5B1"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006B85DC" w14:textId="77777777" w:rsidR="00A40E03" w:rsidRDefault="00124D1D">
            <w:pPr>
              <w:spacing w:after="0" w:line="259" w:lineRule="auto"/>
              <w:ind w:left="0" w:firstLine="0"/>
            </w:pPr>
            <w:r>
              <w:t xml:space="preserve">a shared 1800 number; </w:t>
            </w:r>
          </w:p>
        </w:tc>
      </w:tr>
      <w:tr w:rsidR="00A40E03" w14:paraId="49058421" w14:textId="77777777">
        <w:trPr>
          <w:trHeight w:val="486"/>
        </w:trPr>
        <w:tc>
          <w:tcPr>
            <w:tcW w:w="5159" w:type="dxa"/>
            <w:tcBorders>
              <w:top w:val="nil"/>
              <w:left w:val="single" w:sz="4" w:space="0" w:color="000000"/>
              <w:bottom w:val="nil"/>
              <w:right w:val="single" w:sz="4" w:space="0" w:color="000000"/>
            </w:tcBorders>
          </w:tcPr>
          <w:p w14:paraId="3180F470" w14:textId="77777777" w:rsidR="00A40E03" w:rsidRDefault="00A40E03">
            <w:pPr>
              <w:spacing w:after="160" w:line="259" w:lineRule="auto"/>
              <w:ind w:left="0" w:firstLine="0"/>
            </w:pPr>
          </w:p>
        </w:tc>
        <w:tc>
          <w:tcPr>
            <w:tcW w:w="466" w:type="dxa"/>
            <w:tcBorders>
              <w:top w:val="nil"/>
              <w:left w:val="single" w:sz="4" w:space="0" w:color="000000"/>
              <w:bottom w:val="nil"/>
              <w:right w:val="nil"/>
            </w:tcBorders>
          </w:tcPr>
          <w:p w14:paraId="3B2E3A04"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nil"/>
              <w:right w:val="single" w:sz="4" w:space="0" w:color="000000"/>
            </w:tcBorders>
          </w:tcPr>
          <w:p w14:paraId="7774704F" w14:textId="77777777" w:rsidR="00A40E03" w:rsidRDefault="00124D1D">
            <w:pPr>
              <w:spacing w:after="0" w:line="259" w:lineRule="auto"/>
              <w:ind w:left="0" w:firstLine="0"/>
            </w:pPr>
            <w:r>
              <w:t xml:space="preserve">an email address and/or fax number, at your request; and </w:t>
            </w:r>
          </w:p>
        </w:tc>
      </w:tr>
      <w:tr w:rsidR="00A40E03" w14:paraId="00DDA1DC" w14:textId="77777777">
        <w:trPr>
          <w:trHeight w:val="704"/>
        </w:trPr>
        <w:tc>
          <w:tcPr>
            <w:tcW w:w="5159" w:type="dxa"/>
            <w:tcBorders>
              <w:top w:val="nil"/>
              <w:left w:val="single" w:sz="4" w:space="0" w:color="000000"/>
              <w:bottom w:val="single" w:sz="4" w:space="0" w:color="000000"/>
              <w:right w:val="single" w:sz="4" w:space="0" w:color="000000"/>
            </w:tcBorders>
          </w:tcPr>
          <w:p w14:paraId="73AAC286" w14:textId="77777777" w:rsidR="00A40E03" w:rsidRDefault="00A40E03">
            <w:pPr>
              <w:spacing w:after="160" w:line="259" w:lineRule="auto"/>
              <w:ind w:left="0" w:firstLine="0"/>
            </w:pPr>
          </w:p>
        </w:tc>
        <w:tc>
          <w:tcPr>
            <w:tcW w:w="466" w:type="dxa"/>
            <w:tcBorders>
              <w:top w:val="nil"/>
              <w:left w:val="single" w:sz="4" w:space="0" w:color="000000"/>
              <w:bottom w:val="single" w:sz="4" w:space="0" w:color="000000"/>
              <w:right w:val="nil"/>
            </w:tcBorders>
          </w:tcPr>
          <w:p w14:paraId="78F57507"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single" w:sz="4" w:space="0" w:color="000000"/>
              <w:right w:val="single" w:sz="4" w:space="0" w:color="000000"/>
            </w:tcBorders>
          </w:tcPr>
          <w:p w14:paraId="7B97928A" w14:textId="77777777" w:rsidR="00A40E03" w:rsidRDefault="00124D1D">
            <w:pPr>
              <w:spacing w:after="0" w:line="259" w:lineRule="auto"/>
              <w:ind w:left="0" w:firstLine="0"/>
            </w:pPr>
            <w:r>
              <w:t xml:space="preserve">access to the Telstra Managed Voice web portal if we make such a portal available. </w:t>
            </w:r>
          </w:p>
        </w:tc>
      </w:tr>
      <w:tr w:rsidR="00A40E03" w14:paraId="10CA20A1" w14:textId="77777777">
        <w:trPr>
          <w:trHeight w:val="276"/>
        </w:trPr>
        <w:tc>
          <w:tcPr>
            <w:tcW w:w="5159" w:type="dxa"/>
            <w:tcBorders>
              <w:top w:val="single" w:sz="4" w:space="0" w:color="000000"/>
              <w:left w:val="single" w:sz="4" w:space="0" w:color="000000"/>
              <w:bottom w:val="nil"/>
              <w:right w:val="single" w:sz="4" w:space="0" w:color="000000"/>
            </w:tcBorders>
          </w:tcPr>
          <w:p w14:paraId="519733C9" w14:textId="77777777" w:rsidR="00A40E03" w:rsidRDefault="00124D1D">
            <w:pPr>
              <w:spacing w:after="0" w:line="259" w:lineRule="auto"/>
              <w:ind w:left="108" w:firstLine="0"/>
            </w:pPr>
            <w:r>
              <w:t xml:space="preserve">MVS Enhanced </w:t>
            </w:r>
          </w:p>
        </w:tc>
        <w:tc>
          <w:tcPr>
            <w:tcW w:w="466" w:type="dxa"/>
            <w:tcBorders>
              <w:top w:val="single" w:sz="4" w:space="0" w:color="000000"/>
              <w:left w:val="single" w:sz="4" w:space="0" w:color="000000"/>
              <w:bottom w:val="nil"/>
              <w:right w:val="nil"/>
            </w:tcBorders>
          </w:tcPr>
          <w:p w14:paraId="30AA8F12"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1A3F7DCF" w14:textId="77777777" w:rsidR="00A40E03" w:rsidRDefault="00124D1D">
            <w:pPr>
              <w:spacing w:after="0" w:line="259" w:lineRule="auto"/>
              <w:ind w:left="0" w:firstLine="0"/>
            </w:pPr>
            <w:r>
              <w:t xml:space="preserve">a shared 1800 number; </w:t>
            </w:r>
          </w:p>
        </w:tc>
      </w:tr>
      <w:tr w:rsidR="00A40E03" w14:paraId="103AA0C6" w14:textId="77777777">
        <w:trPr>
          <w:trHeight w:val="484"/>
        </w:trPr>
        <w:tc>
          <w:tcPr>
            <w:tcW w:w="5159" w:type="dxa"/>
            <w:tcBorders>
              <w:top w:val="nil"/>
              <w:left w:val="single" w:sz="4" w:space="0" w:color="000000"/>
              <w:bottom w:val="nil"/>
              <w:right w:val="single" w:sz="4" w:space="0" w:color="000000"/>
            </w:tcBorders>
          </w:tcPr>
          <w:p w14:paraId="35527D55" w14:textId="77777777" w:rsidR="00A40E03" w:rsidRDefault="00A40E03">
            <w:pPr>
              <w:spacing w:after="160" w:line="259" w:lineRule="auto"/>
              <w:ind w:left="0" w:firstLine="0"/>
            </w:pPr>
          </w:p>
        </w:tc>
        <w:tc>
          <w:tcPr>
            <w:tcW w:w="466" w:type="dxa"/>
            <w:tcBorders>
              <w:top w:val="nil"/>
              <w:left w:val="single" w:sz="4" w:space="0" w:color="000000"/>
              <w:bottom w:val="nil"/>
              <w:right w:val="nil"/>
            </w:tcBorders>
          </w:tcPr>
          <w:p w14:paraId="389EEC3D"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nil"/>
              <w:right w:val="single" w:sz="4" w:space="0" w:color="000000"/>
            </w:tcBorders>
          </w:tcPr>
          <w:p w14:paraId="43D9A924" w14:textId="77777777" w:rsidR="00A40E03" w:rsidRDefault="00124D1D">
            <w:pPr>
              <w:spacing w:after="0" w:line="259" w:lineRule="auto"/>
              <w:ind w:left="0" w:firstLine="0"/>
            </w:pPr>
            <w:r>
              <w:t xml:space="preserve">an email address and/or fax number, at your request; and </w:t>
            </w:r>
          </w:p>
        </w:tc>
      </w:tr>
      <w:tr w:rsidR="00A40E03" w14:paraId="5CA4590E" w14:textId="77777777">
        <w:trPr>
          <w:trHeight w:val="707"/>
        </w:trPr>
        <w:tc>
          <w:tcPr>
            <w:tcW w:w="5159" w:type="dxa"/>
            <w:tcBorders>
              <w:top w:val="nil"/>
              <w:left w:val="single" w:sz="4" w:space="0" w:color="000000"/>
              <w:bottom w:val="single" w:sz="4" w:space="0" w:color="000000"/>
              <w:right w:val="single" w:sz="4" w:space="0" w:color="000000"/>
            </w:tcBorders>
          </w:tcPr>
          <w:p w14:paraId="3436857A" w14:textId="77777777" w:rsidR="00A40E03" w:rsidRDefault="00A40E03">
            <w:pPr>
              <w:spacing w:after="160" w:line="259" w:lineRule="auto"/>
              <w:ind w:left="0" w:firstLine="0"/>
            </w:pPr>
          </w:p>
        </w:tc>
        <w:tc>
          <w:tcPr>
            <w:tcW w:w="466" w:type="dxa"/>
            <w:tcBorders>
              <w:top w:val="nil"/>
              <w:left w:val="single" w:sz="4" w:space="0" w:color="000000"/>
              <w:bottom w:val="single" w:sz="4" w:space="0" w:color="000000"/>
              <w:right w:val="nil"/>
            </w:tcBorders>
          </w:tcPr>
          <w:p w14:paraId="2AAB5FFB"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single" w:sz="4" w:space="0" w:color="000000"/>
              <w:right w:val="single" w:sz="4" w:space="0" w:color="000000"/>
            </w:tcBorders>
          </w:tcPr>
          <w:p w14:paraId="0B8DDEAD" w14:textId="77777777" w:rsidR="00A40E03" w:rsidRDefault="00124D1D">
            <w:pPr>
              <w:spacing w:after="0" w:line="259" w:lineRule="auto"/>
              <w:ind w:left="0" w:firstLine="0"/>
            </w:pPr>
            <w:r>
              <w:t xml:space="preserve">access to the Telstra Managed Voice web portal if we make such a portal available. </w:t>
            </w:r>
          </w:p>
        </w:tc>
      </w:tr>
      <w:tr w:rsidR="00A40E03" w14:paraId="0FAF6FB6" w14:textId="77777777">
        <w:trPr>
          <w:trHeight w:val="760"/>
        </w:trPr>
        <w:tc>
          <w:tcPr>
            <w:tcW w:w="5159" w:type="dxa"/>
            <w:tcBorders>
              <w:top w:val="single" w:sz="4" w:space="0" w:color="000000"/>
              <w:left w:val="single" w:sz="4" w:space="0" w:color="000000"/>
              <w:bottom w:val="nil"/>
              <w:right w:val="single" w:sz="4" w:space="0" w:color="000000"/>
            </w:tcBorders>
          </w:tcPr>
          <w:p w14:paraId="27F94F7F" w14:textId="77777777" w:rsidR="00A40E03" w:rsidRDefault="00124D1D">
            <w:pPr>
              <w:spacing w:after="0" w:line="259" w:lineRule="auto"/>
              <w:ind w:left="108" w:firstLine="0"/>
            </w:pPr>
            <w:r>
              <w:t xml:space="preserve">MVS Complete </w:t>
            </w:r>
          </w:p>
        </w:tc>
        <w:tc>
          <w:tcPr>
            <w:tcW w:w="466" w:type="dxa"/>
            <w:tcBorders>
              <w:top w:val="single" w:sz="4" w:space="0" w:color="000000"/>
              <w:left w:val="single" w:sz="4" w:space="0" w:color="000000"/>
              <w:bottom w:val="nil"/>
              <w:right w:val="nil"/>
            </w:tcBorders>
          </w:tcPr>
          <w:p w14:paraId="226B73B6"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single" w:sz="4" w:space="0" w:color="000000"/>
              <w:left w:val="nil"/>
              <w:bottom w:val="nil"/>
              <w:right w:val="single" w:sz="4" w:space="0" w:color="000000"/>
            </w:tcBorders>
          </w:tcPr>
          <w:p w14:paraId="0F42C5EB" w14:textId="77777777" w:rsidR="00A40E03" w:rsidRDefault="00124D1D">
            <w:pPr>
              <w:spacing w:after="0" w:line="259" w:lineRule="auto"/>
              <w:ind w:left="0" w:firstLine="0"/>
            </w:pPr>
            <w:r>
              <w:t xml:space="preserve">a dedicated 1800 telephone number, which we will answer as the service desk of your organisation's </w:t>
            </w:r>
            <w:proofErr w:type="gramStart"/>
            <w:r>
              <w:t>name;</w:t>
            </w:r>
            <w:proofErr w:type="gramEnd"/>
            <w:r>
              <w:t xml:space="preserve"> </w:t>
            </w:r>
          </w:p>
        </w:tc>
      </w:tr>
      <w:tr w:rsidR="00A40E03" w14:paraId="17447015" w14:textId="77777777">
        <w:trPr>
          <w:trHeight w:val="485"/>
        </w:trPr>
        <w:tc>
          <w:tcPr>
            <w:tcW w:w="5159" w:type="dxa"/>
            <w:tcBorders>
              <w:top w:val="nil"/>
              <w:left w:val="single" w:sz="4" w:space="0" w:color="000000"/>
              <w:bottom w:val="nil"/>
              <w:right w:val="single" w:sz="4" w:space="0" w:color="000000"/>
            </w:tcBorders>
          </w:tcPr>
          <w:p w14:paraId="585D5A74" w14:textId="77777777" w:rsidR="00A40E03" w:rsidRDefault="00A40E03">
            <w:pPr>
              <w:spacing w:after="160" w:line="259" w:lineRule="auto"/>
              <w:ind w:left="0" w:firstLine="0"/>
            </w:pPr>
          </w:p>
        </w:tc>
        <w:tc>
          <w:tcPr>
            <w:tcW w:w="466" w:type="dxa"/>
            <w:tcBorders>
              <w:top w:val="nil"/>
              <w:left w:val="single" w:sz="4" w:space="0" w:color="000000"/>
              <w:bottom w:val="nil"/>
              <w:right w:val="nil"/>
            </w:tcBorders>
          </w:tcPr>
          <w:p w14:paraId="1063FCF8"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nil"/>
              <w:right w:val="single" w:sz="4" w:space="0" w:color="000000"/>
            </w:tcBorders>
          </w:tcPr>
          <w:p w14:paraId="66EC6DFD" w14:textId="77777777" w:rsidR="00A40E03" w:rsidRDefault="00124D1D">
            <w:pPr>
              <w:spacing w:after="0" w:line="259" w:lineRule="auto"/>
              <w:ind w:left="0" w:firstLine="0"/>
            </w:pPr>
            <w:r>
              <w:t xml:space="preserve">an email address and/or fax number, at your request; and </w:t>
            </w:r>
          </w:p>
        </w:tc>
      </w:tr>
      <w:tr w:rsidR="00A40E03" w14:paraId="468E54A6" w14:textId="77777777">
        <w:trPr>
          <w:trHeight w:val="707"/>
        </w:trPr>
        <w:tc>
          <w:tcPr>
            <w:tcW w:w="5159" w:type="dxa"/>
            <w:tcBorders>
              <w:top w:val="nil"/>
              <w:left w:val="single" w:sz="4" w:space="0" w:color="000000"/>
              <w:bottom w:val="single" w:sz="4" w:space="0" w:color="000000"/>
              <w:right w:val="single" w:sz="4" w:space="0" w:color="000000"/>
            </w:tcBorders>
          </w:tcPr>
          <w:p w14:paraId="378CA20E" w14:textId="77777777" w:rsidR="00A40E03" w:rsidRDefault="00A40E03">
            <w:pPr>
              <w:spacing w:after="160" w:line="259" w:lineRule="auto"/>
              <w:ind w:left="0" w:firstLine="0"/>
            </w:pPr>
          </w:p>
        </w:tc>
        <w:tc>
          <w:tcPr>
            <w:tcW w:w="466" w:type="dxa"/>
            <w:tcBorders>
              <w:top w:val="nil"/>
              <w:left w:val="single" w:sz="4" w:space="0" w:color="000000"/>
              <w:bottom w:val="single" w:sz="4" w:space="0" w:color="000000"/>
              <w:right w:val="nil"/>
            </w:tcBorders>
          </w:tcPr>
          <w:p w14:paraId="2931D76B" w14:textId="77777777" w:rsidR="00A40E03" w:rsidRDefault="00124D1D">
            <w:pPr>
              <w:spacing w:after="0" w:line="259" w:lineRule="auto"/>
              <w:ind w:left="106" w:firstLine="0"/>
            </w:pPr>
            <w:r>
              <w:rPr>
                <w:rFonts w:ascii="Segoe UI Symbol" w:eastAsia="Segoe UI Symbol" w:hAnsi="Segoe UI Symbol" w:cs="Segoe UI Symbol"/>
              </w:rPr>
              <w:t>•</w:t>
            </w:r>
            <w:r>
              <w:rPr>
                <w:rFonts w:ascii="Arial" w:eastAsia="Arial" w:hAnsi="Arial" w:cs="Arial"/>
              </w:rPr>
              <w:t xml:space="preserve"> </w:t>
            </w:r>
          </w:p>
        </w:tc>
        <w:tc>
          <w:tcPr>
            <w:tcW w:w="4717" w:type="dxa"/>
            <w:tcBorders>
              <w:top w:val="nil"/>
              <w:left w:val="nil"/>
              <w:bottom w:val="single" w:sz="4" w:space="0" w:color="000000"/>
              <w:right w:val="single" w:sz="4" w:space="0" w:color="000000"/>
            </w:tcBorders>
          </w:tcPr>
          <w:p w14:paraId="7821DFA9" w14:textId="77777777" w:rsidR="00A40E03" w:rsidRDefault="00124D1D">
            <w:pPr>
              <w:spacing w:after="0" w:line="259" w:lineRule="auto"/>
              <w:ind w:left="0" w:firstLine="0"/>
            </w:pPr>
            <w:r>
              <w:t xml:space="preserve">access to the Telstra Managed Voice web portal if we make such a portal available. </w:t>
            </w:r>
          </w:p>
        </w:tc>
      </w:tr>
    </w:tbl>
    <w:p w14:paraId="5D5240B1" w14:textId="77777777" w:rsidR="00A40E03" w:rsidRDefault="00124D1D">
      <w:pPr>
        <w:spacing w:after="248" w:line="259" w:lineRule="auto"/>
        <w:ind w:left="0" w:firstLine="0"/>
      </w:pPr>
      <w:r>
        <w:t xml:space="preserve"> </w:t>
      </w:r>
    </w:p>
    <w:p w14:paraId="37889EB8" w14:textId="77777777" w:rsidR="00A40E03" w:rsidRDefault="00124D1D">
      <w:pPr>
        <w:ind w:left="737" w:right="1" w:hanging="737"/>
      </w:pPr>
      <w:r>
        <w:t>5.2</w:t>
      </w:r>
      <w:r>
        <w:rPr>
          <w:rFonts w:ascii="Arial" w:eastAsia="Arial" w:hAnsi="Arial" w:cs="Arial"/>
        </w:rPr>
        <w:t xml:space="preserve"> </w:t>
      </w:r>
      <w:r>
        <w:rPr>
          <w:rFonts w:ascii="Arial" w:eastAsia="Arial" w:hAnsi="Arial" w:cs="Arial"/>
        </w:rPr>
        <w:tab/>
      </w:r>
      <w:r>
        <w:t xml:space="preserve">Our service desk is your first point of contact for reporting incidents and making service requests. </w:t>
      </w:r>
    </w:p>
    <w:p w14:paraId="0F3DB936" w14:textId="77777777" w:rsidR="00A40E03" w:rsidRDefault="00124D1D">
      <w:pPr>
        <w:tabs>
          <w:tab w:val="center" w:pos="1821"/>
        </w:tabs>
        <w:ind w:left="0" w:firstLine="0"/>
      </w:pPr>
      <w:r>
        <w:t>5.3</w:t>
      </w:r>
      <w:r>
        <w:rPr>
          <w:rFonts w:ascii="Arial" w:eastAsia="Arial" w:hAnsi="Arial" w:cs="Arial"/>
        </w:rPr>
        <w:t xml:space="preserve"> </w:t>
      </w:r>
      <w:r>
        <w:rPr>
          <w:rFonts w:ascii="Arial" w:eastAsia="Arial" w:hAnsi="Arial" w:cs="Arial"/>
        </w:rPr>
        <w:tab/>
      </w:r>
      <w:r>
        <w:t xml:space="preserve">Our service desk will:  </w:t>
      </w:r>
    </w:p>
    <w:p w14:paraId="4DF70137" w14:textId="77777777" w:rsidR="00A40E03" w:rsidRDefault="00124D1D">
      <w:pPr>
        <w:numPr>
          <w:ilvl w:val="0"/>
          <w:numId w:val="28"/>
        </w:numPr>
        <w:ind w:right="1" w:hanging="737"/>
      </w:pPr>
      <w:r>
        <w:t>provide job reference numbers to the person who logged the fault (but if you acquire a MVS Complete package, those job reference numbers will only be provided to your authorised users</w:t>
      </w:r>
      <w:proofErr w:type="gramStart"/>
      <w:r>
        <w:t>);</w:t>
      </w:r>
      <w:proofErr w:type="gramEnd"/>
      <w:r>
        <w:t xml:space="preserve"> </w:t>
      </w:r>
    </w:p>
    <w:p w14:paraId="17F68874" w14:textId="77777777" w:rsidR="00A40E03" w:rsidRDefault="00124D1D">
      <w:pPr>
        <w:numPr>
          <w:ilvl w:val="0"/>
          <w:numId w:val="28"/>
        </w:numPr>
        <w:spacing w:after="8"/>
        <w:ind w:right="1" w:hanging="737"/>
      </w:pPr>
      <w:r>
        <w:lastRenderedPageBreak/>
        <w:t xml:space="preserve">make an initial assessment of each incident and service request and, if appropriate, </w:t>
      </w:r>
    </w:p>
    <w:p w14:paraId="67DD8C13" w14:textId="77777777" w:rsidR="00A40E03" w:rsidRDefault="00124D1D">
      <w:pPr>
        <w:ind w:left="1484" w:right="1"/>
      </w:pPr>
      <w:r>
        <w:t>attempt to resolve the incident or satisfy the service request, or refer it to the next level of support (if you acquire a MVS Complete package, the support levels are set out in the procedures manual</w:t>
      </w:r>
      <w:proofErr w:type="gramStart"/>
      <w:r>
        <w:t>);</w:t>
      </w:r>
      <w:proofErr w:type="gramEnd"/>
      <w:r>
        <w:t xml:space="preserve">  </w:t>
      </w:r>
    </w:p>
    <w:p w14:paraId="3953AF1C" w14:textId="77777777" w:rsidR="00A40E03" w:rsidRDefault="00124D1D">
      <w:pPr>
        <w:numPr>
          <w:ilvl w:val="0"/>
          <w:numId w:val="28"/>
        </w:numPr>
        <w:spacing w:after="8"/>
        <w:ind w:right="1" w:hanging="737"/>
      </w:pPr>
      <w:r>
        <w:t xml:space="preserve">provide updates on incidents and service requests to the person who logged the fault </w:t>
      </w:r>
    </w:p>
    <w:p w14:paraId="5A71A8D3" w14:textId="77777777" w:rsidR="00A40E03" w:rsidRDefault="00124D1D">
      <w:pPr>
        <w:spacing w:after="248" w:line="259" w:lineRule="auto"/>
        <w:ind w:left="10" w:right="253"/>
        <w:jc w:val="center"/>
      </w:pPr>
      <w:r>
        <w:t>(</w:t>
      </w:r>
      <w:proofErr w:type="gramStart"/>
      <w:r>
        <w:t>or</w:t>
      </w:r>
      <w:proofErr w:type="gramEnd"/>
      <w:r>
        <w:t xml:space="preserve"> if you acquire a MVS Complete package, to your authorised users</w:t>
      </w:r>
      <w:proofErr w:type="gramStart"/>
      <w:r>
        <w:t>);</w:t>
      </w:r>
      <w:proofErr w:type="gramEnd"/>
      <w:r>
        <w:t xml:space="preserve"> </w:t>
      </w:r>
    </w:p>
    <w:p w14:paraId="556696D2" w14:textId="77777777" w:rsidR="00A40E03" w:rsidRDefault="00124D1D">
      <w:pPr>
        <w:numPr>
          <w:ilvl w:val="0"/>
          <w:numId w:val="28"/>
        </w:numPr>
        <w:spacing w:after="248" w:line="259" w:lineRule="auto"/>
        <w:ind w:right="1" w:hanging="737"/>
      </w:pPr>
      <w:r>
        <w:t xml:space="preserve">if you acquire a MVS Complete package, maintain a list of your representatives </w:t>
      </w:r>
    </w:p>
    <w:p w14:paraId="5BB4CCE8" w14:textId="77777777" w:rsidR="00A40E03" w:rsidRDefault="00124D1D">
      <w:pPr>
        <w:ind w:left="1484" w:right="1"/>
      </w:pPr>
      <w:r>
        <w:t xml:space="preserve">authorised to contact the service desk on your behalf; and  </w:t>
      </w:r>
    </w:p>
    <w:p w14:paraId="4225B939" w14:textId="77777777" w:rsidR="00A40E03" w:rsidRDefault="00124D1D">
      <w:pPr>
        <w:numPr>
          <w:ilvl w:val="0"/>
          <w:numId w:val="28"/>
        </w:numPr>
        <w:ind w:right="1" w:hanging="737"/>
      </w:pPr>
      <w:r>
        <w:t xml:space="preserve">close incidents or service requests after confirming that the person who logged the call, or the authorised user (as the case may be) is satisfied that the incident has been fixed or that the service request has been completed. </w:t>
      </w:r>
    </w:p>
    <w:p w14:paraId="3C3F8A7C" w14:textId="77777777" w:rsidR="00A40E03" w:rsidRDefault="00124D1D">
      <w:pPr>
        <w:spacing w:after="233"/>
        <w:ind w:left="737" w:right="1" w:hanging="737"/>
      </w:pPr>
      <w:r>
        <w:t>5.4</w:t>
      </w:r>
      <w:r>
        <w:rPr>
          <w:rFonts w:ascii="Arial" w:eastAsia="Arial" w:hAnsi="Arial" w:cs="Arial"/>
        </w:rPr>
        <w:t xml:space="preserve"> </w:t>
      </w:r>
      <w:r>
        <w:rPr>
          <w:rFonts w:ascii="Arial" w:eastAsia="Arial" w:hAnsi="Arial" w:cs="Arial"/>
        </w:rPr>
        <w:tab/>
      </w:r>
      <w:r>
        <w:t xml:space="preserve">The service desk will operate during the coverage hours set out above, except that incidents may be reported at any time (24 x 7 x 365). </w:t>
      </w:r>
    </w:p>
    <w:p w14:paraId="6CB09B86" w14:textId="77777777" w:rsidR="00A40E03" w:rsidRDefault="00124D1D">
      <w:pPr>
        <w:pStyle w:val="Heading2"/>
        <w:ind w:left="-5"/>
      </w:pPr>
      <w:bookmarkStart w:id="35" w:name="_Toc61995"/>
      <w:r>
        <w:t xml:space="preserve">Your obligations </w:t>
      </w:r>
      <w:bookmarkEnd w:id="35"/>
    </w:p>
    <w:p w14:paraId="4E4B53C6" w14:textId="77777777" w:rsidR="00A40E03" w:rsidRDefault="00124D1D">
      <w:pPr>
        <w:tabs>
          <w:tab w:val="center" w:pos="4573"/>
        </w:tabs>
        <w:ind w:left="0" w:firstLine="0"/>
      </w:pPr>
      <w:r>
        <w:t>5.5</w:t>
      </w:r>
      <w:r>
        <w:rPr>
          <w:rFonts w:ascii="Arial" w:eastAsia="Arial" w:hAnsi="Arial" w:cs="Arial"/>
        </w:rPr>
        <w:t xml:space="preserve"> </w:t>
      </w:r>
      <w:r>
        <w:rPr>
          <w:rFonts w:ascii="Arial" w:eastAsia="Arial" w:hAnsi="Arial" w:cs="Arial"/>
        </w:rPr>
        <w:tab/>
      </w:r>
      <w:r>
        <w:t xml:space="preserve">If we maintain PABX equipment for you as part of your package, you agree:  </w:t>
      </w:r>
    </w:p>
    <w:p w14:paraId="3AD9A294" w14:textId="77777777" w:rsidR="00A40E03" w:rsidRDefault="00124D1D">
      <w:pPr>
        <w:numPr>
          <w:ilvl w:val="0"/>
          <w:numId w:val="29"/>
        </w:numPr>
        <w:ind w:right="1" w:hanging="737"/>
      </w:pPr>
      <w:r>
        <w:t xml:space="preserve">to keep the equipment </w:t>
      </w:r>
      <w:proofErr w:type="gramStart"/>
      <w:r>
        <w:t>secure;</w:t>
      </w:r>
      <w:proofErr w:type="gramEnd"/>
      <w:r>
        <w:t xml:space="preserve">  </w:t>
      </w:r>
    </w:p>
    <w:p w14:paraId="4A3EE4D4" w14:textId="77777777" w:rsidR="00A40E03" w:rsidRDefault="00124D1D">
      <w:pPr>
        <w:numPr>
          <w:ilvl w:val="0"/>
          <w:numId w:val="29"/>
        </w:numPr>
        <w:spacing w:line="252" w:lineRule="auto"/>
        <w:ind w:right="1" w:hanging="737"/>
      </w:pPr>
      <w:r>
        <w:t xml:space="preserve">to maintain the equipment according to the manufacturer’s </w:t>
      </w:r>
      <w:proofErr w:type="gramStart"/>
      <w:r>
        <w:t>instructions;</w:t>
      </w:r>
      <w:proofErr w:type="gramEnd"/>
      <w:r>
        <w:t xml:space="preserve"> </w:t>
      </w:r>
    </w:p>
    <w:p w14:paraId="69DD636B" w14:textId="77777777" w:rsidR="00A40E03" w:rsidRDefault="00124D1D">
      <w:pPr>
        <w:numPr>
          <w:ilvl w:val="0"/>
          <w:numId w:val="29"/>
        </w:numPr>
        <w:ind w:right="1" w:hanging="737"/>
      </w:pPr>
      <w:r>
        <w:t xml:space="preserve">not to make, or allow to be made, any alterations, modifications, adjustments or repairs to the equipment or servicing of the </w:t>
      </w:r>
      <w:proofErr w:type="gramStart"/>
      <w:r>
        <w:t>equipment;</w:t>
      </w:r>
      <w:proofErr w:type="gramEnd"/>
      <w:r>
        <w:t xml:space="preserve"> </w:t>
      </w:r>
    </w:p>
    <w:p w14:paraId="6D3BE7DE" w14:textId="77777777" w:rsidR="00A40E03" w:rsidRDefault="00124D1D">
      <w:pPr>
        <w:numPr>
          <w:ilvl w:val="0"/>
          <w:numId w:val="29"/>
        </w:numPr>
        <w:ind w:right="1" w:hanging="737"/>
      </w:pPr>
      <w:r>
        <w:t xml:space="preserve">to ensure that any labels fixed to the equipment are not removed, covered, altered or otherwise tampered </w:t>
      </w:r>
      <w:proofErr w:type="gramStart"/>
      <w:r>
        <w:t>with;</w:t>
      </w:r>
      <w:proofErr w:type="gramEnd"/>
      <w:r>
        <w:t xml:space="preserve"> </w:t>
      </w:r>
    </w:p>
    <w:p w14:paraId="2E3B3459" w14:textId="77777777" w:rsidR="00A40E03" w:rsidRDefault="00124D1D">
      <w:pPr>
        <w:numPr>
          <w:ilvl w:val="0"/>
          <w:numId w:val="29"/>
        </w:numPr>
        <w:ind w:right="1" w:hanging="737"/>
      </w:pPr>
      <w:r>
        <w:t xml:space="preserve">to provide us with copies of software licences for the equipment, at our </w:t>
      </w:r>
      <w:proofErr w:type="gramStart"/>
      <w:r>
        <w:t>request;</w:t>
      </w:r>
      <w:proofErr w:type="gramEnd"/>
      <w:r>
        <w:t xml:space="preserve">  </w:t>
      </w:r>
    </w:p>
    <w:p w14:paraId="3054082F" w14:textId="77777777" w:rsidR="00A40E03" w:rsidRDefault="00124D1D">
      <w:pPr>
        <w:numPr>
          <w:ilvl w:val="0"/>
          <w:numId w:val="29"/>
        </w:numPr>
        <w:ind w:right="1" w:hanging="737"/>
      </w:pPr>
      <w:r>
        <w:t xml:space="preserve">to notify us of any damage to the </w:t>
      </w:r>
      <w:proofErr w:type="gramStart"/>
      <w:r>
        <w:t>equipment;</w:t>
      </w:r>
      <w:proofErr w:type="gramEnd"/>
      <w:r>
        <w:t xml:space="preserve">  </w:t>
      </w:r>
    </w:p>
    <w:p w14:paraId="22CAC25A" w14:textId="77777777" w:rsidR="00A40E03" w:rsidRDefault="00124D1D">
      <w:pPr>
        <w:numPr>
          <w:ilvl w:val="0"/>
          <w:numId w:val="29"/>
        </w:numPr>
        <w:ind w:right="1" w:hanging="737"/>
      </w:pPr>
      <w:r>
        <w:t xml:space="preserve">to ensure that we, and our suppliers, have safe access to the equipment, with the appropriate authorisation levels to access your premises, as we, and our suppliers, require to deliver the Telstra Managed Voice </w:t>
      </w:r>
      <w:proofErr w:type="gramStart"/>
      <w:r>
        <w:t>service;</w:t>
      </w:r>
      <w:proofErr w:type="gramEnd"/>
      <w:r>
        <w:t xml:space="preserve"> </w:t>
      </w:r>
    </w:p>
    <w:p w14:paraId="578EB0EA" w14:textId="77777777" w:rsidR="00A40E03" w:rsidRDefault="00124D1D">
      <w:pPr>
        <w:numPr>
          <w:ilvl w:val="0"/>
          <w:numId w:val="29"/>
        </w:numPr>
        <w:ind w:right="1" w:hanging="737"/>
      </w:pPr>
      <w:r>
        <w:t xml:space="preserve">to ensure that your authorised users (if relevant) and end-users use the equipment appropriately and exercise due care towards the equipment; and </w:t>
      </w:r>
    </w:p>
    <w:p w14:paraId="1825E005" w14:textId="77777777" w:rsidR="00A40E03" w:rsidRDefault="00124D1D">
      <w:pPr>
        <w:numPr>
          <w:ilvl w:val="0"/>
          <w:numId w:val="29"/>
        </w:numPr>
        <w:ind w:right="1" w:hanging="737"/>
      </w:pPr>
      <w:r>
        <w:t xml:space="preserve">if you acquire a MVS Complete package, to train the authorised users on the appropriate use of the service desk and to ensure they comply with the </w:t>
      </w:r>
      <w:proofErr w:type="gramStart"/>
      <w:r>
        <w:t>procedures</w:t>
      </w:r>
      <w:proofErr w:type="gramEnd"/>
      <w:r>
        <w:t xml:space="preserve"> manual where available. </w:t>
      </w:r>
    </w:p>
    <w:p w14:paraId="000FDF96" w14:textId="77777777" w:rsidR="00A40E03" w:rsidRDefault="00124D1D">
      <w:pPr>
        <w:tabs>
          <w:tab w:val="center" w:pos="2065"/>
        </w:tabs>
        <w:ind w:left="0" w:firstLine="0"/>
      </w:pPr>
      <w:r>
        <w:t>5.6</w:t>
      </w:r>
      <w:r>
        <w:rPr>
          <w:rFonts w:ascii="Arial" w:eastAsia="Arial" w:hAnsi="Arial" w:cs="Arial"/>
        </w:rPr>
        <w:t xml:space="preserve"> </w:t>
      </w:r>
      <w:r>
        <w:rPr>
          <w:rFonts w:ascii="Arial" w:eastAsia="Arial" w:hAnsi="Arial" w:cs="Arial"/>
        </w:rPr>
        <w:tab/>
      </w:r>
      <w:r>
        <w:t xml:space="preserve">You agree to inform us of: </w:t>
      </w:r>
    </w:p>
    <w:p w14:paraId="7C0120B5" w14:textId="77777777" w:rsidR="00A40E03" w:rsidRDefault="00124D1D">
      <w:pPr>
        <w:numPr>
          <w:ilvl w:val="0"/>
          <w:numId w:val="30"/>
        </w:numPr>
        <w:ind w:right="1" w:hanging="737"/>
      </w:pPr>
      <w:r>
        <w:lastRenderedPageBreak/>
        <w:t xml:space="preserve">any activity that may affect our delivery of the Telstra Managed Voice service, including any interruption to the electricity supply to the premises and changes to your telecommunications services; and  </w:t>
      </w:r>
    </w:p>
    <w:p w14:paraId="5250A7D4" w14:textId="77777777" w:rsidR="00A40E03" w:rsidRDefault="00124D1D">
      <w:pPr>
        <w:numPr>
          <w:ilvl w:val="0"/>
          <w:numId w:val="30"/>
        </w:numPr>
        <w:ind w:right="1" w:hanging="737"/>
      </w:pPr>
      <w:r>
        <w:t xml:space="preserve">any changes to your authorised users who are authorised to approve Hard IMACs or IMACs, or internal procedures which may affect our provision of the Telstra Managed Voice service. </w:t>
      </w:r>
    </w:p>
    <w:p w14:paraId="7B436307" w14:textId="77777777" w:rsidR="00A40E03" w:rsidRDefault="00124D1D">
      <w:pPr>
        <w:ind w:left="737" w:right="1" w:hanging="737"/>
      </w:pPr>
      <w:r>
        <w:t>5.7</w:t>
      </w:r>
      <w:r>
        <w:rPr>
          <w:rFonts w:ascii="Arial" w:eastAsia="Arial" w:hAnsi="Arial" w:cs="Arial"/>
        </w:rPr>
        <w:t xml:space="preserve"> </w:t>
      </w:r>
      <w:r>
        <w:rPr>
          <w:rFonts w:ascii="Arial" w:eastAsia="Arial" w:hAnsi="Arial" w:cs="Arial"/>
        </w:rPr>
        <w:tab/>
      </w:r>
      <w:r>
        <w:t xml:space="preserve">If you acquire a MVS Complete package, you must not directly or indirectly solicit, employ or contract any service desk staff member until at least 6 months after the end of the date we cease providing the Telstra Managed Voice service to you, unless: </w:t>
      </w:r>
    </w:p>
    <w:p w14:paraId="633AFCC6" w14:textId="77777777" w:rsidR="00A40E03" w:rsidRDefault="00124D1D">
      <w:pPr>
        <w:numPr>
          <w:ilvl w:val="0"/>
          <w:numId w:val="31"/>
        </w:numPr>
        <w:ind w:right="1" w:hanging="737"/>
      </w:pPr>
      <w:r>
        <w:t xml:space="preserve">you have obtained our prior written consent; or </w:t>
      </w:r>
    </w:p>
    <w:p w14:paraId="6900343C" w14:textId="77777777" w:rsidR="00A40E03" w:rsidRDefault="00124D1D">
      <w:pPr>
        <w:numPr>
          <w:ilvl w:val="0"/>
          <w:numId w:val="31"/>
        </w:numPr>
        <w:ind w:right="1" w:hanging="737"/>
      </w:pPr>
      <w:r>
        <w:t xml:space="preserve">the relevant service desk staff member has ceased employment with us for a period of </w:t>
      </w:r>
    </w:p>
    <w:p w14:paraId="47E0C8C0" w14:textId="77777777" w:rsidR="00A40E03" w:rsidRDefault="00124D1D">
      <w:pPr>
        <w:spacing w:after="228"/>
        <w:ind w:left="1484" w:right="1"/>
      </w:pPr>
      <w:r>
        <w:t xml:space="preserve">at least three months. </w:t>
      </w:r>
    </w:p>
    <w:p w14:paraId="15823742" w14:textId="77777777" w:rsidR="00A40E03" w:rsidRDefault="00124D1D">
      <w:pPr>
        <w:pStyle w:val="Heading2"/>
        <w:ind w:left="-5"/>
      </w:pPr>
      <w:bookmarkStart w:id="36" w:name="_Toc61996"/>
      <w:r>
        <w:t xml:space="preserve">Your warranties </w:t>
      </w:r>
      <w:bookmarkEnd w:id="36"/>
    </w:p>
    <w:p w14:paraId="3F8E99B8" w14:textId="77777777" w:rsidR="00A40E03" w:rsidRDefault="00124D1D">
      <w:pPr>
        <w:tabs>
          <w:tab w:val="center" w:pos="1629"/>
        </w:tabs>
        <w:ind w:left="0" w:firstLine="0"/>
      </w:pPr>
      <w:r>
        <w:t>5.8</w:t>
      </w:r>
      <w:r>
        <w:rPr>
          <w:rFonts w:ascii="Arial" w:eastAsia="Arial" w:hAnsi="Arial" w:cs="Arial"/>
        </w:rPr>
        <w:t xml:space="preserve"> </w:t>
      </w:r>
      <w:r>
        <w:rPr>
          <w:rFonts w:ascii="Arial" w:eastAsia="Arial" w:hAnsi="Arial" w:cs="Arial"/>
        </w:rPr>
        <w:tab/>
      </w:r>
      <w:r>
        <w:t xml:space="preserve">You warrant that: </w:t>
      </w:r>
    </w:p>
    <w:p w14:paraId="5CAC1144" w14:textId="77777777" w:rsidR="00A40E03" w:rsidRDefault="00124D1D">
      <w:pPr>
        <w:numPr>
          <w:ilvl w:val="0"/>
          <w:numId w:val="32"/>
        </w:numPr>
        <w:ind w:right="1" w:hanging="737"/>
      </w:pPr>
      <w:r>
        <w:t xml:space="preserve">you own or lease the </w:t>
      </w:r>
      <w:proofErr w:type="gramStart"/>
      <w:r>
        <w:t>equipment;</w:t>
      </w:r>
      <w:proofErr w:type="gramEnd"/>
      <w:r>
        <w:t xml:space="preserve"> </w:t>
      </w:r>
    </w:p>
    <w:p w14:paraId="501F4D58" w14:textId="77777777" w:rsidR="00A40E03" w:rsidRDefault="00124D1D">
      <w:pPr>
        <w:numPr>
          <w:ilvl w:val="0"/>
          <w:numId w:val="32"/>
        </w:numPr>
        <w:spacing w:after="232"/>
        <w:ind w:right="1" w:hanging="737"/>
      </w:pPr>
      <w:r>
        <w:t xml:space="preserve">have obtained and will maintain, all necessary licences (including those relating to software), permits, consents, authorisations and approvals necessary to operate the equipment and permit us to perform our obligations under this section of Our Customer Terms. </w:t>
      </w:r>
    </w:p>
    <w:p w14:paraId="5BE71B88" w14:textId="77777777" w:rsidR="00A40E03" w:rsidRDefault="00124D1D">
      <w:pPr>
        <w:pStyle w:val="Heading2"/>
        <w:ind w:left="-5"/>
      </w:pPr>
      <w:bookmarkStart w:id="37" w:name="_Toc61997"/>
      <w:r>
        <w:t xml:space="preserve">Amendments </w:t>
      </w:r>
      <w:bookmarkEnd w:id="37"/>
    </w:p>
    <w:p w14:paraId="4C182631" w14:textId="77777777" w:rsidR="00A40E03" w:rsidRDefault="00124D1D">
      <w:pPr>
        <w:spacing w:after="231"/>
        <w:ind w:left="737" w:right="1" w:hanging="737"/>
      </w:pPr>
      <w:r>
        <w:t>5.9</w:t>
      </w:r>
      <w:r>
        <w:rPr>
          <w:rFonts w:ascii="Arial" w:eastAsia="Arial" w:hAnsi="Arial" w:cs="Arial"/>
        </w:rPr>
        <w:t xml:space="preserve"> </w:t>
      </w:r>
      <w:r>
        <w:rPr>
          <w:rFonts w:ascii="Arial" w:eastAsia="Arial" w:hAnsi="Arial" w:cs="Arial"/>
        </w:rPr>
        <w:tab/>
      </w:r>
      <w:r>
        <w:t xml:space="preserve">Any increase or decrease to the number of standard ends at your premises will not require written agreement.  However, you understand that this will affect the amount you are required to pay under these terms. </w:t>
      </w:r>
    </w:p>
    <w:p w14:paraId="557E1452" w14:textId="77777777" w:rsidR="00A40E03" w:rsidRDefault="00124D1D">
      <w:pPr>
        <w:pStyle w:val="Heading2"/>
        <w:ind w:left="-5"/>
      </w:pPr>
      <w:bookmarkStart w:id="38" w:name="_Toc61998"/>
      <w:r>
        <w:t xml:space="preserve">Changes to your Premises, Equipment and/or Software </w:t>
      </w:r>
      <w:bookmarkEnd w:id="38"/>
    </w:p>
    <w:p w14:paraId="60DE648E" w14:textId="77777777" w:rsidR="00A40E03" w:rsidRDefault="00124D1D">
      <w:pPr>
        <w:tabs>
          <w:tab w:val="center" w:pos="2258"/>
        </w:tabs>
        <w:ind w:left="0" w:firstLine="0"/>
      </w:pPr>
      <w:r>
        <w:t>5.10</w:t>
      </w:r>
      <w:r>
        <w:rPr>
          <w:rFonts w:ascii="Arial" w:eastAsia="Arial" w:hAnsi="Arial" w:cs="Arial"/>
        </w:rPr>
        <w:t xml:space="preserve"> </w:t>
      </w:r>
      <w:r>
        <w:rPr>
          <w:rFonts w:ascii="Arial" w:eastAsia="Arial" w:hAnsi="Arial" w:cs="Arial"/>
        </w:rPr>
        <w:tab/>
      </w:r>
      <w:r>
        <w:t xml:space="preserve">You may request a change to: </w:t>
      </w:r>
    </w:p>
    <w:p w14:paraId="4EC48276" w14:textId="77777777" w:rsidR="00A40E03" w:rsidRDefault="00124D1D">
      <w:pPr>
        <w:numPr>
          <w:ilvl w:val="0"/>
          <w:numId w:val="33"/>
        </w:numPr>
        <w:ind w:right="1" w:hanging="737"/>
      </w:pPr>
      <w:r>
        <w:t xml:space="preserve">the equipment and/or software managed and supported by us as part of your Telstra Managed Voice service; or </w:t>
      </w:r>
    </w:p>
    <w:p w14:paraId="63CDD1C4" w14:textId="77777777" w:rsidR="00A40E03" w:rsidRDefault="00124D1D">
      <w:pPr>
        <w:numPr>
          <w:ilvl w:val="0"/>
          <w:numId w:val="33"/>
        </w:numPr>
        <w:spacing w:after="231"/>
        <w:ind w:right="1" w:hanging="737"/>
      </w:pPr>
      <w:r>
        <w:t xml:space="preserve">your premises (including, but not limited to, a request to decommission a premises of the provision of the Telstra Managed Voice service), </w:t>
      </w:r>
    </w:p>
    <w:p w14:paraId="69F5316E" w14:textId="77777777" w:rsidR="00A40E03" w:rsidRDefault="00124D1D">
      <w:pPr>
        <w:ind w:left="732" w:right="1"/>
      </w:pPr>
      <w:r>
        <w:t xml:space="preserve">by notifying us in writing of the change(s) you require. </w:t>
      </w:r>
    </w:p>
    <w:p w14:paraId="7E763202" w14:textId="77777777" w:rsidR="00A40E03" w:rsidRDefault="00124D1D">
      <w:pPr>
        <w:spacing w:after="233"/>
        <w:ind w:left="737" w:right="1" w:hanging="737"/>
      </w:pPr>
      <w:r>
        <w:t>5.11</w:t>
      </w:r>
      <w:r>
        <w:rPr>
          <w:rFonts w:ascii="Arial" w:eastAsia="Arial" w:hAnsi="Arial" w:cs="Arial"/>
        </w:rPr>
        <w:t xml:space="preserve"> </w:t>
      </w:r>
      <w:r>
        <w:rPr>
          <w:rFonts w:ascii="Arial" w:eastAsia="Arial" w:hAnsi="Arial" w:cs="Arial"/>
        </w:rPr>
        <w:tab/>
      </w:r>
      <w:r>
        <w:t xml:space="preserve">We will liaise with you to determine if we can deliver your Telstra Managed Voice service according to your proposed changes. </w:t>
      </w:r>
    </w:p>
    <w:p w14:paraId="176969E5" w14:textId="77777777" w:rsidR="00A40E03" w:rsidRDefault="00124D1D">
      <w:pPr>
        <w:pStyle w:val="Heading2"/>
        <w:ind w:left="-5"/>
      </w:pPr>
      <w:bookmarkStart w:id="39" w:name="_Toc61999"/>
      <w:r>
        <w:lastRenderedPageBreak/>
        <w:t xml:space="preserve">MVS Essentials – Carriage, MVS Essentials - Hosted and MVS Enhanced (carriage aspects) </w:t>
      </w:r>
      <w:bookmarkEnd w:id="39"/>
    </w:p>
    <w:p w14:paraId="421030B6" w14:textId="77777777" w:rsidR="00A40E03" w:rsidRDefault="00124D1D">
      <w:pPr>
        <w:ind w:left="737" w:right="1" w:hanging="737"/>
      </w:pPr>
      <w:r>
        <w:t>5.12</w:t>
      </w:r>
      <w:r>
        <w:rPr>
          <w:rFonts w:ascii="Arial" w:eastAsia="Arial" w:hAnsi="Arial" w:cs="Arial"/>
        </w:rPr>
        <w:t xml:space="preserve"> </w:t>
      </w:r>
      <w:r>
        <w:rPr>
          <w:rFonts w:ascii="Arial" w:eastAsia="Arial" w:hAnsi="Arial" w:cs="Arial"/>
        </w:rPr>
        <w:tab/>
      </w:r>
      <w:r>
        <w:t xml:space="preserve">For MVS Essentials – Carriage, MVS Essentials – Hosted and the carriage aspect of your MVS Enhanced package, if you and we agree in principle to the proposed changes requested by you, we will provide you with a change request which describes: </w:t>
      </w:r>
    </w:p>
    <w:p w14:paraId="02298AA4" w14:textId="77777777" w:rsidR="00A40E03" w:rsidRDefault="00124D1D">
      <w:pPr>
        <w:spacing w:after="1" w:line="511" w:lineRule="auto"/>
        <w:ind w:left="732" w:right="1453"/>
      </w:pPr>
      <w:r>
        <w:t>(a)</w:t>
      </w:r>
      <w:r>
        <w:rPr>
          <w:rFonts w:ascii="Arial" w:eastAsia="Arial" w:hAnsi="Arial" w:cs="Arial"/>
        </w:rPr>
        <w:t xml:space="preserve"> </w:t>
      </w:r>
      <w:r>
        <w:rPr>
          <w:rFonts w:ascii="Arial" w:eastAsia="Arial" w:hAnsi="Arial" w:cs="Arial"/>
        </w:rPr>
        <w:tab/>
      </w:r>
      <w:r>
        <w:t>the changes you require to the premises, equipment or software; and (b)</w:t>
      </w:r>
      <w:r>
        <w:rPr>
          <w:rFonts w:ascii="Arial" w:eastAsia="Arial" w:hAnsi="Arial" w:cs="Arial"/>
        </w:rPr>
        <w:t xml:space="preserve"> </w:t>
      </w:r>
      <w:r>
        <w:rPr>
          <w:rFonts w:ascii="Arial" w:eastAsia="Arial" w:hAnsi="Arial" w:cs="Arial"/>
        </w:rPr>
        <w:tab/>
      </w:r>
      <w:r>
        <w:t xml:space="preserve">any resulting changes to the charges. </w:t>
      </w:r>
    </w:p>
    <w:p w14:paraId="0EB864DC" w14:textId="77777777" w:rsidR="00A40E03" w:rsidRDefault="00124D1D">
      <w:pPr>
        <w:tabs>
          <w:tab w:val="center" w:pos="4561"/>
        </w:tabs>
        <w:ind w:left="0" w:firstLine="0"/>
      </w:pPr>
      <w:r>
        <w:t>5.13</w:t>
      </w:r>
      <w:r>
        <w:rPr>
          <w:rFonts w:ascii="Arial" w:eastAsia="Arial" w:hAnsi="Arial" w:cs="Arial"/>
        </w:rPr>
        <w:t xml:space="preserve"> </w:t>
      </w:r>
      <w:r>
        <w:rPr>
          <w:rFonts w:ascii="Arial" w:eastAsia="Arial" w:hAnsi="Arial" w:cs="Arial"/>
        </w:rPr>
        <w:tab/>
      </w:r>
      <w:r>
        <w:t xml:space="preserve">Within five Business Days of receiving a change request from us, you must: </w:t>
      </w:r>
    </w:p>
    <w:p w14:paraId="53021700" w14:textId="77777777" w:rsidR="00A40E03" w:rsidRDefault="00124D1D">
      <w:pPr>
        <w:numPr>
          <w:ilvl w:val="0"/>
          <w:numId w:val="34"/>
        </w:numPr>
        <w:ind w:right="1" w:hanging="737"/>
      </w:pPr>
      <w:r>
        <w:t xml:space="preserve">accept the change request by signing and dating the change request and returning it to us at the address nominated by us from time to time; or </w:t>
      </w:r>
    </w:p>
    <w:p w14:paraId="12394BFF" w14:textId="77777777" w:rsidR="00A40E03" w:rsidRDefault="00124D1D">
      <w:pPr>
        <w:numPr>
          <w:ilvl w:val="0"/>
          <w:numId w:val="34"/>
        </w:numPr>
        <w:ind w:right="1" w:hanging="737"/>
      </w:pPr>
      <w:r>
        <w:t xml:space="preserve">reject the change request by notifying us in writing. </w:t>
      </w:r>
    </w:p>
    <w:p w14:paraId="3B2525D1" w14:textId="77777777" w:rsidR="00A40E03" w:rsidRDefault="00124D1D">
      <w:pPr>
        <w:tabs>
          <w:tab w:val="center" w:pos="1077"/>
        </w:tabs>
        <w:ind w:left="0" w:firstLine="0"/>
      </w:pPr>
      <w:r>
        <w:t>5.14</w:t>
      </w:r>
      <w:r>
        <w:rPr>
          <w:rFonts w:ascii="Arial" w:eastAsia="Arial" w:hAnsi="Arial" w:cs="Arial"/>
        </w:rPr>
        <w:t xml:space="preserve"> </w:t>
      </w:r>
      <w:r>
        <w:rPr>
          <w:rFonts w:ascii="Arial" w:eastAsia="Arial" w:hAnsi="Arial" w:cs="Arial"/>
        </w:rPr>
        <w:tab/>
      </w:r>
      <w:r>
        <w:t xml:space="preserve">If you: </w:t>
      </w:r>
    </w:p>
    <w:p w14:paraId="1B2894E6" w14:textId="77777777" w:rsidR="00A40E03" w:rsidRDefault="00124D1D">
      <w:pPr>
        <w:numPr>
          <w:ilvl w:val="0"/>
          <w:numId w:val="35"/>
        </w:numPr>
        <w:ind w:right="1" w:hanging="737"/>
      </w:pPr>
      <w:r>
        <w:t xml:space="preserve">accept a change request - these terms will be amended from the date of your acceptance to incorporate the changes described in that change request; and </w:t>
      </w:r>
    </w:p>
    <w:p w14:paraId="7EE50A73" w14:textId="77777777" w:rsidR="00A40E03" w:rsidRDefault="00124D1D">
      <w:pPr>
        <w:numPr>
          <w:ilvl w:val="0"/>
          <w:numId w:val="35"/>
        </w:numPr>
        <w:spacing w:after="231"/>
        <w:ind w:right="1" w:hanging="737"/>
      </w:pPr>
      <w:r>
        <w:t xml:space="preserve">reject a change request provided by us - these terms will continue in full force and effect without amendment. </w:t>
      </w:r>
    </w:p>
    <w:p w14:paraId="33CEE83F" w14:textId="77777777" w:rsidR="00A40E03" w:rsidRDefault="00124D1D">
      <w:pPr>
        <w:pStyle w:val="Heading2"/>
        <w:ind w:left="-5"/>
      </w:pPr>
      <w:bookmarkStart w:id="40" w:name="_Toc62000"/>
      <w:r>
        <w:t xml:space="preserve">MVS Essentials – PABX Onsite, PABX Remote and MVS Enhanced (PABX aspects) </w:t>
      </w:r>
      <w:bookmarkEnd w:id="40"/>
    </w:p>
    <w:p w14:paraId="23B08624" w14:textId="77777777" w:rsidR="00A40E03" w:rsidRDefault="00124D1D">
      <w:pPr>
        <w:ind w:left="737" w:right="1" w:hanging="737"/>
      </w:pPr>
      <w:r>
        <w:t>5.15</w:t>
      </w:r>
      <w:r>
        <w:rPr>
          <w:rFonts w:ascii="Arial" w:eastAsia="Arial" w:hAnsi="Arial" w:cs="Arial"/>
        </w:rPr>
        <w:t xml:space="preserve"> </w:t>
      </w:r>
      <w:r>
        <w:rPr>
          <w:rFonts w:ascii="Arial" w:eastAsia="Arial" w:hAnsi="Arial" w:cs="Arial"/>
        </w:rPr>
        <w:tab/>
      </w:r>
      <w:r>
        <w:t xml:space="preserve">For MVS Essentials - PABX Onsite and PABX Remote, and PABX aspects of MVS Enhanced packages, you may request a change to: </w:t>
      </w:r>
    </w:p>
    <w:p w14:paraId="4616D0F8" w14:textId="77777777" w:rsidR="00A40E03" w:rsidRDefault="00124D1D">
      <w:pPr>
        <w:numPr>
          <w:ilvl w:val="0"/>
          <w:numId w:val="36"/>
        </w:numPr>
        <w:ind w:right="1" w:hanging="737"/>
      </w:pPr>
      <w:r>
        <w:t xml:space="preserve">the equipment and/or software managed and supported by us as part of your Managed Voice Service; or </w:t>
      </w:r>
    </w:p>
    <w:p w14:paraId="745B9547" w14:textId="77777777" w:rsidR="00A40E03" w:rsidRDefault="00124D1D">
      <w:pPr>
        <w:numPr>
          <w:ilvl w:val="0"/>
          <w:numId w:val="36"/>
        </w:numPr>
        <w:spacing w:after="231"/>
        <w:ind w:right="1" w:hanging="737"/>
      </w:pPr>
      <w:r>
        <w:t xml:space="preserve">your Premises (including, but not limited to, a request to decommission a Premises of the provision of the Managed Voice Service), </w:t>
      </w:r>
    </w:p>
    <w:p w14:paraId="787AC72A" w14:textId="77777777" w:rsidR="00A40E03" w:rsidRDefault="00124D1D">
      <w:pPr>
        <w:ind w:left="732" w:right="1"/>
      </w:pPr>
      <w:r>
        <w:t xml:space="preserve">by requesting us to complete a maintenance contract variation form specifying the change(s) you require. </w:t>
      </w:r>
    </w:p>
    <w:p w14:paraId="19379890" w14:textId="77777777" w:rsidR="00A40E03" w:rsidRDefault="00124D1D">
      <w:pPr>
        <w:spacing w:after="233"/>
        <w:ind w:left="737" w:right="1" w:hanging="737"/>
      </w:pPr>
      <w:r>
        <w:t>5.16</w:t>
      </w:r>
      <w:r>
        <w:rPr>
          <w:rFonts w:ascii="Arial" w:eastAsia="Arial" w:hAnsi="Arial" w:cs="Arial"/>
        </w:rPr>
        <w:t xml:space="preserve"> </w:t>
      </w:r>
      <w:r>
        <w:rPr>
          <w:rFonts w:ascii="Arial" w:eastAsia="Arial" w:hAnsi="Arial" w:cs="Arial"/>
        </w:rPr>
        <w:tab/>
      </w:r>
      <w:r>
        <w:t xml:space="preserve">The charges in respect of the changes will be our then-current commercial charges for the relevant equipment, software and/or services. </w:t>
      </w:r>
    </w:p>
    <w:p w14:paraId="04E47AFF" w14:textId="77777777" w:rsidR="00A40E03" w:rsidRDefault="00124D1D">
      <w:pPr>
        <w:pStyle w:val="Heading2"/>
        <w:ind w:left="-5"/>
      </w:pPr>
      <w:bookmarkStart w:id="41" w:name="_Toc62001"/>
      <w:r>
        <w:t xml:space="preserve">Additional Work </w:t>
      </w:r>
      <w:bookmarkEnd w:id="41"/>
    </w:p>
    <w:p w14:paraId="4C4F4255" w14:textId="77777777" w:rsidR="00A40E03" w:rsidRDefault="00124D1D">
      <w:pPr>
        <w:spacing w:after="231"/>
        <w:ind w:left="737" w:right="1" w:hanging="737"/>
      </w:pPr>
      <w:r>
        <w:t>5.17</w:t>
      </w:r>
      <w:r>
        <w:rPr>
          <w:rFonts w:ascii="Arial" w:eastAsia="Arial" w:hAnsi="Arial" w:cs="Arial"/>
        </w:rPr>
        <w:t xml:space="preserve"> </w:t>
      </w:r>
      <w:r>
        <w:rPr>
          <w:rFonts w:ascii="Arial" w:eastAsia="Arial" w:hAnsi="Arial" w:cs="Arial"/>
        </w:rPr>
        <w:tab/>
      </w:r>
      <w:r>
        <w:t xml:space="preserve">You may request that we provide consultancy, project, technology refreshes, training or other unforeseen work, in relation to the Telstra Managed Voice service.  We will provide you with a written specification quotation for such services for your approval prior to undertaking any work. </w:t>
      </w:r>
    </w:p>
    <w:p w14:paraId="17B08B7A" w14:textId="77777777" w:rsidR="00A40E03" w:rsidRDefault="00124D1D">
      <w:pPr>
        <w:pStyle w:val="Heading2"/>
        <w:ind w:left="-5"/>
      </w:pPr>
      <w:bookmarkStart w:id="42" w:name="_Toc62002"/>
      <w:r>
        <w:t xml:space="preserve">Intellectual Property </w:t>
      </w:r>
      <w:bookmarkEnd w:id="42"/>
    </w:p>
    <w:p w14:paraId="6AE37D91" w14:textId="77777777" w:rsidR="00A40E03" w:rsidRDefault="00124D1D">
      <w:pPr>
        <w:ind w:left="737" w:right="1" w:hanging="737"/>
      </w:pPr>
      <w:r>
        <w:t>5.18</w:t>
      </w:r>
      <w:r>
        <w:rPr>
          <w:rFonts w:ascii="Arial" w:eastAsia="Arial" w:hAnsi="Arial" w:cs="Arial"/>
        </w:rPr>
        <w:t xml:space="preserve"> </w:t>
      </w:r>
      <w:r>
        <w:rPr>
          <w:rFonts w:ascii="Arial" w:eastAsia="Arial" w:hAnsi="Arial" w:cs="Arial"/>
        </w:rPr>
        <w:tab/>
      </w:r>
      <w:r>
        <w:t xml:space="preserve">We grant you a non-exclusive, non-transferable, royalty-free licence to use, reproduce, copy, add to and modify any Intellectual Property provided by us to you under these terms, while we </w:t>
      </w:r>
      <w:r>
        <w:lastRenderedPageBreak/>
        <w:t xml:space="preserve">provide the Telstra Managed Voice service to you solely for the purposes of meeting your obligations under these terms. </w:t>
      </w:r>
    </w:p>
    <w:p w14:paraId="345510FF" w14:textId="77777777" w:rsidR="00A40E03" w:rsidRDefault="00124D1D">
      <w:pPr>
        <w:ind w:left="737" w:right="1" w:hanging="737"/>
      </w:pPr>
      <w:r>
        <w:t>5.19</w:t>
      </w:r>
      <w:r>
        <w:rPr>
          <w:rFonts w:ascii="Arial" w:eastAsia="Arial" w:hAnsi="Arial" w:cs="Arial"/>
        </w:rPr>
        <w:t xml:space="preserve"> </w:t>
      </w:r>
      <w:r>
        <w:rPr>
          <w:rFonts w:ascii="Arial" w:eastAsia="Arial" w:hAnsi="Arial" w:cs="Arial"/>
        </w:rPr>
        <w:tab/>
      </w:r>
      <w:r>
        <w:t xml:space="preserve">You grant us a Broad Licence to any Intellectual Property provided by you to us under these terms.  To avoid doubt, the Broad Licence survives the expiry of your Telstra Managed Voice service, or termination of the service for any reason. </w:t>
      </w:r>
    </w:p>
    <w:p w14:paraId="3E79E113" w14:textId="77777777" w:rsidR="00A40E03" w:rsidRDefault="00124D1D">
      <w:pPr>
        <w:ind w:left="737" w:right="1" w:hanging="737"/>
      </w:pPr>
      <w:r>
        <w:t>5.20</w:t>
      </w:r>
      <w:r>
        <w:rPr>
          <w:rFonts w:ascii="Arial" w:eastAsia="Arial" w:hAnsi="Arial" w:cs="Arial"/>
        </w:rPr>
        <w:t xml:space="preserve"> </w:t>
      </w:r>
      <w:r>
        <w:rPr>
          <w:rFonts w:ascii="Arial" w:eastAsia="Arial" w:hAnsi="Arial" w:cs="Arial"/>
        </w:rPr>
        <w:tab/>
      </w:r>
      <w:r>
        <w:t xml:space="preserve">Each party warrants that the use (as permitted or necessitated by these terms) of any Intellectual Property licensed to the other party under these terms will not infringe any person’s rights in that Intellectual Property or constitute a misuse of any person’s confidential information.   </w:t>
      </w:r>
    </w:p>
    <w:p w14:paraId="64BC78F5" w14:textId="77777777" w:rsidR="00A40E03" w:rsidRDefault="00124D1D">
      <w:pPr>
        <w:spacing w:after="281"/>
        <w:ind w:left="737" w:right="1" w:hanging="737"/>
      </w:pPr>
      <w:r>
        <w:t>5.21</w:t>
      </w:r>
      <w:r>
        <w:rPr>
          <w:rFonts w:ascii="Arial" w:eastAsia="Arial" w:hAnsi="Arial" w:cs="Arial"/>
        </w:rPr>
        <w:t xml:space="preserve"> </w:t>
      </w:r>
      <w:r>
        <w:rPr>
          <w:rFonts w:ascii="Arial" w:eastAsia="Arial" w:hAnsi="Arial" w:cs="Arial"/>
        </w:rPr>
        <w:tab/>
      </w:r>
      <w:r>
        <w:t>Each party (</w:t>
      </w:r>
      <w:r>
        <w:rPr>
          <w:b/>
        </w:rPr>
        <w:t>Indemnifying Party</w:t>
      </w:r>
      <w:r>
        <w:t>) indemnifies the other party (</w:t>
      </w:r>
      <w:r>
        <w:rPr>
          <w:b/>
        </w:rPr>
        <w:t>Indemnified Party</w:t>
      </w:r>
      <w:r>
        <w:t>) against all loss, damage, injury, claim, demand, cost or expense (including legal fees and expenses) (</w:t>
      </w:r>
      <w:r>
        <w:rPr>
          <w:b/>
        </w:rPr>
        <w:t>Loss</w:t>
      </w:r>
      <w:r>
        <w:t xml:space="preserve">) that the Indemnified Party suffers or incurs and that arises naturally (that is, according to the usual course of things) as a result of the Indemnifying Party’s breach of clause 5.20, except to the extent the Indemnifying Party’s breach of clause 5.20 is caused or contributed to by the Indemnified Party. The Indemnified Party will take reasonable steps to mitigate the Loss suffered or incurred </w:t>
      </w:r>
      <w:proofErr w:type="gramStart"/>
      <w:r>
        <w:t>as a result of</w:t>
      </w:r>
      <w:proofErr w:type="gramEnd"/>
      <w:r>
        <w:t xml:space="preserve"> the Indemnifying Party’s breach of clause of 5.20. </w:t>
      </w:r>
    </w:p>
    <w:p w14:paraId="2D792DCA" w14:textId="77777777" w:rsidR="00A40E03" w:rsidRDefault="00124D1D">
      <w:pPr>
        <w:pStyle w:val="Heading1"/>
        <w:tabs>
          <w:tab w:val="center" w:pos="4397"/>
        </w:tabs>
        <w:spacing w:after="233"/>
        <w:ind w:left="-15" w:firstLine="0"/>
      </w:pPr>
      <w:bookmarkStart w:id="43" w:name="_Toc62003"/>
      <w:r>
        <w:t>6</w:t>
      </w:r>
      <w:r>
        <w:rPr>
          <w:rFonts w:ascii="Arial" w:eastAsia="Arial" w:hAnsi="Arial" w:cs="Arial"/>
        </w:rPr>
        <w:t xml:space="preserve"> </w:t>
      </w:r>
      <w:r>
        <w:rPr>
          <w:rFonts w:ascii="Arial" w:eastAsia="Arial" w:hAnsi="Arial" w:cs="Arial"/>
        </w:rPr>
        <w:tab/>
      </w:r>
      <w:r>
        <w:t xml:space="preserve">EQUIPMENT SUPPLY AND INSTALLATION – MVS COMPLETE </w:t>
      </w:r>
      <w:bookmarkEnd w:id="43"/>
    </w:p>
    <w:p w14:paraId="1CDE6F9C" w14:textId="77777777" w:rsidR="00A40E03" w:rsidRDefault="00124D1D">
      <w:pPr>
        <w:tabs>
          <w:tab w:val="center" w:pos="1077"/>
        </w:tabs>
        <w:ind w:left="0" w:firstLine="0"/>
      </w:pPr>
      <w:r>
        <w:t>6.1</w:t>
      </w:r>
      <w:r>
        <w:rPr>
          <w:rFonts w:ascii="Arial" w:eastAsia="Arial" w:hAnsi="Arial" w:cs="Arial"/>
        </w:rPr>
        <w:t xml:space="preserve"> </w:t>
      </w:r>
      <w:r>
        <w:rPr>
          <w:rFonts w:ascii="Arial" w:eastAsia="Arial" w:hAnsi="Arial" w:cs="Arial"/>
        </w:rPr>
        <w:tab/>
      </w:r>
      <w:r>
        <w:t xml:space="preserve">If you: </w:t>
      </w:r>
    </w:p>
    <w:p w14:paraId="1C6C6341" w14:textId="77777777" w:rsidR="00A40E03" w:rsidRDefault="00124D1D">
      <w:pPr>
        <w:numPr>
          <w:ilvl w:val="0"/>
          <w:numId w:val="37"/>
        </w:numPr>
        <w:ind w:right="1" w:hanging="737"/>
      </w:pPr>
      <w:r>
        <w:t xml:space="preserve">acquire a MVS Complete package; and </w:t>
      </w:r>
    </w:p>
    <w:p w14:paraId="05287535" w14:textId="77777777" w:rsidR="00A40E03" w:rsidRDefault="00124D1D">
      <w:pPr>
        <w:numPr>
          <w:ilvl w:val="0"/>
          <w:numId w:val="37"/>
        </w:numPr>
        <w:spacing w:after="233"/>
        <w:ind w:right="1" w:hanging="737"/>
      </w:pPr>
      <w:r>
        <w:t xml:space="preserve">have chosen to receive equipment supply and installation from us in association with your Telstra Managed Voice service,  </w:t>
      </w:r>
    </w:p>
    <w:p w14:paraId="7C251564" w14:textId="77777777" w:rsidR="00A40E03" w:rsidRDefault="00124D1D">
      <w:pPr>
        <w:spacing w:after="284"/>
        <w:ind w:left="732" w:right="1"/>
      </w:pPr>
      <w:r>
        <w:t xml:space="preserve">we will supply and install the equipment and software at your premises (as described in your agreement with us) on the terms set out in section 11 of Part B of this Managed Voice Services section of Our Customer Terms. </w:t>
      </w:r>
    </w:p>
    <w:p w14:paraId="35B2A4CD" w14:textId="77777777" w:rsidR="00A40E03" w:rsidRDefault="00124D1D">
      <w:pPr>
        <w:pStyle w:val="Heading1"/>
        <w:tabs>
          <w:tab w:val="center" w:pos="4264"/>
        </w:tabs>
        <w:spacing w:after="232"/>
        <w:ind w:left="-15" w:firstLine="0"/>
      </w:pPr>
      <w:bookmarkStart w:id="44" w:name="_Toc62004"/>
      <w:r>
        <w:t>7</w:t>
      </w:r>
      <w:r>
        <w:rPr>
          <w:rFonts w:ascii="Arial" w:eastAsia="Arial" w:hAnsi="Arial" w:cs="Arial"/>
        </w:rPr>
        <w:t xml:space="preserve"> </w:t>
      </w:r>
      <w:r>
        <w:rPr>
          <w:rFonts w:ascii="Arial" w:eastAsia="Arial" w:hAnsi="Arial" w:cs="Arial"/>
        </w:rPr>
        <w:tab/>
      </w:r>
      <w:r>
        <w:t xml:space="preserve">EQUIPMENT MAINTENANCE AND SOFTWARE ASSURANCE </w:t>
      </w:r>
      <w:bookmarkEnd w:id="44"/>
    </w:p>
    <w:p w14:paraId="21690F89" w14:textId="77777777" w:rsidR="00A40E03" w:rsidRDefault="00124D1D">
      <w:pPr>
        <w:ind w:left="737" w:right="1" w:hanging="737"/>
      </w:pPr>
      <w:r>
        <w:t>7.1</w:t>
      </w:r>
      <w:r>
        <w:rPr>
          <w:rFonts w:ascii="Arial" w:eastAsia="Arial" w:hAnsi="Arial" w:cs="Arial"/>
        </w:rPr>
        <w:t xml:space="preserve"> </w:t>
      </w:r>
      <w:r>
        <w:rPr>
          <w:rFonts w:ascii="Arial" w:eastAsia="Arial" w:hAnsi="Arial" w:cs="Arial"/>
        </w:rPr>
        <w:tab/>
      </w:r>
      <w:r>
        <w:t xml:space="preserve">This section applies to your Telstra Managed Voice service if you acquire any of the following packages: </w:t>
      </w:r>
    </w:p>
    <w:p w14:paraId="5685C40C" w14:textId="77777777" w:rsidR="00A40E03" w:rsidRDefault="00124D1D">
      <w:pPr>
        <w:numPr>
          <w:ilvl w:val="0"/>
          <w:numId w:val="38"/>
        </w:numPr>
        <w:ind w:right="1" w:hanging="737"/>
      </w:pPr>
      <w:r>
        <w:t xml:space="preserve">MVS Essentials - PABX </w:t>
      </w:r>
      <w:proofErr w:type="gramStart"/>
      <w:r>
        <w:t>Onsite;</w:t>
      </w:r>
      <w:proofErr w:type="gramEnd"/>
      <w:r>
        <w:t xml:space="preserve"> </w:t>
      </w:r>
    </w:p>
    <w:p w14:paraId="64BEF2EC" w14:textId="77777777" w:rsidR="00A40E03" w:rsidRDefault="00124D1D">
      <w:pPr>
        <w:numPr>
          <w:ilvl w:val="0"/>
          <w:numId w:val="38"/>
        </w:numPr>
        <w:ind w:right="1" w:hanging="737"/>
      </w:pPr>
      <w:r>
        <w:t xml:space="preserve">MVS Essentials – PABX </w:t>
      </w:r>
      <w:proofErr w:type="gramStart"/>
      <w:r>
        <w:t>Remote;</w:t>
      </w:r>
      <w:proofErr w:type="gramEnd"/>
      <w:r>
        <w:t xml:space="preserve"> </w:t>
      </w:r>
    </w:p>
    <w:p w14:paraId="0C7A3D86" w14:textId="77777777" w:rsidR="00A40E03" w:rsidRDefault="00124D1D">
      <w:pPr>
        <w:numPr>
          <w:ilvl w:val="0"/>
          <w:numId w:val="38"/>
        </w:numPr>
        <w:ind w:right="1" w:hanging="737"/>
      </w:pPr>
      <w:r>
        <w:t xml:space="preserve">MVS Enhanced; and </w:t>
      </w:r>
    </w:p>
    <w:p w14:paraId="489705D6" w14:textId="77777777" w:rsidR="00A40E03" w:rsidRDefault="00124D1D">
      <w:pPr>
        <w:numPr>
          <w:ilvl w:val="0"/>
          <w:numId w:val="38"/>
        </w:numPr>
        <w:ind w:right="1" w:hanging="737"/>
      </w:pPr>
      <w:r>
        <w:t xml:space="preserve">(MVS Complete (for which you must have selected PABX equipment maintenance as your maintenance option). </w:t>
      </w:r>
    </w:p>
    <w:p w14:paraId="64C7B982" w14:textId="77777777" w:rsidR="00A40E03" w:rsidRDefault="00124D1D">
      <w:pPr>
        <w:tabs>
          <w:tab w:val="center" w:pos="4360"/>
        </w:tabs>
        <w:ind w:left="0" w:firstLine="0"/>
      </w:pPr>
      <w:r>
        <w:t>7.2</w:t>
      </w:r>
      <w:r>
        <w:rPr>
          <w:rFonts w:ascii="Arial" w:eastAsia="Arial" w:hAnsi="Arial" w:cs="Arial"/>
        </w:rPr>
        <w:t xml:space="preserve"> </w:t>
      </w:r>
      <w:r>
        <w:rPr>
          <w:rFonts w:ascii="Arial" w:eastAsia="Arial" w:hAnsi="Arial" w:cs="Arial"/>
        </w:rPr>
        <w:tab/>
      </w:r>
      <w:r>
        <w:t xml:space="preserve">There are two types of maintenance that we provide under this section: </w:t>
      </w:r>
    </w:p>
    <w:p w14:paraId="5D24971A" w14:textId="77777777" w:rsidR="00A40E03" w:rsidRDefault="00124D1D">
      <w:pPr>
        <w:numPr>
          <w:ilvl w:val="0"/>
          <w:numId w:val="39"/>
        </w:numPr>
        <w:ind w:right="1" w:hanging="737"/>
      </w:pPr>
      <w:r>
        <w:t xml:space="preserve">PABX equipment maintenance; and </w:t>
      </w:r>
    </w:p>
    <w:p w14:paraId="5FC5A958" w14:textId="77777777" w:rsidR="00A40E03" w:rsidRDefault="00124D1D">
      <w:pPr>
        <w:numPr>
          <w:ilvl w:val="0"/>
          <w:numId w:val="39"/>
        </w:numPr>
        <w:ind w:right="1" w:hanging="737"/>
      </w:pPr>
      <w:r>
        <w:t xml:space="preserve">software assurance services for PABX equipment (where available). </w:t>
      </w:r>
    </w:p>
    <w:p w14:paraId="3CFE7A33" w14:textId="77777777" w:rsidR="00A40E03" w:rsidRDefault="00124D1D">
      <w:pPr>
        <w:numPr>
          <w:ilvl w:val="1"/>
          <w:numId w:val="40"/>
        </w:numPr>
        <w:ind w:right="1" w:hanging="737"/>
      </w:pPr>
      <w:r>
        <w:lastRenderedPageBreak/>
        <w:t xml:space="preserve">We may (but are not obliged to) use third party suppliers in providing the PABX equipment maintenance to you. </w:t>
      </w:r>
    </w:p>
    <w:p w14:paraId="09A2B938" w14:textId="77777777" w:rsidR="00A40E03" w:rsidRDefault="00124D1D">
      <w:pPr>
        <w:numPr>
          <w:ilvl w:val="1"/>
          <w:numId w:val="40"/>
        </w:numPr>
        <w:spacing w:after="230"/>
        <w:ind w:right="1" w:hanging="737"/>
      </w:pPr>
      <w:r>
        <w:t xml:space="preserve">If we choose, the </w:t>
      </w:r>
      <w:proofErr w:type="gramStart"/>
      <w:r>
        <w:t>third party</w:t>
      </w:r>
      <w:proofErr w:type="gramEnd"/>
      <w:r>
        <w:t xml:space="preserve"> supplier may enjoy any or </w:t>
      </w:r>
      <w:proofErr w:type="gramStart"/>
      <w:r>
        <w:t>all of</w:t>
      </w:r>
      <w:proofErr w:type="gramEnd"/>
      <w:r>
        <w:t xml:space="preserve"> our rights or perform any or </w:t>
      </w:r>
      <w:proofErr w:type="gramStart"/>
      <w:r>
        <w:t>all of</w:t>
      </w:r>
      <w:proofErr w:type="gramEnd"/>
      <w:r>
        <w:t xml:space="preserve"> our obligations under this section. </w:t>
      </w:r>
    </w:p>
    <w:p w14:paraId="42A83FC8" w14:textId="77777777" w:rsidR="00A40E03" w:rsidRDefault="00124D1D">
      <w:pPr>
        <w:pStyle w:val="Heading2"/>
        <w:ind w:left="-5"/>
      </w:pPr>
      <w:bookmarkStart w:id="45" w:name="_Toc62005"/>
      <w:r>
        <w:t xml:space="preserve">PABX Equipment Maintenance </w:t>
      </w:r>
      <w:bookmarkEnd w:id="45"/>
    </w:p>
    <w:p w14:paraId="4BA3BC77" w14:textId="77777777" w:rsidR="00A40E03" w:rsidRDefault="00124D1D">
      <w:pPr>
        <w:ind w:left="737" w:right="1" w:hanging="737"/>
      </w:pPr>
      <w:r>
        <w:t>7.5</w:t>
      </w:r>
      <w:r>
        <w:rPr>
          <w:rFonts w:ascii="Arial" w:eastAsia="Arial" w:hAnsi="Arial" w:cs="Arial"/>
        </w:rPr>
        <w:t xml:space="preserve"> </w:t>
      </w:r>
      <w:r>
        <w:rPr>
          <w:rFonts w:ascii="Arial" w:eastAsia="Arial" w:hAnsi="Arial" w:cs="Arial"/>
        </w:rPr>
        <w:tab/>
      </w:r>
      <w:r>
        <w:t xml:space="preserve">PABX equipment maintenance is designed to ensure that your PABX equipment is maintained or restored as quickly as reasonably possible.  Subject to the Australian Consumer Law provisions in the General Terms of Our Customer Terms, we cannot and do not warrant or guarantee: </w:t>
      </w:r>
    </w:p>
    <w:p w14:paraId="6381EEC8" w14:textId="77777777" w:rsidR="00A40E03" w:rsidRDefault="00124D1D">
      <w:pPr>
        <w:numPr>
          <w:ilvl w:val="0"/>
          <w:numId w:val="41"/>
        </w:numPr>
        <w:ind w:right="1" w:hanging="737"/>
      </w:pPr>
      <w:r>
        <w:t xml:space="preserve">uninterrupted or error-free operation of the equipment we maintain for you; or </w:t>
      </w:r>
    </w:p>
    <w:p w14:paraId="0AB2486D" w14:textId="77777777" w:rsidR="00A40E03" w:rsidRDefault="00124D1D">
      <w:pPr>
        <w:numPr>
          <w:ilvl w:val="0"/>
          <w:numId w:val="41"/>
        </w:numPr>
        <w:ind w:right="1" w:hanging="737"/>
      </w:pPr>
      <w:r>
        <w:t xml:space="preserve">our maintenance services will achieve or result in a solution to any problem affecting the equipment. </w:t>
      </w:r>
    </w:p>
    <w:p w14:paraId="749121EF" w14:textId="77777777" w:rsidR="00A40E03" w:rsidRDefault="00124D1D">
      <w:pPr>
        <w:tabs>
          <w:tab w:val="center" w:pos="2940"/>
        </w:tabs>
        <w:ind w:left="0" w:firstLine="0"/>
      </w:pPr>
      <w:r>
        <w:t>7.6</w:t>
      </w:r>
      <w:r>
        <w:rPr>
          <w:rFonts w:ascii="Arial" w:eastAsia="Arial" w:hAnsi="Arial" w:cs="Arial"/>
        </w:rPr>
        <w:t xml:space="preserve"> </w:t>
      </w:r>
      <w:r>
        <w:rPr>
          <w:rFonts w:ascii="Arial" w:eastAsia="Arial" w:hAnsi="Arial" w:cs="Arial"/>
        </w:rPr>
        <w:tab/>
      </w:r>
      <w:r>
        <w:t xml:space="preserve">PABX equipment maintenance may include: </w:t>
      </w:r>
    </w:p>
    <w:p w14:paraId="7ECFD1B2" w14:textId="77777777" w:rsidR="00A40E03" w:rsidRDefault="00124D1D">
      <w:pPr>
        <w:numPr>
          <w:ilvl w:val="0"/>
          <w:numId w:val="42"/>
        </w:numPr>
        <w:ind w:right="1" w:hanging="737"/>
      </w:pPr>
      <w:r>
        <w:t xml:space="preserve">performing remote diagnosis on your PABX </w:t>
      </w:r>
      <w:proofErr w:type="gramStart"/>
      <w:r>
        <w:t>equipment;</w:t>
      </w:r>
      <w:proofErr w:type="gramEnd"/>
      <w:r>
        <w:t xml:space="preserve"> </w:t>
      </w:r>
    </w:p>
    <w:p w14:paraId="05AC8DE2" w14:textId="77777777" w:rsidR="00A40E03" w:rsidRDefault="00124D1D">
      <w:pPr>
        <w:numPr>
          <w:ilvl w:val="0"/>
          <w:numId w:val="42"/>
        </w:numPr>
        <w:ind w:right="1" w:hanging="737"/>
      </w:pPr>
      <w:r>
        <w:t>attending your premises, if we cannot remotely access your PABX equipment (if you acquire a PABX Remote package, physical attendance is at additional charge which we will notify to you at the time</w:t>
      </w:r>
      <w:proofErr w:type="gramStart"/>
      <w:r>
        <w:t>);</w:t>
      </w:r>
      <w:proofErr w:type="gramEnd"/>
      <w:r>
        <w:t xml:space="preserve"> </w:t>
      </w:r>
    </w:p>
    <w:p w14:paraId="47CBC016" w14:textId="77777777" w:rsidR="00A40E03" w:rsidRDefault="00124D1D">
      <w:pPr>
        <w:numPr>
          <w:ilvl w:val="0"/>
          <w:numId w:val="42"/>
        </w:numPr>
        <w:ind w:right="1" w:hanging="737"/>
      </w:pPr>
      <w:r>
        <w:t xml:space="preserve">providing replacement parts (if you acquire a MVS Essentials – PABX Remote package, this is at additional charge which we will notify to you at the time); and </w:t>
      </w:r>
    </w:p>
    <w:p w14:paraId="6E94F38A" w14:textId="77777777" w:rsidR="00A40E03" w:rsidRDefault="00124D1D">
      <w:pPr>
        <w:numPr>
          <w:ilvl w:val="0"/>
          <w:numId w:val="42"/>
        </w:numPr>
        <w:ind w:right="1" w:hanging="737"/>
      </w:pPr>
      <w:r>
        <w:t xml:space="preserve">providing you with any free-of-charge patches or hot fixes provided to us by the vendor of your PABX equipment. </w:t>
      </w:r>
    </w:p>
    <w:p w14:paraId="634FF662" w14:textId="77777777" w:rsidR="00A40E03" w:rsidRDefault="00124D1D">
      <w:pPr>
        <w:spacing w:after="233"/>
        <w:ind w:left="737" w:right="1" w:hanging="737"/>
      </w:pPr>
      <w:r>
        <w:t>7.7</w:t>
      </w:r>
      <w:r>
        <w:rPr>
          <w:rFonts w:ascii="Arial" w:eastAsia="Arial" w:hAnsi="Arial" w:cs="Arial"/>
        </w:rPr>
        <w:t xml:space="preserve"> </w:t>
      </w:r>
      <w:r>
        <w:rPr>
          <w:rFonts w:ascii="Arial" w:eastAsia="Arial" w:hAnsi="Arial" w:cs="Arial"/>
        </w:rPr>
        <w:tab/>
      </w:r>
      <w:r>
        <w:t xml:space="preserve">Our service desk is your first point of contact for reporting incidents or requesting maintenance on your PABX equipment. </w:t>
      </w:r>
    </w:p>
    <w:p w14:paraId="0DABF42F" w14:textId="77777777" w:rsidR="00A40E03" w:rsidRDefault="00124D1D">
      <w:pPr>
        <w:pStyle w:val="Heading2"/>
        <w:ind w:left="-5"/>
      </w:pPr>
      <w:bookmarkStart w:id="46" w:name="_Toc62006"/>
      <w:r>
        <w:t xml:space="preserve">Old Equipment </w:t>
      </w:r>
      <w:bookmarkEnd w:id="46"/>
    </w:p>
    <w:p w14:paraId="18C355BD" w14:textId="77777777" w:rsidR="00A40E03" w:rsidRDefault="00124D1D">
      <w:pPr>
        <w:ind w:left="737" w:right="1" w:hanging="737"/>
      </w:pPr>
      <w:r>
        <w:t>7.8</w:t>
      </w:r>
      <w:r>
        <w:rPr>
          <w:rFonts w:ascii="Arial" w:eastAsia="Arial" w:hAnsi="Arial" w:cs="Arial"/>
        </w:rPr>
        <w:t xml:space="preserve"> </w:t>
      </w:r>
      <w:r>
        <w:rPr>
          <w:rFonts w:ascii="Arial" w:eastAsia="Arial" w:hAnsi="Arial" w:cs="Arial"/>
        </w:rPr>
        <w:tab/>
      </w:r>
      <w:r>
        <w:t xml:space="preserve">You acknowledge that where your PABX equipment includes items which are not at their current version or the version prior to the current version, or are no longer actively supported by the manufacturer (in that the manufacturer has classified them as “sale end of life” or “service end of life”), we may: </w:t>
      </w:r>
    </w:p>
    <w:p w14:paraId="18BD0303" w14:textId="77777777" w:rsidR="00A40E03" w:rsidRDefault="00124D1D">
      <w:pPr>
        <w:numPr>
          <w:ilvl w:val="0"/>
          <w:numId w:val="43"/>
        </w:numPr>
        <w:ind w:right="1" w:hanging="737"/>
      </w:pPr>
      <w:r>
        <w:t xml:space="preserve">agree with you to provide PABX equipment maintenance services on a “best efforts” basis only (and you acknowledge that we cannot provide any services which rely on vendor support); or </w:t>
      </w:r>
    </w:p>
    <w:p w14:paraId="26294B48" w14:textId="77777777" w:rsidR="00A40E03" w:rsidRDefault="00124D1D">
      <w:pPr>
        <w:numPr>
          <w:ilvl w:val="0"/>
          <w:numId w:val="43"/>
        </w:numPr>
        <w:spacing w:after="235"/>
        <w:ind w:right="1" w:hanging="737"/>
      </w:pPr>
      <w:r>
        <w:t xml:space="preserve">not be able to provide maintenance services to you and will notify you in writing.   </w:t>
      </w:r>
    </w:p>
    <w:p w14:paraId="1939BDAF" w14:textId="77777777" w:rsidR="00A40E03" w:rsidRDefault="00124D1D">
      <w:pPr>
        <w:pStyle w:val="Heading2"/>
        <w:ind w:left="-5"/>
      </w:pPr>
      <w:bookmarkStart w:id="47" w:name="_Toc62007"/>
      <w:r>
        <w:t xml:space="preserve">Replacement Parts </w:t>
      </w:r>
      <w:bookmarkEnd w:id="47"/>
    </w:p>
    <w:p w14:paraId="572EA2B6" w14:textId="77777777" w:rsidR="00A40E03" w:rsidRDefault="00124D1D">
      <w:pPr>
        <w:ind w:left="737" w:right="1" w:hanging="737"/>
      </w:pPr>
      <w:r>
        <w:t>7.9</w:t>
      </w:r>
      <w:r>
        <w:rPr>
          <w:rFonts w:ascii="Arial" w:eastAsia="Arial" w:hAnsi="Arial" w:cs="Arial"/>
        </w:rPr>
        <w:t xml:space="preserve"> </w:t>
      </w:r>
      <w:r>
        <w:rPr>
          <w:rFonts w:ascii="Arial" w:eastAsia="Arial" w:hAnsi="Arial" w:cs="Arial"/>
        </w:rPr>
        <w:tab/>
      </w:r>
      <w:r>
        <w:t xml:space="preserve">As part of our maintenance services, we will replace any component parts, assemblies and sub-assemblies in the equipment that we consider require replacement due to normal wear </w:t>
      </w:r>
      <w:r>
        <w:lastRenderedPageBreak/>
        <w:t xml:space="preserve">and tear.  We will use new or “as new” component parts, assemblies and sub-assemblies (as the case may be). </w:t>
      </w:r>
    </w:p>
    <w:p w14:paraId="33250C8A" w14:textId="77777777" w:rsidR="00A40E03" w:rsidRDefault="00124D1D">
      <w:pPr>
        <w:ind w:left="737" w:right="1" w:hanging="737"/>
      </w:pPr>
      <w:r>
        <w:t>7.10</w:t>
      </w:r>
      <w:r>
        <w:rPr>
          <w:rFonts w:ascii="Arial" w:eastAsia="Arial" w:hAnsi="Arial" w:cs="Arial"/>
        </w:rPr>
        <w:t xml:space="preserve"> </w:t>
      </w:r>
      <w:r>
        <w:rPr>
          <w:rFonts w:ascii="Arial" w:eastAsia="Arial" w:hAnsi="Arial" w:cs="Arial"/>
        </w:rPr>
        <w:tab/>
      </w:r>
      <w:r>
        <w:t xml:space="preserve">Title to a replacement part passes to you on installation, unless there is a separate charge for the replacement part, in which case title only passes once you have paid us in full for the replacement part. </w:t>
      </w:r>
    </w:p>
    <w:p w14:paraId="2F5EDD9B" w14:textId="77777777" w:rsidR="00A40E03" w:rsidRDefault="00124D1D">
      <w:pPr>
        <w:tabs>
          <w:tab w:val="center" w:pos="4642"/>
        </w:tabs>
        <w:ind w:left="0" w:firstLine="0"/>
      </w:pPr>
      <w:r>
        <w:t>7.11</w:t>
      </w:r>
      <w:r>
        <w:rPr>
          <w:rFonts w:ascii="Arial" w:eastAsia="Arial" w:hAnsi="Arial" w:cs="Arial"/>
        </w:rPr>
        <w:t xml:space="preserve"> </w:t>
      </w:r>
      <w:r>
        <w:rPr>
          <w:rFonts w:ascii="Arial" w:eastAsia="Arial" w:hAnsi="Arial" w:cs="Arial"/>
        </w:rPr>
        <w:tab/>
      </w:r>
      <w:r>
        <w:t xml:space="preserve">Risk of loss of or damage to a replacement part passes to you on installation. </w:t>
      </w:r>
    </w:p>
    <w:p w14:paraId="6568441F" w14:textId="77777777" w:rsidR="00A40E03" w:rsidRDefault="00124D1D">
      <w:pPr>
        <w:ind w:left="737" w:right="1" w:hanging="737"/>
      </w:pPr>
      <w:r>
        <w:t>7.12</w:t>
      </w:r>
      <w:r>
        <w:rPr>
          <w:rFonts w:ascii="Arial" w:eastAsia="Arial" w:hAnsi="Arial" w:cs="Arial"/>
        </w:rPr>
        <w:t xml:space="preserve"> </w:t>
      </w:r>
      <w:r>
        <w:rPr>
          <w:rFonts w:ascii="Arial" w:eastAsia="Arial" w:hAnsi="Arial" w:cs="Arial"/>
        </w:rPr>
        <w:tab/>
      </w:r>
      <w:r>
        <w:t xml:space="preserve">A replacement part will be considered part of the equipment that we maintain once title has passed to you. </w:t>
      </w:r>
    </w:p>
    <w:p w14:paraId="6C0A37AB" w14:textId="77777777" w:rsidR="00A40E03" w:rsidRDefault="00124D1D">
      <w:pPr>
        <w:spacing w:after="233"/>
        <w:ind w:left="737" w:right="1" w:hanging="737"/>
      </w:pPr>
      <w:r>
        <w:t>7.13</w:t>
      </w:r>
      <w:r>
        <w:rPr>
          <w:rFonts w:ascii="Arial" w:eastAsia="Arial" w:hAnsi="Arial" w:cs="Arial"/>
        </w:rPr>
        <w:t xml:space="preserve"> </w:t>
      </w:r>
      <w:r>
        <w:rPr>
          <w:rFonts w:ascii="Arial" w:eastAsia="Arial" w:hAnsi="Arial" w:cs="Arial"/>
        </w:rPr>
        <w:tab/>
      </w:r>
      <w:r>
        <w:t xml:space="preserve">Title to and risk of loss of, or damage to, a replaced part passes to us on its removal from the equipment. </w:t>
      </w:r>
    </w:p>
    <w:p w14:paraId="5F06963A" w14:textId="77777777" w:rsidR="00A40E03" w:rsidRDefault="00124D1D">
      <w:pPr>
        <w:pStyle w:val="Heading2"/>
        <w:ind w:left="-5"/>
      </w:pPr>
      <w:bookmarkStart w:id="48" w:name="_Toc62008"/>
      <w:r>
        <w:t xml:space="preserve">Additional Equipment </w:t>
      </w:r>
      <w:bookmarkEnd w:id="48"/>
    </w:p>
    <w:p w14:paraId="1ABE19B2" w14:textId="77777777" w:rsidR="00A40E03" w:rsidRDefault="00124D1D">
      <w:pPr>
        <w:tabs>
          <w:tab w:val="center" w:pos="4149"/>
        </w:tabs>
        <w:ind w:left="0" w:firstLine="0"/>
      </w:pPr>
      <w:r>
        <w:t>7.14</w:t>
      </w:r>
      <w:r>
        <w:rPr>
          <w:rFonts w:ascii="Arial" w:eastAsia="Arial" w:hAnsi="Arial" w:cs="Arial"/>
        </w:rPr>
        <w:t xml:space="preserve"> </w:t>
      </w:r>
      <w:r>
        <w:rPr>
          <w:rFonts w:ascii="Arial" w:eastAsia="Arial" w:hAnsi="Arial" w:cs="Arial"/>
        </w:rPr>
        <w:tab/>
      </w:r>
      <w:r>
        <w:t xml:space="preserve">We may maintain additional equipment (including any upgrades) if: </w:t>
      </w:r>
    </w:p>
    <w:p w14:paraId="09EC875A" w14:textId="77777777" w:rsidR="00A40E03" w:rsidRDefault="00124D1D">
      <w:pPr>
        <w:numPr>
          <w:ilvl w:val="0"/>
          <w:numId w:val="44"/>
        </w:numPr>
        <w:ind w:right="1" w:hanging="737"/>
      </w:pPr>
      <w:r>
        <w:t xml:space="preserve">we have received (from you or from one of our dealers, agents or subcontractors) a request for us to complete a maintenance contract variation form specifying the additional equipment; and </w:t>
      </w:r>
    </w:p>
    <w:p w14:paraId="52113853" w14:textId="77777777" w:rsidR="00A40E03" w:rsidRDefault="00124D1D">
      <w:pPr>
        <w:numPr>
          <w:ilvl w:val="0"/>
          <w:numId w:val="44"/>
        </w:numPr>
        <w:ind w:right="1" w:hanging="737"/>
      </w:pPr>
      <w:r>
        <w:t xml:space="preserve">we have agreed to perform that maintenance contract variation. </w:t>
      </w:r>
    </w:p>
    <w:p w14:paraId="79AA9D91" w14:textId="77777777" w:rsidR="00A40E03" w:rsidRDefault="00124D1D">
      <w:pPr>
        <w:tabs>
          <w:tab w:val="center" w:pos="3191"/>
        </w:tabs>
        <w:ind w:left="0" w:firstLine="0"/>
      </w:pPr>
      <w:r>
        <w:t>7.15</w:t>
      </w:r>
      <w:r>
        <w:rPr>
          <w:rFonts w:ascii="Arial" w:eastAsia="Arial" w:hAnsi="Arial" w:cs="Arial"/>
        </w:rPr>
        <w:t xml:space="preserve"> </w:t>
      </w:r>
      <w:r>
        <w:rPr>
          <w:rFonts w:ascii="Arial" w:eastAsia="Arial" w:hAnsi="Arial" w:cs="Arial"/>
        </w:rPr>
        <w:tab/>
      </w:r>
      <w:r>
        <w:t xml:space="preserve">If it comes to our attention that new equipment: </w:t>
      </w:r>
    </w:p>
    <w:p w14:paraId="216BC694" w14:textId="77777777" w:rsidR="00A40E03" w:rsidRDefault="00124D1D">
      <w:pPr>
        <w:numPr>
          <w:ilvl w:val="0"/>
          <w:numId w:val="45"/>
        </w:numPr>
        <w:ind w:right="1" w:hanging="737"/>
      </w:pPr>
      <w:r>
        <w:t xml:space="preserve">has been located with the existing equipment that we maintain such that we, acting reasonably and in a professional manner, have performed maintenance services in </w:t>
      </w:r>
    </w:p>
    <w:p w14:paraId="3EADDBD4" w14:textId="77777777" w:rsidR="00A40E03" w:rsidRDefault="00124D1D">
      <w:pPr>
        <w:ind w:left="1484" w:right="1"/>
      </w:pPr>
      <w:r>
        <w:t xml:space="preserve">respect of the new equipment, then: </w:t>
      </w:r>
    </w:p>
    <w:p w14:paraId="2ED73978" w14:textId="77777777" w:rsidR="00A40E03" w:rsidRDefault="00124D1D">
      <w:pPr>
        <w:numPr>
          <w:ilvl w:val="1"/>
          <w:numId w:val="45"/>
        </w:numPr>
        <w:ind w:right="1" w:hanging="737"/>
      </w:pPr>
      <w:r>
        <w:t xml:space="preserve">we may, give you written notice that the new equipment has been maintained by us under this section; and </w:t>
      </w:r>
    </w:p>
    <w:p w14:paraId="11C48830" w14:textId="77777777" w:rsidR="00A40E03" w:rsidRDefault="00124D1D">
      <w:pPr>
        <w:numPr>
          <w:ilvl w:val="1"/>
          <w:numId w:val="45"/>
        </w:numPr>
        <w:ind w:right="1" w:hanging="737"/>
      </w:pPr>
      <w:r>
        <w:t xml:space="preserve">you must pay the relevant fees for the maintenance services performed on the new equipment, based on our then-current rates; and </w:t>
      </w:r>
    </w:p>
    <w:p w14:paraId="3BA959E0" w14:textId="77777777" w:rsidR="00A40E03" w:rsidRDefault="00124D1D">
      <w:pPr>
        <w:numPr>
          <w:ilvl w:val="0"/>
          <w:numId w:val="45"/>
        </w:numPr>
        <w:ind w:right="1" w:hanging="737"/>
      </w:pPr>
      <w:r>
        <w:t xml:space="preserve">is or will be located with the existing equipment that we maintain, then we may give you written notice that the new equipment will be maintained by us under this section of Our Customer Terms at our then-current rates. You may notify us within 5 Business Days that you do not want us to perform maintenance services in relation to the new equipment, in which case we will not maintain the new equipment and, subject to the Australian Consumer Law provisions in the General Terms of Our Customer Terms, we are not liable or responsible to you in connection with any loss or damage you suffer or incur in connection with the new equipment or us not providing maintenance services in connection with the new equipment, except to the extent caused by our (or our contractors’) negligence. If you do not notify us that you do not want us to perform maintenance services in relation to the new equipment in accordance with the previous sentence, we will perform maintenance services in relation to the new equipment and charge you for such maintenance services at our then-current rates. </w:t>
      </w:r>
    </w:p>
    <w:p w14:paraId="6AE9C84E" w14:textId="77777777" w:rsidR="00A40E03" w:rsidRDefault="00124D1D">
      <w:pPr>
        <w:pStyle w:val="Heading2"/>
        <w:spacing w:after="261" w:line="250" w:lineRule="auto"/>
        <w:ind w:left="0" w:right="1" w:firstLine="737"/>
      </w:pPr>
      <w:bookmarkStart w:id="49" w:name="_Toc62009"/>
      <w:r>
        <w:lastRenderedPageBreak/>
        <w:t xml:space="preserve">Software Assurance Services for PABX equipment (where applicable) </w:t>
      </w:r>
      <w:bookmarkEnd w:id="49"/>
    </w:p>
    <w:p w14:paraId="25B641B0" w14:textId="77777777" w:rsidR="00A40E03" w:rsidRDefault="00124D1D">
      <w:pPr>
        <w:tabs>
          <w:tab w:val="center" w:pos="4153"/>
        </w:tabs>
        <w:ind w:left="0" w:firstLine="0"/>
      </w:pPr>
      <w:r>
        <w:t>7.16</w:t>
      </w:r>
      <w:r>
        <w:rPr>
          <w:rFonts w:ascii="Arial" w:eastAsia="Arial" w:hAnsi="Arial" w:cs="Arial"/>
        </w:rPr>
        <w:t xml:space="preserve"> </w:t>
      </w:r>
      <w:r>
        <w:rPr>
          <w:rFonts w:ascii="Arial" w:eastAsia="Arial" w:hAnsi="Arial" w:cs="Arial"/>
        </w:rPr>
        <w:tab/>
      </w:r>
      <w:r>
        <w:t xml:space="preserve">To enable us to provide the software assurance services, you must: </w:t>
      </w:r>
    </w:p>
    <w:p w14:paraId="5C02BF66" w14:textId="77777777" w:rsidR="00A40E03" w:rsidRDefault="00124D1D">
      <w:pPr>
        <w:numPr>
          <w:ilvl w:val="0"/>
          <w:numId w:val="46"/>
        </w:numPr>
        <w:ind w:right="1" w:hanging="737"/>
      </w:pPr>
      <w:r>
        <w:t>maintain your PABX equipment build at the current major release (N) or one major release prior (N-1</w:t>
      </w:r>
      <w:proofErr w:type="gramStart"/>
      <w:r>
        <w:t>);</w:t>
      </w:r>
      <w:proofErr w:type="gramEnd"/>
      <w:r>
        <w:t xml:space="preserve"> </w:t>
      </w:r>
    </w:p>
    <w:p w14:paraId="70758A50" w14:textId="77777777" w:rsidR="00A40E03" w:rsidRDefault="00124D1D">
      <w:pPr>
        <w:numPr>
          <w:ilvl w:val="0"/>
          <w:numId w:val="46"/>
        </w:numPr>
        <w:ind w:right="1" w:hanging="737"/>
      </w:pPr>
      <w:r>
        <w:t xml:space="preserve">allow our (and our vendors’) licence and configuration management systems to perform site audits and to access your PABX equipment via VPN or dial-up connections, or as otherwise specified by us; and </w:t>
      </w:r>
    </w:p>
    <w:p w14:paraId="68480C3B" w14:textId="77777777" w:rsidR="00A40E03" w:rsidRDefault="00124D1D">
      <w:pPr>
        <w:numPr>
          <w:ilvl w:val="0"/>
          <w:numId w:val="46"/>
        </w:numPr>
        <w:ind w:right="1" w:hanging="737"/>
      </w:pPr>
      <w:r>
        <w:t xml:space="preserve">not make or allow any changes to or affecting your PABX equipment without our prior written consent. </w:t>
      </w:r>
    </w:p>
    <w:p w14:paraId="2F0A264D" w14:textId="77777777" w:rsidR="00A40E03" w:rsidRDefault="00124D1D">
      <w:pPr>
        <w:tabs>
          <w:tab w:val="center" w:pos="2734"/>
        </w:tabs>
        <w:ind w:left="0" w:firstLine="0"/>
      </w:pPr>
      <w:r>
        <w:t>7.17</w:t>
      </w:r>
      <w:r>
        <w:rPr>
          <w:rFonts w:ascii="Arial" w:eastAsia="Arial" w:hAnsi="Arial" w:cs="Arial"/>
        </w:rPr>
        <w:t xml:space="preserve"> </w:t>
      </w:r>
      <w:r>
        <w:rPr>
          <w:rFonts w:ascii="Arial" w:eastAsia="Arial" w:hAnsi="Arial" w:cs="Arial"/>
        </w:rPr>
        <w:tab/>
      </w:r>
      <w:r>
        <w:t xml:space="preserve">The following services are not included: </w:t>
      </w:r>
    </w:p>
    <w:p w14:paraId="336C1CE8" w14:textId="77777777" w:rsidR="00A40E03" w:rsidRDefault="00124D1D">
      <w:pPr>
        <w:numPr>
          <w:ilvl w:val="0"/>
          <w:numId w:val="47"/>
        </w:numPr>
        <w:ind w:right="1" w:hanging="737"/>
      </w:pPr>
      <w:r>
        <w:t xml:space="preserve">fault resolution relating to issues within your network or network </w:t>
      </w:r>
      <w:proofErr w:type="gramStart"/>
      <w:r>
        <w:t>capacity;</w:t>
      </w:r>
      <w:proofErr w:type="gramEnd"/>
      <w:r>
        <w:t xml:space="preserve"> </w:t>
      </w:r>
    </w:p>
    <w:p w14:paraId="559DCE51" w14:textId="77777777" w:rsidR="00A40E03" w:rsidRDefault="00124D1D">
      <w:pPr>
        <w:numPr>
          <w:ilvl w:val="0"/>
          <w:numId w:val="47"/>
        </w:numPr>
        <w:spacing w:line="252" w:lineRule="auto"/>
        <w:ind w:right="1" w:hanging="737"/>
      </w:pPr>
      <w:r>
        <w:t xml:space="preserve">resolution of issues relating to interoperability of your PABX equipment’s software with other operating systems, network management software or other software </w:t>
      </w:r>
      <w:proofErr w:type="gramStart"/>
      <w:r>
        <w:t>applications;</w:t>
      </w:r>
      <w:proofErr w:type="gramEnd"/>
      <w:r>
        <w:t xml:space="preserve"> </w:t>
      </w:r>
    </w:p>
    <w:p w14:paraId="2200D1B2" w14:textId="77777777" w:rsidR="00A40E03" w:rsidRDefault="00124D1D">
      <w:pPr>
        <w:numPr>
          <w:ilvl w:val="0"/>
          <w:numId w:val="47"/>
        </w:numPr>
        <w:ind w:right="1" w:hanging="737"/>
      </w:pPr>
      <w:r>
        <w:t xml:space="preserve">maintenance for software platform versions which are older than N-1; and </w:t>
      </w:r>
    </w:p>
    <w:p w14:paraId="14794C18" w14:textId="77777777" w:rsidR="00A40E03" w:rsidRDefault="00124D1D">
      <w:pPr>
        <w:numPr>
          <w:ilvl w:val="0"/>
          <w:numId w:val="47"/>
        </w:numPr>
        <w:ind w:right="1" w:hanging="737"/>
      </w:pPr>
      <w:r>
        <w:t xml:space="preserve">installation services relating to software updates and new releases. </w:t>
      </w:r>
    </w:p>
    <w:p w14:paraId="0C68F190" w14:textId="77777777" w:rsidR="00A40E03" w:rsidRDefault="00124D1D">
      <w:pPr>
        <w:numPr>
          <w:ilvl w:val="1"/>
          <w:numId w:val="48"/>
        </w:numPr>
        <w:ind w:right="1" w:hanging="737"/>
      </w:pPr>
      <w:r>
        <w:t xml:space="preserve">If you do not accept an update or new release of the software that we support, or do not arrange for installation of an update or new release of the software within a reasonable time (but in any event no later than 3 months from the date of release), we may cease to provide the maintenance services. </w:t>
      </w:r>
    </w:p>
    <w:p w14:paraId="3107E7AC" w14:textId="77777777" w:rsidR="00A40E03" w:rsidRDefault="00124D1D">
      <w:pPr>
        <w:numPr>
          <w:ilvl w:val="1"/>
          <w:numId w:val="48"/>
        </w:numPr>
        <w:ind w:right="1" w:hanging="737"/>
      </w:pPr>
      <w:r>
        <w:t xml:space="preserve">You may ask us to provide installation of software updates and new releases to you.  If we agree, we will perform those services at our commercial rates current at the time we perform </w:t>
      </w:r>
    </w:p>
    <w:p w14:paraId="174F7A78" w14:textId="77777777" w:rsidR="00A40E03" w:rsidRDefault="00124D1D">
      <w:pPr>
        <w:spacing w:after="228"/>
        <w:ind w:left="732" w:right="1"/>
      </w:pPr>
      <w:r>
        <w:t xml:space="preserve">the services.  </w:t>
      </w:r>
    </w:p>
    <w:p w14:paraId="5F19FDEC" w14:textId="77777777" w:rsidR="00A40E03" w:rsidRDefault="00124D1D">
      <w:pPr>
        <w:pStyle w:val="Heading2"/>
        <w:ind w:left="-5"/>
      </w:pPr>
      <w:bookmarkStart w:id="50" w:name="_Toc62010"/>
      <w:r>
        <w:t xml:space="preserve">Relocation of Equipment </w:t>
      </w:r>
      <w:bookmarkEnd w:id="50"/>
    </w:p>
    <w:p w14:paraId="032F26A6" w14:textId="77777777" w:rsidR="00A40E03" w:rsidRDefault="00124D1D">
      <w:pPr>
        <w:ind w:left="737" w:right="1" w:hanging="737"/>
      </w:pPr>
      <w:r>
        <w:t>7.20</w:t>
      </w:r>
      <w:r>
        <w:rPr>
          <w:rFonts w:ascii="Arial" w:eastAsia="Arial" w:hAnsi="Arial" w:cs="Arial"/>
        </w:rPr>
        <w:t xml:space="preserve"> </w:t>
      </w:r>
      <w:r>
        <w:rPr>
          <w:rFonts w:ascii="Arial" w:eastAsia="Arial" w:hAnsi="Arial" w:cs="Arial"/>
        </w:rPr>
        <w:tab/>
      </w:r>
      <w:r>
        <w:t xml:space="preserve">You must give us prior written notice if you intend to relocate any of the PABX equipment we maintain under this section. </w:t>
      </w:r>
    </w:p>
    <w:p w14:paraId="42EA4E99" w14:textId="77777777" w:rsidR="00A40E03" w:rsidRDefault="00124D1D">
      <w:pPr>
        <w:ind w:left="737" w:right="1" w:hanging="737"/>
      </w:pPr>
      <w:r>
        <w:t>7.21</w:t>
      </w:r>
      <w:r>
        <w:rPr>
          <w:rFonts w:ascii="Arial" w:eastAsia="Arial" w:hAnsi="Arial" w:cs="Arial"/>
        </w:rPr>
        <w:t xml:space="preserve"> </w:t>
      </w:r>
      <w:r>
        <w:rPr>
          <w:rFonts w:ascii="Arial" w:eastAsia="Arial" w:hAnsi="Arial" w:cs="Arial"/>
        </w:rPr>
        <w:tab/>
      </w:r>
      <w:r>
        <w:t xml:space="preserve">You may ask us to relocate existing PABX equipment for you.  If we agree, we will perform those services at our commercial rates current at the time we perform the services. </w:t>
      </w:r>
    </w:p>
    <w:p w14:paraId="31D62870" w14:textId="77777777" w:rsidR="00A40E03" w:rsidRDefault="00124D1D">
      <w:pPr>
        <w:ind w:left="737" w:right="1" w:hanging="737"/>
      </w:pPr>
      <w:r>
        <w:t>7.22</w:t>
      </w:r>
      <w:r>
        <w:rPr>
          <w:rFonts w:ascii="Arial" w:eastAsia="Arial" w:hAnsi="Arial" w:cs="Arial"/>
        </w:rPr>
        <w:t xml:space="preserve"> </w:t>
      </w:r>
      <w:r>
        <w:rPr>
          <w:rFonts w:ascii="Arial" w:eastAsia="Arial" w:hAnsi="Arial" w:cs="Arial"/>
        </w:rPr>
        <w:tab/>
      </w:r>
      <w:r>
        <w:t>If any of the PABX equipment we maintain is relocated (</w:t>
      </w:r>
      <w:proofErr w:type="gramStart"/>
      <w:r>
        <w:t>whether or not</w:t>
      </w:r>
      <w:proofErr w:type="gramEnd"/>
      <w:r>
        <w:t xml:space="preserve"> by us under this section or by a third party):  </w:t>
      </w:r>
    </w:p>
    <w:p w14:paraId="7FDA2DE5" w14:textId="77777777" w:rsidR="00A40E03" w:rsidRDefault="00124D1D">
      <w:pPr>
        <w:numPr>
          <w:ilvl w:val="0"/>
          <w:numId w:val="49"/>
        </w:numPr>
        <w:ind w:right="1" w:hanging="737"/>
      </w:pPr>
      <w:r>
        <w:t xml:space="preserve">we will increase the charges applicable to the provision of maintenance services in respect of that PABX equipment to the extent that the relocation results in any cost increases to </w:t>
      </w:r>
      <w:proofErr w:type="gramStart"/>
      <w:r>
        <w:t>us;</w:t>
      </w:r>
      <w:proofErr w:type="gramEnd"/>
      <w:r>
        <w:t xml:space="preserve"> </w:t>
      </w:r>
    </w:p>
    <w:p w14:paraId="701FA8E4" w14:textId="77777777" w:rsidR="00A40E03" w:rsidRDefault="00124D1D">
      <w:pPr>
        <w:numPr>
          <w:ilvl w:val="0"/>
          <w:numId w:val="49"/>
        </w:numPr>
        <w:ind w:right="1" w:hanging="737"/>
      </w:pPr>
      <w:r>
        <w:lastRenderedPageBreak/>
        <w:t xml:space="preserve">the maintenance services will not include the repair of any faults or errors arising from relocation of the PABX equipment; and </w:t>
      </w:r>
    </w:p>
    <w:p w14:paraId="099F3907" w14:textId="77777777" w:rsidR="00A40E03" w:rsidRDefault="00124D1D">
      <w:pPr>
        <w:numPr>
          <w:ilvl w:val="0"/>
          <w:numId w:val="49"/>
        </w:numPr>
        <w:spacing w:after="231"/>
        <w:ind w:right="1" w:hanging="737"/>
      </w:pPr>
      <w:r>
        <w:t xml:space="preserve">where you have IP-compatible PABX equipment, we may require that you submit your data network to a network readiness assessment.  We will conduct the network readiness assessment at our commercial rates current at the time of the assessment. </w:t>
      </w:r>
    </w:p>
    <w:p w14:paraId="3C5B814F" w14:textId="77777777" w:rsidR="00A40E03" w:rsidRDefault="00124D1D">
      <w:pPr>
        <w:pStyle w:val="Heading2"/>
        <w:ind w:left="-5"/>
      </w:pPr>
      <w:bookmarkStart w:id="51" w:name="_Toc62011"/>
      <w:r>
        <w:t xml:space="preserve">Site Audits </w:t>
      </w:r>
      <w:bookmarkEnd w:id="51"/>
    </w:p>
    <w:p w14:paraId="1D7C7D48" w14:textId="77777777" w:rsidR="00A40E03" w:rsidRDefault="00124D1D">
      <w:pPr>
        <w:spacing w:after="231"/>
        <w:ind w:left="737" w:right="1" w:hanging="737"/>
      </w:pPr>
      <w:r>
        <w:t>7.23</w:t>
      </w:r>
      <w:r>
        <w:rPr>
          <w:rFonts w:ascii="Arial" w:eastAsia="Arial" w:hAnsi="Arial" w:cs="Arial"/>
        </w:rPr>
        <w:t xml:space="preserve"> </w:t>
      </w:r>
      <w:r>
        <w:rPr>
          <w:rFonts w:ascii="Arial" w:eastAsia="Arial" w:hAnsi="Arial" w:cs="Arial"/>
        </w:rPr>
        <w:tab/>
      </w:r>
      <w:r>
        <w:t xml:space="preserve">We may, at our choice, perform site audits at 12 monthly intervals to check all telecommunications equipment and associated peripherals and software on your premises.  We will use the audit to verify equipment configuration and may adjust the charges for the maintenance services if we determine that we have not been charging you for maintenance of </w:t>
      </w:r>
      <w:proofErr w:type="gramStart"/>
      <w:r>
        <w:t>all of</w:t>
      </w:r>
      <w:proofErr w:type="gramEnd"/>
      <w:r>
        <w:t xml:space="preserve"> the PABX equipment we maintain. </w:t>
      </w:r>
    </w:p>
    <w:p w14:paraId="4BDEF4DE" w14:textId="77777777" w:rsidR="00A40E03" w:rsidRDefault="00124D1D">
      <w:pPr>
        <w:pStyle w:val="Heading2"/>
        <w:ind w:left="-5"/>
      </w:pPr>
      <w:bookmarkStart w:id="52" w:name="_Toc62012"/>
      <w:r>
        <w:t xml:space="preserve">What if the PABX equipment is unserviceable? </w:t>
      </w:r>
      <w:bookmarkEnd w:id="52"/>
    </w:p>
    <w:p w14:paraId="4364CDF4" w14:textId="77777777" w:rsidR="00A40E03" w:rsidRDefault="00124D1D">
      <w:pPr>
        <w:ind w:left="737" w:right="1" w:hanging="737"/>
      </w:pPr>
      <w:r>
        <w:t>7.24</w:t>
      </w:r>
      <w:r>
        <w:rPr>
          <w:rFonts w:ascii="Arial" w:eastAsia="Arial" w:hAnsi="Arial" w:cs="Arial"/>
        </w:rPr>
        <w:t xml:space="preserve"> </w:t>
      </w:r>
      <w:r>
        <w:rPr>
          <w:rFonts w:ascii="Arial" w:eastAsia="Arial" w:hAnsi="Arial" w:cs="Arial"/>
        </w:rPr>
        <w:tab/>
      </w:r>
      <w:r>
        <w:t xml:space="preserve">If we cease support for any of your PABX equipment or if we think any of your PABX equipment: </w:t>
      </w:r>
    </w:p>
    <w:p w14:paraId="0D3DD34C" w14:textId="77777777" w:rsidR="00A40E03" w:rsidRDefault="00124D1D">
      <w:pPr>
        <w:numPr>
          <w:ilvl w:val="0"/>
          <w:numId w:val="50"/>
        </w:numPr>
        <w:ind w:right="1" w:hanging="737"/>
      </w:pPr>
      <w:r>
        <w:t>can no longer be kept in good working order (including because, in our opinion, works have been conducted on all or part of the maintained PABX equipment by persons not accredited by us to perform those works</w:t>
      </w:r>
      <w:proofErr w:type="gramStart"/>
      <w:r>
        <w:t>);</w:t>
      </w:r>
      <w:proofErr w:type="gramEnd"/>
      <w:r>
        <w:t xml:space="preserve"> </w:t>
      </w:r>
    </w:p>
    <w:p w14:paraId="17DFD34B" w14:textId="77777777" w:rsidR="00A40E03" w:rsidRDefault="00124D1D">
      <w:pPr>
        <w:numPr>
          <w:ilvl w:val="0"/>
          <w:numId w:val="50"/>
        </w:numPr>
        <w:ind w:right="1" w:hanging="737"/>
      </w:pPr>
      <w:r>
        <w:t>is uneconomic to service (including because it has been damaged or destroyed to the extent it is uneconomic to repair or restore</w:t>
      </w:r>
      <w:proofErr w:type="gramStart"/>
      <w:r>
        <w:t>);</w:t>
      </w:r>
      <w:proofErr w:type="gramEnd"/>
      <w:r>
        <w:t xml:space="preserve"> </w:t>
      </w:r>
    </w:p>
    <w:p w14:paraId="00B99F12" w14:textId="77777777" w:rsidR="00A40E03" w:rsidRDefault="00124D1D">
      <w:pPr>
        <w:numPr>
          <w:ilvl w:val="0"/>
          <w:numId w:val="50"/>
        </w:numPr>
        <w:ind w:right="1" w:hanging="737"/>
      </w:pPr>
      <w:r>
        <w:t xml:space="preserve">parts necessary to maintain the whole or part of the maintained PABX equipment are no longer readily available or manufactured; or </w:t>
      </w:r>
    </w:p>
    <w:p w14:paraId="6C181934" w14:textId="77777777" w:rsidR="00A40E03" w:rsidRDefault="00124D1D">
      <w:pPr>
        <w:numPr>
          <w:ilvl w:val="0"/>
          <w:numId w:val="50"/>
        </w:numPr>
        <w:spacing w:after="231"/>
        <w:ind w:right="1" w:hanging="737"/>
      </w:pPr>
      <w:r>
        <w:t xml:space="preserve">support software in respect of the software necessary to operate the whole or part of the maintained PABX equipment is no longer readily available,  </w:t>
      </w:r>
    </w:p>
    <w:p w14:paraId="738BCB69" w14:textId="77777777" w:rsidR="00A40E03" w:rsidRDefault="00124D1D">
      <w:pPr>
        <w:ind w:left="732" w:right="1"/>
      </w:pPr>
      <w:r>
        <w:t xml:space="preserve">we will notify you. </w:t>
      </w:r>
    </w:p>
    <w:p w14:paraId="550779B3" w14:textId="77777777" w:rsidR="00A40E03" w:rsidRDefault="00124D1D">
      <w:pPr>
        <w:tabs>
          <w:tab w:val="center" w:pos="3894"/>
        </w:tabs>
        <w:ind w:left="0" w:firstLine="0"/>
      </w:pPr>
      <w:r>
        <w:t>7.25</w:t>
      </w:r>
      <w:r>
        <w:rPr>
          <w:rFonts w:ascii="Arial" w:eastAsia="Arial" w:hAnsi="Arial" w:cs="Arial"/>
        </w:rPr>
        <w:t xml:space="preserve"> </w:t>
      </w:r>
      <w:r>
        <w:rPr>
          <w:rFonts w:ascii="Arial" w:eastAsia="Arial" w:hAnsi="Arial" w:cs="Arial"/>
        </w:rPr>
        <w:tab/>
      </w:r>
      <w:r>
        <w:t xml:space="preserve">Subject to clause 7.24, we reserve the right, at our choice, to: </w:t>
      </w:r>
    </w:p>
    <w:p w14:paraId="1AD499ED" w14:textId="77777777" w:rsidR="00A40E03" w:rsidRDefault="00124D1D">
      <w:pPr>
        <w:numPr>
          <w:ilvl w:val="0"/>
          <w:numId w:val="51"/>
        </w:numPr>
        <w:ind w:right="1" w:hanging="737"/>
      </w:pPr>
      <w:r>
        <w:t xml:space="preserve">increase the charges for the equipment maintenance services subject to your </w:t>
      </w:r>
      <w:proofErr w:type="gramStart"/>
      <w:r>
        <w:t>approval;</w:t>
      </w:r>
      <w:proofErr w:type="gramEnd"/>
      <w:r>
        <w:t xml:space="preserve"> </w:t>
      </w:r>
    </w:p>
    <w:p w14:paraId="6921E107" w14:textId="77777777" w:rsidR="00A40E03" w:rsidRDefault="00124D1D">
      <w:pPr>
        <w:ind w:left="1484" w:right="1"/>
      </w:pPr>
      <w:r>
        <w:t xml:space="preserve">or </w:t>
      </w:r>
    </w:p>
    <w:p w14:paraId="53C2B1C4" w14:textId="77777777" w:rsidR="00A40E03" w:rsidRDefault="00124D1D">
      <w:pPr>
        <w:numPr>
          <w:ilvl w:val="0"/>
          <w:numId w:val="51"/>
        </w:numPr>
        <w:ind w:right="1" w:hanging="737"/>
      </w:pPr>
      <w:r>
        <w:t xml:space="preserve">cease providing maintenance services on that PABX equipment (and we will notify you in writing). </w:t>
      </w:r>
    </w:p>
    <w:p w14:paraId="6F2A9F71" w14:textId="77777777" w:rsidR="00A40E03" w:rsidRDefault="00124D1D">
      <w:pPr>
        <w:spacing w:after="234"/>
        <w:ind w:left="737" w:right="1" w:hanging="737"/>
      </w:pPr>
      <w:r>
        <w:t>7.26</w:t>
      </w:r>
      <w:r>
        <w:rPr>
          <w:rFonts w:ascii="Arial" w:eastAsia="Arial" w:hAnsi="Arial" w:cs="Arial"/>
        </w:rPr>
        <w:t xml:space="preserve"> </w:t>
      </w:r>
      <w:r>
        <w:rPr>
          <w:rFonts w:ascii="Arial" w:eastAsia="Arial" w:hAnsi="Arial" w:cs="Arial"/>
        </w:rPr>
        <w:tab/>
      </w:r>
      <w:r>
        <w:t xml:space="preserve">If we cease providing maintenance on any of your PABX equipment and this has more than a minor detrimental impact on you, you may cancel your service without having to pay any early termination charges for that service.  </w:t>
      </w:r>
    </w:p>
    <w:p w14:paraId="513399D3" w14:textId="77777777" w:rsidR="00A40E03" w:rsidRDefault="00124D1D">
      <w:pPr>
        <w:pStyle w:val="Heading2"/>
        <w:ind w:left="-5"/>
      </w:pPr>
      <w:bookmarkStart w:id="53" w:name="_Toc62013"/>
      <w:r>
        <w:t xml:space="preserve">What PABX equipment maintenance does not cover </w:t>
      </w:r>
      <w:bookmarkEnd w:id="53"/>
    </w:p>
    <w:p w14:paraId="43A12385" w14:textId="77777777" w:rsidR="00A40E03" w:rsidRDefault="00124D1D">
      <w:pPr>
        <w:tabs>
          <w:tab w:val="center" w:pos="3155"/>
        </w:tabs>
        <w:ind w:left="0" w:firstLine="0"/>
      </w:pPr>
      <w:r>
        <w:t>7.27</w:t>
      </w:r>
      <w:r>
        <w:rPr>
          <w:rFonts w:ascii="Arial" w:eastAsia="Arial" w:hAnsi="Arial" w:cs="Arial"/>
        </w:rPr>
        <w:t xml:space="preserve"> </w:t>
      </w:r>
      <w:r>
        <w:rPr>
          <w:rFonts w:ascii="Arial" w:eastAsia="Arial" w:hAnsi="Arial" w:cs="Arial"/>
        </w:rPr>
        <w:tab/>
      </w:r>
      <w:r>
        <w:t xml:space="preserve">PABX equipment maintenance does not include: </w:t>
      </w:r>
    </w:p>
    <w:p w14:paraId="17DC866D" w14:textId="77777777" w:rsidR="00A40E03" w:rsidRDefault="00124D1D">
      <w:pPr>
        <w:numPr>
          <w:ilvl w:val="0"/>
          <w:numId w:val="52"/>
        </w:numPr>
        <w:ind w:right="1" w:hanging="737"/>
      </w:pPr>
      <w:r>
        <w:t xml:space="preserve">maintenance of any equipment not set out in your agreement with </w:t>
      </w:r>
      <w:proofErr w:type="gramStart"/>
      <w:r>
        <w:t>us;</w:t>
      </w:r>
      <w:proofErr w:type="gramEnd"/>
      <w:r>
        <w:t xml:space="preserve"> </w:t>
      </w:r>
    </w:p>
    <w:p w14:paraId="021DC6AA" w14:textId="77777777" w:rsidR="00A40E03" w:rsidRDefault="00124D1D">
      <w:pPr>
        <w:numPr>
          <w:ilvl w:val="0"/>
          <w:numId w:val="52"/>
        </w:numPr>
        <w:ind w:right="1" w:hanging="737"/>
      </w:pPr>
      <w:r>
        <w:lastRenderedPageBreak/>
        <w:t>maintenance of anything attached to the equipment including third party equipment (unless we agreed in writing to it</w:t>
      </w:r>
      <w:proofErr w:type="gramStart"/>
      <w:r>
        <w:t>);</w:t>
      </w:r>
      <w:proofErr w:type="gramEnd"/>
      <w:r>
        <w:t xml:space="preserve"> </w:t>
      </w:r>
    </w:p>
    <w:p w14:paraId="4B5B0AAD" w14:textId="77777777" w:rsidR="00A40E03" w:rsidRDefault="00124D1D">
      <w:pPr>
        <w:numPr>
          <w:ilvl w:val="0"/>
          <w:numId w:val="52"/>
        </w:numPr>
        <w:ind w:right="1" w:hanging="737"/>
      </w:pPr>
      <w:r>
        <w:t>for all packages other than MVS Complete, IMACs (which are an additional option in the Telstra Managed Voice service</w:t>
      </w:r>
      <w:proofErr w:type="gramStart"/>
      <w:r>
        <w:t>);</w:t>
      </w:r>
      <w:proofErr w:type="gramEnd"/>
      <w:r>
        <w:t xml:space="preserve">  </w:t>
      </w:r>
    </w:p>
    <w:p w14:paraId="7EB55B0C" w14:textId="77777777" w:rsidR="00A40E03" w:rsidRDefault="00124D1D">
      <w:pPr>
        <w:numPr>
          <w:ilvl w:val="0"/>
          <w:numId w:val="52"/>
        </w:numPr>
        <w:ind w:right="1" w:hanging="737"/>
      </w:pPr>
      <w:r>
        <w:t xml:space="preserve">fixing any faults in the PABX equipment other than those caused by normal fair wear and </w:t>
      </w:r>
      <w:proofErr w:type="gramStart"/>
      <w:r>
        <w:t>tear;</w:t>
      </w:r>
      <w:proofErr w:type="gramEnd"/>
      <w:r>
        <w:t xml:space="preserve"> </w:t>
      </w:r>
    </w:p>
    <w:p w14:paraId="0E72E827" w14:textId="77777777" w:rsidR="00A40E03" w:rsidRDefault="00124D1D">
      <w:pPr>
        <w:numPr>
          <w:ilvl w:val="0"/>
          <w:numId w:val="52"/>
        </w:numPr>
        <w:ind w:right="1" w:hanging="737"/>
      </w:pPr>
      <w:r>
        <w:t xml:space="preserve">subject to our obligations in relation to other services we provide, taking responsibility for lines or network terminations on the PABX </w:t>
      </w:r>
      <w:proofErr w:type="gramStart"/>
      <w:r>
        <w:t>equipment;</w:t>
      </w:r>
      <w:proofErr w:type="gramEnd"/>
      <w:r>
        <w:t xml:space="preserve"> </w:t>
      </w:r>
    </w:p>
    <w:p w14:paraId="6940DF55" w14:textId="77777777" w:rsidR="00A40E03" w:rsidRDefault="00124D1D">
      <w:pPr>
        <w:numPr>
          <w:ilvl w:val="0"/>
          <w:numId w:val="52"/>
        </w:numPr>
        <w:ind w:right="1" w:hanging="737"/>
      </w:pPr>
      <w:r>
        <w:t xml:space="preserve">fixing any faults in the PABX equipment caused in our reasonable opinion by: </w:t>
      </w:r>
    </w:p>
    <w:p w14:paraId="78C49E6F" w14:textId="77777777" w:rsidR="00A40E03" w:rsidRDefault="00124D1D">
      <w:pPr>
        <w:numPr>
          <w:ilvl w:val="1"/>
          <w:numId w:val="52"/>
        </w:numPr>
        <w:ind w:right="1" w:hanging="737"/>
      </w:pPr>
      <w:r>
        <w:t xml:space="preserve">the incorrect use, negligent use, misuse or abuse of the equipment or </w:t>
      </w:r>
      <w:proofErr w:type="gramStart"/>
      <w:r>
        <w:t>software;</w:t>
      </w:r>
      <w:proofErr w:type="gramEnd"/>
      <w:r>
        <w:t xml:space="preserve"> </w:t>
      </w:r>
    </w:p>
    <w:p w14:paraId="29FF115F" w14:textId="77777777" w:rsidR="00A40E03" w:rsidRDefault="00124D1D">
      <w:pPr>
        <w:numPr>
          <w:ilvl w:val="1"/>
          <w:numId w:val="52"/>
        </w:numPr>
        <w:ind w:right="1" w:hanging="737"/>
      </w:pPr>
      <w:r>
        <w:t xml:space="preserve">a person not authorised by us re-installing, moving, removing, changing, maintaining or servicing the equipment or any other actions of a person not authorised by </w:t>
      </w:r>
      <w:proofErr w:type="gramStart"/>
      <w:r>
        <w:t>us;</w:t>
      </w:r>
      <w:proofErr w:type="gramEnd"/>
      <w:r>
        <w:t xml:space="preserve"> </w:t>
      </w:r>
    </w:p>
    <w:p w14:paraId="394A2588" w14:textId="77777777" w:rsidR="00A40E03" w:rsidRDefault="00124D1D">
      <w:pPr>
        <w:numPr>
          <w:ilvl w:val="1"/>
          <w:numId w:val="52"/>
        </w:numPr>
        <w:ind w:right="1" w:hanging="737"/>
      </w:pPr>
      <w:r>
        <w:t xml:space="preserve">connecting the equipment to any devices or other equipment not recommended by the equipment's manufacturer or authorised by </w:t>
      </w:r>
      <w:proofErr w:type="gramStart"/>
      <w:r>
        <w:t>us;</w:t>
      </w:r>
      <w:proofErr w:type="gramEnd"/>
      <w:r>
        <w:t xml:space="preserve"> </w:t>
      </w:r>
    </w:p>
    <w:p w14:paraId="6C8E98D6" w14:textId="77777777" w:rsidR="00A40E03" w:rsidRDefault="00124D1D">
      <w:pPr>
        <w:numPr>
          <w:ilvl w:val="1"/>
          <w:numId w:val="52"/>
        </w:numPr>
        <w:ind w:right="1" w:hanging="737"/>
      </w:pPr>
      <w:r>
        <w:t xml:space="preserve">your failure to follow our or the </w:t>
      </w:r>
      <w:proofErr w:type="gramStart"/>
      <w:r>
        <w:t>third party</w:t>
      </w:r>
      <w:proofErr w:type="gramEnd"/>
      <w:r>
        <w:t xml:space="preserve"> supplier's installation, operation or maintenance instructions as advised by us from time to </w:t>
      </w:r>
      <w:proofErr w:type="gramStart"/>
      <w:r>
        <w:t>time;</w:t>
      </w:r>
      <w:proofErr w:type="gramEnd"/>
      <w:r>
        <w:t xml:space="preserve"> </w:t>
      </w:r>
    </w:p>
    <w:p w14:paraId="358A400E" w14:textId="77777777" w:rsidR="00A40E03" w:rsidRDefault="00124D1D">
      <w:pPr>
        <w:numPr>
          <w:ilvl w:val="1"/>
          <w:numId w:val="52"/>
        </w:numPr>
        <w:ind w:right="1" w:hanging="737"/>
      </w:pPr>
      <w:r>
        <w:t xml:space="preserve">environmental factors including (without limitation) the failure of electrical power, air conditioning or humidity control, or lightning, electrostatic interference, electromagnetic interference or power surges of any </w:t>
      </w:r>
      <w:proofErr w:type="gramStart"/>
      <w:r>
        <w:t>type;</w:t>
      </w:r>
      <w:proofErr w:type="gramEnd"/>
      <w:r>
        <w:t xml:space="preserve"> </w:t>
      </w:r>
    </w:p>
    <w:p w14:paraId="13C82BBC" w14:textId="77777777" w:rsidR="00A40E03" w:rsidRDefault="00124D1D">
      <w:pPr>
        <w:numPr>
          <w:ilvl w:val="1"/>
          <w:numId w:val="52"/>
        </w:numPr>
        <w:ind w:right="1" w:hanging="737"/>
      </w:pPr>
      <w:r>
        <w:t xml:space="preserve">an event beyond our reasonable </w:t>
      </w:r>
      <w:proofErr w:type="gramStart"/>
      <w:r>
        <w:t>control;</w:t>
      </w:r>
      <w:proofErr w:type="gramEnd"/>
      <w:r>
        <w:t xml:space="preserve"> </w:t>
      </w:r>
    </w:p>
    <w:p w14:paraId="01428C30" w14:textId="77777777" w:rsidR="00A40E03" w:rsidRDefault="00124D1D">
      <w:pPr>
        <w:numPr>
          <w:ilvl w:val="1"/>
          <w:numId w:val="52"/>
        </w:numPr>
        <w:ind w:right="1" w:hanging="737"/>
      </w:pPr>
      <w:r>
        <w:t xml:space="preserve">your failure to permit us remote access to the </w:t>
      </w:r>
      <w:proofErr w:type="gramStart"/>
      <w:r>
        <w:t>equipment;</w:t>
      </w:r>
      <w:proofErr w:type="gramEnd"/>
      <w:r>
        <w:t xml:space="preserve">  </w:t>
      </w:r>
    </w:p>
    <w:p w14:paraId="7108CC73" w14:textId="77777777" w:rsidR="00A40E03" w:rsidRDefault="00124D1D">
      <w:pPr>
        <w:numPr>
          <w:ilvl w:val="1"/>
          <w:numId w:val="52"/>
        </w:numPr>
        <w:ind w:right="1" w:hanging="737"/>
      </w:pPr>
      <w:r>
        <w:t xml:space="preserve">the equipment not being compatible with or working in combination with hardware or applications software products provided by third parties; or </w:t>
      </w:r>
    </w:p>
    <w:p w14:paraId="79984EC3" w14:textId="77777777" w:rsidR="00A40E03" w:rsidRDefault="00124D1D">
      <w:pPr>
        <w:numPr>
          <w:ilvl w:val="1"/>
          <w:numId w:val="52"/>
        </w:numPr>
        <w:ind w:right="1" w:hanging="737"/>
      </w:pPr>
      <w:r>
        <w:t xml:space="preserve">the failure of anything attached to the equipment including third party </w:t>
      </w:r>
      <w:proofErr w:type="gramStart"/>
      <w:r>
        <w:t>equipment;</w:t>
      </w:r>
      <w:proofErr w:type="gramEnd"/>
      <w:r>
        <w:t xml:space="preserve"> </w:t>
      </w:r>
    </w:p>
    <w:p w14:paraId="6312854D" w14:textId="77777777" w:rsidR="00A40E03" w:rsidRDefault="00124D1D">
      <w:pPr>
        <w:numPr>
          <w:ilvl w:val="0"/>
          <w:numId w:val="52"/>
        </w:numPr>
        <w:ind w:right="1" w:hanging="737"/>
      </w:pPr>
      <w:r>
        <w:t xml:space="preserve">maintenance of any equipment where the serial numbers have deliberately been removed or </w:t>
      </w:r>
      <w:proofErr w:type="gramStart"/>
      <w:r>
        <w:t>altered;</w:t>
      </w:r>
      <w:proofErr w:type="gramEnd"/>
      <w:r>
        <w:t xml:space="preserve">  </w:t>
      </w:r>
    </w:p>
    <w:p w14:paraId="5890BB8E" w14:textId="77777777" w:rsidR="00A40E03" w:rsidRDefault="00124D1D">
      <w:pPr>
        <w:numPr>
          <w:ilvl w:val="0"/>
          <w:numId w:val="52"/>
        </w:numPr>
        <w:ind w:right="1" w:hanging="737"/>
      </w:pPr>
      <w:r>
        <w:t xml:space="preserve">providing or maintaining consumables or disposable items (such as patch cords, batteries, headsets, telephone cords, floppy disks, tapes or standby batteries), or other items associated with the </w:t>
      </w:r>
      <w:proofErr w:type="gramStart"/>
      <w:r>
        <w:t>equipment;</w:t>
      </w:r>
      <w:proofErr w:type="gramEnd"/>
      <w:r>
        <w:t xml:space="preserve"> </w:t>
      </w:r>
    </w:p>
    <w:p w14:paraId="43781598" w14:textId="77777777" w:rsidR="00A40E03" w:rsidRDefault="00124D1D">
      <w:pPr>
        <w:numPr>
          <w:ilvl w:val="0"/>
          <w:numId w:val="52"/>
        </w:numPr>
        <w:ind w:right="1" w:hanging="737"/>
      </w:pPr>
      <w:r>
        <w:t xml:space="preserve">maintenance of the equipment or repair of faults outside of the agreed maintenance level coverage </w:t>
      </w:r>
      <w:proofErr w:type="gramStart"/>
      <w:r>
        <w:t>hours;</w:t>
      </w:r>
      <w:proofErr w:type="gramEnd"/>
      <w:r>
        <w:t xml:space="preserve"> </w:t>
      </w:r>
    </w:p>
    <w:p w14:paraId="70E14E58" w14:textId="77777777" w:rsidR="00A40E03" w:rsidRDefault="00124D1D">
      <w:pPr>
        <w:numPr>
          <w:ilvl w:val="0"/>
          <w:numId w:val="52"/>
        </w:numPr>
        <w:ind w:right="1" w:hanging="737"/>
      </w:pPr>
      <w:r>
        <w:lastRenderedPageBreak/>
        <w:t xml:space="preserve">the repair of damage or malfunction caused by an act of God, lightning, flood, electrostatic </w:t>
      </w:r>
      <w:proofErr w:type="gramStart"/>
      <w:r>
        <w:t>interference,  power</w:t>
      </w:r>
      <w:proofErr w:type="gramEnd"/>
      <w:r>
        <w:t xml:space="preserve"> surge, or failure in electrical power, air conditioning or humidity </w:t>
      </w:r>
      <w:proofErr w:type="gramStart"/>
      <w:r>
        <w:t>control;</w:t>
      </w:r>
      <w:proofErr w:type="gramEnd"/>
      <w:r>
        <w:t xml:space="preserve"> </w:t>
      </w:r>
    </w:p>
    <w:p w14:paraId="0E8775EA" w14:textId="77777777" w:rsidR="00A40E03" w:rsidRDefault="00124D1D">
      <w:pPr>
        <w:numPr>
          <w:ilvl w:val="0"/>
          <w:numId w:val="52"/>
        </w:numPr>
        <w:ind w:right="1" w:hanging="737"/>
      </w:pPr>
      <w:r>
        <w:t xml:space="preserve">the replacement, transposition or repair of backbone and external cabling other than system integral interconnecting </w:t>
      </w:r>
      <w:proofErr w:type="gramStart"/>
      <w:r>
        <w:t>cables;</w:t>
      </w:r>
      <w:proofErr w:type="gramEnd"/>
      <w:r>
        <w:t xml:space="preserve"> </w:t>
      </w:r>
    </w:p>
    <w:p w14:paraId="7DC353DE" w14:textId="77777777" w:rsidR="00A40E03" w:rsidRDefault="00124D1D">
      <w:pPr>
        <w:numPr>
          <w:ilvl w:val="0"/>
          <w:numId w:val="52"/>
        </w:numPr>
        <w:ind w:right="1" w:hanging="737"/>
      </w:pPr>
      <w:r>
        <w:t xml:space="preserve">the servicing of software that has been customised after initial installation, except where the customisation has been performed under a software maintenance agreement existing between you and </w:t>
      </w:r>
      <w:proofErr w:type="gramStart"/>
      <w:r>
        <w:t>us;</w:t>
      </w:r>
      <w:proofErr w:type="gramEnd"/>
      <w:r>
        <w:t xml:space="preserve"> </w:t>
      </w:r>
    </w:p>
    <w:p w14:paraId="49755EE3" w14:textId="77777777" w:rsidR="00A40E03" w:rsidRDefault="00124D1D">
      <w:pPr>
        <w:numPr>
          <w:ilvl w:val="0"/>
          <w:numId w:val="52"/>
        </w:numPr>
        <w:ind w:right="1" w:hanging="737"/>
      </w:pPr>
      <w:r>
        <w:t>remedial software maintenance for software platform versions which are older than the current release minus 1 (N-1</w:t>
      </w:r>
      <w:proofErr w:type="gramStart"/>
      <w:r>
        <w:t>);</w:t>
      </w:r>
      <w:proofErr w:type="gramEnd"/>
      <w:r>
        <w:t xml:space="preserve"> </w:t>
      </w:r>
    </w:p>
    <w:p w14:paraId="36C61264" w14:textId="77777777" w:rsidR="00A40E03" w:rsidRDefault="00124D1D">
      <w:pPr>
        <w:numPr>
          <w:ilvl w:val="0"/>
          <w:numId w:val="52"/>
        </w:numPr>
        <w:ind w:right="1" w:hanging="737"/>
      </w:pPr>
      <w:r>
        <w:t xml:space="preserve">backup and storage of configuration data and program </w:t>
      </w:r>
      <w:proofErr w:type="gramStart"/>
      <w:r>
        <w:t>data;</w:t>
      </w:r>
      <w:proofErr w:type="gramEnd"/>
      <w:r>
        <w:t xml:space="preserve"> </w:t>
      </w:r>
    </w:p>
    <w:p w14:paraId="67BC5DB1" w14:textId="77777777" w:rsidR="00A40E03" w:rsidRDefault="00124D1D">
      <w:pPr>
        <w:numPr>
          <w:ilvl w:val="0"/>
          <w:numId w:val="52"/>
        </w:numPr>
        <w:ind w:right="1" w:hanging="737"/>
      </w:pPr>
      <w:r>
        <w:t xml:space="preserve">removal, relocation and reinstallation of PABX equipment, devices or </w:t>
      </w:r>
      <w:proofErr w:type="gramStart"/>
      <w:r>
        <w:t>attachments;</w:t>
      </w:r>
      <w:proofErr w:type="gramEnd"/>
      <w:r>
        <w:t xml:space="preserve"> </w:t>
      </w:r>
    </w:p>
    <w:p w14:paraId="40634790" w14:textId="77777777" w:rsidR="00A40E03" w:rsidRDefault="00124D1D">
      <w:pPr>
        <w:numPr>
          <w:ilvl w:val="0"/>
          <w:numId w:val="52"/>
        </w:numPr>
        <w:ind w:right="1" w:hanging="737"/>
      </w:pPr>
      <w:r>
        <w:t xml:space="preserve">remedial maintenance of external power supply equipment which is not PABX equipment; and </w:t>
      </w:r>
    </w:p>
    <w:p w14:paraId="3BBD273F" w14:textId="77777777" w:rsidR="00A40E03" w:rsidRDefault="00124D1D">
      <w:pPr>
        <w:numPr>
          <w:ilvl w:val="0"/>
          <w:numId w:val="52"/>
        </w:numPr>
        <w:spacing w:after="232"/>
        <w:ind w:right="1" w:hanging="737"/>
      </w:pPr>
      <w:r>
        <w:t xml:space="preserve">repair of damage or errors arising from the relocation, reinstallation or removal of the PABX equipment, devices or attachments by anyone other than us. </w:t>
      </w:r>
    </w:p>
    <w:p w14:paraId="62975DBF" w14:textId="77777777" w:rsidR="00A40E03" w:rsidRDefault="00124D1D">
      <w:pPr>
        <w:pStyle w:val="Heading2"/>
        <w:ind w:left="-5"/>
      </w:pPr>
      <w:bookmarkStart w:id="54" w:name="_Toc62014"/>
      <w:r>
        <w:t xml:space="preserve">Special Requirements </w:t>
      </w:r>
      <w:bookmarkEnd w:id="54"/>
    </w:p>
    <w:p w14:paraId="63F45BA0" w14:textId="77777777" w:rsidR="00A40E03" w:rsidRDefault="00124D1D">
      <w:pPr>
        <w:ind w:left="737" w:right="1" w:hanging="737"/>
      </w:pPr>
      <w:r>
        <w:t>7.28</w:t>
      </w:r>
      <w:r>
        <w:rPr>
          <w:rFonts w:ascii="Arial" w:eastAsia="Arial" w:hAnsi="Arial" w:cs="Arial"/>
        </w:rPr>
        <w:t xml:space="preserve"> </w:t>
      </w:r>
      <w:r>
        <w:rPr>
          <w:rFonts w:ascii="Arial" w:eastAsia="Arial" w:hAnsi="Arial" w:cs="Arial"/>
        </w:rPr>
        <w:tab/>
      </w:r>
      <w:r>
        <w:t xml:space="preserve">The provision of specialised equipment or labour, including a cherry picker, or professional rigger, are not included in the maintenance services.  Where such equipment or labour is required to enable access to the PABX equipment or to perform any of the maintenance services, we will notify you of the relevant charges, and if you agree to pay those charges, we will utilise the relevant specialised equipment or labour to perform the maintenance services.  If you do not agree to pay those charges, we will not perform the maintenance services which require that specialised equipment or labour. </w:t>
      </w:r>
    </w:p>
    <w:p w14:paraId="306BF0E7" w14:textId="77777777" w:rsidR="00A40E03" w:rsidRDefault="00124D1D">
      <w:pPr>
        <w:ind w:left="737" w:right="1" w:hanging="737"/>
      </w:pPr>
      <w:r>
        <w:t>7.29</w:t>
      </w:r>
      <w:r>
        <w:rPr>
          <w:rFonts w:ascii="Arial" w:eastAsia="Arial" w:hAnsi="Arial" w:cs="Arial"/>
        </w:rPr>
        <w:t xml:space="preserve"> </w:t>
      </w:r>
      <w:r>
        <w:rPr>
          <w:rFonts w:ascii="Arial" w:eastAsia="Arial" w:hAnsi="Arial" w:cs="Arial"/>
        </w:rPr>
        <w:tab/>
      </w:r>
      <w:r>
        <w:t xml:space="preserve">Subject to the Australian Consumer Law provisions in the General Terms of Our Customer Terms, we are not responsible for any loss or damage to software, firmware, information or memory data of yours contained in, stored on, or integrated with the PABX equipment. </w:t>
      </w:r>
    </w:p>
    <w:p w14:paraId="38059759" w14:textId="77777777" w:rsidR="00A40E03" w:rsidRDefault="00124D1D">
      <w:pPr>
        <w:ind w:left="737" w:right="1" w:hanging="737"/>
      </w:pPr>
      <w:r>
        <w:t>7.30</w:t>
      </w:r>
      <w:r>
        <w:rPr>
          <w:rFonts w:ascii="Arial" w:eastAsia="Arial" w:hAnsi="Arial" w:cs="Arial"/>
        </w:rPr>
        <w:t xml:space="preserve"> </w:t>
      </w:r>
      <w:r>
        <w:rPr>
          <w:rFonts w:ascii="Arial" w:eastAsia="Arial" w:hAnsi="Arial" w:cs="Arial"/>
        </w:rPr>
        <w:tab/>
      </w:r>
      <w:r>
        <w:t xml:space="preserve">We are not responsible for any toll fraud, fraudulent intrusion, unauthorised use or disclosure or loss of proprietary information associated with your equipment.  Subject to the Australian Consumer Law provisions in the General Terms of Our Customer Terms, we do not warrant or represent that the equipment or our equipment maintenance will prevent or is immune from such activity. </w:t>
      </w:r>
    </w:p>
    <w:p w14:paraId="498C0B78" w14:textId="77777777" w:rsidR="00A40E03" w:rsidRDefault="00124D1D">
      <w:pPr>
        <w:pStyle w:val="Heading2"/>
        <w:ind w:left="-5"/>
      </w:pPr>
      <w:bookmarkStart w:id="55" w:name="_Toc62015"/>
      <w:r>
        <w:t xml:space="preserve">Third Party Equipment </w:t>
      </w:r>
      <w:bookmarkEnd w:id="55"/>
    </w:p>
    <w:p w14:paraId="1CA0E824" w14:textId="77777777" w:rsidR="00A40E03" w:rsidRDefault="00124D1D">
      <w:pPr>
        <w:spacing w:after="231"/>
        <w:ind w:left="737" w:right="1" w:hanging="737"/>
      </w:pPr>
      <w:r>
        <w:t>7.31</w:t>
      </w:r>
      <w:r>
        <w:rPr>
          <w:rFonts w:ascii="Arial" w:eastAsia="Arial" w:hAnsi="Arial" w:cs="Arial"/>
        </w:rPr>
        <w:t xml:space="preserve"> </w:t>
      </w:r>
      <w:r>
        <w:rPr>
          <w:rFonts w:ascii="Arial" w:eastAsia="Arial" w:hAnsi="Arial" w:cs="Arial"/>
        </w:rPr>
        <w:tab/>
      </w:r>
      <w:r>
        <w:t xml:space="preserve">If during the provision of equipment </w:t>
      </w:r>
      <w:proofErr w:type="gramStart"/>
      <w:r>
        <w:t>maintenance</w:t>
      </w:r>
      <w:proofErr w:type="gramEnd"/>
      <w:r>
        <w:t xml:space="preserve"> we become aware of a problem with parts provided by a third party which are attached to the equipment (for example headsets or line isolation units) ("Third Party Equipment") we will let you know.  However, such notification does not form part of the equipment maintenance services. </w:t>
      </w:r>
    </w:p>
    <w:p w14:paraId="63F675FB" w14:textId="77777777" w:rsidR="00A40E03" w:rsidRDefault="00124D1D">
      <w:pPr>
        <w:pStyle w:val="Heading2"/>
        <w:ind w:left="-5"/>
      </w:pPr>
      <w:bookmarkStart w:id="56" w:name="_Toc62016"/>
      <w:r>
        <w:lastRenderedPageBreak/>
        <w:t xml:space="preserve">Your obligations </w:t>
      </w:r>
      <w:bookmarkEnd w:id="56"/>
    </w:p>
    <w:p w14:paraId="01191446" w14:textId="77777777" w:rsidR="00A40E03" w:rsidRDefault="00124D1D">
      <w:pPr>
        <w:ind w:left="737" w:right="1" w:hanging="737"/>
      </w:pPr>
      <w:r>
        <w:t>7.32</w:t>
      </w:r>
      <w:r>
        <w:rPr>
          <w:rFonts w:ascii="Arial" w:eastAsia="Arial" w:hAnsi="Arial" w:cs="Arial"/>
        </w:rPr>
        <w:t xml:space="preserve"> </w:t>
      </w:r>
      <w:r>
        <w:rPr>
          <w:rFonts w:ascii="Arial" w:eastAsia="Arial" w:hAnsi="Arial" w:cs="Arial"/>
        </w:rPr>
        <w:tab/>
      </w:r>
      <w:r>
        <w:t xml:space="preserve">You must ensure all equipment is used properly in accordance with operating manuals (including materials which can be downloaded from the manufacturer’s website) and provide us with: </w:t>
      </w:r>
    </w:p>
    <w:p w14:paraId="3A2B7F19" w14:textId="77777777" w:rsidR="00A40E03" w:rsidRDefault="00124D1D">
      <w:pPr>
        <w:numPr>
          <w:ilvl w:val="0"/>
          <w:numId w:val="53"/>
        </w:numPr>
        <w:ind w:right="1" w:hanging="737"/>
      </w:pPr>
      <w:r>
        <w:t xml:space="preserve">reasonable and safe access to (and use of) the equipment and the premises </w:t>
      </w:r>
      <w:proofErr w:type="gramStart"/>
      <w:r>
        <w:t>at all times</w:t>
      </w:r>
      <w:proofErr w:type="gramEnd"/>
      <w:r>
        <w:t xml:space="preserve"> during the agreed maintenance level coverage </w:t>
      </w:r>
      <w:proofErr w:type="gramStart"/>
      <w:r>
        <w:t>hours;</w:t>
      </w:r>
      <w:proofErr w:type="gramEnd"/>
      <w:r>
        <w:t xml:space="preserve"> </w:t>
      </w:r>
    </w:p>
    <w:p w14:paraId="31B7A85E" w14:textId="77777777" w:rsidR="00A40E03" w:rsidRDefault="00124D1D">
      <w:pPr>
        <w:numPr>
          <w:ilvl w:val="0"/>
          <w:numId w:val="53"/>
        </w:numPr>
        <w:ind w:right="1" w:hanging="737"/>
      </w:pPr>
      <w:r>
        <w:t xml:space="preserve">accurate and complete information about the equipment and access to </w:t>
      </w:r>
      <w:proofErr w:type="gramStart"/>
      <w:r>
        <w:t>it;</w:t>
      </w:r>
      <w:proofErr w:type="gramEnd"/>
      <w:r>
        <w:t xml:space="preserve"> </w:t>
      </w:r>
    </w:p>
    <w:p w14:paraId="6DC2EB9F" w14:textId="77777777" w:rsidR="00A40E03" w:rsidRDefault="00124D1D">
      <w:pPr>
        <w:numPr>
          <w:ilvl w:val="0"/>
          <w:numId w:val="53"/>
        </w:numPr>
        <w:ind w:right="1" w:hanging="737"/>
      </w:pPr>
      <w:r>
        <w:t xml:space="preserve">communication access to the equipment to perform maintenance functions, such as internet (IP) connectivity, or direct PSTN access. The means of access (IP or PSTN) may be determined by the technology deployed.  If you do not provide this access, we will charge you our additional costs actually incurred in performing our maintenance </w:t>
      </w:r>
      <w:proofErr w:type="gramStart"/>
      <w:r>
        <w:t>functions;</w:t>
      </w:r>
      <w:proofErr w:type="gramEnd"/>
      <w:r>
        <w:t xml:space="preserve">   </w:t>
      </w:r>
    </w:p>
    <w:p w14:paraId="69D62BEB" w14:textId="77777777" w:rsidR="00A40E03" w:rsidRDefault="00124D1D">
      <w:pPr>
        <w:numPr>
          <w:ilvl w:val="0"/>
          <w:numId w:val="53"/>
        </w:numPr>
        <w:ind w:right="1" w:hanging="737"/>
      </w:pPr>
      <w:r>
        <w:t xml:space="preserve">all cooperation and assistance that we reasonably request or that is otherwise necessary to enable us to perform the equipment </w:t>
      </w:r>
      <w:proofErr w:type="gramStart"/>
      <w:r>
        <w:t>maintenance;</w:t>
      </w:r>
      <w:proofErr w:type="gramEnd"/>
      <w:r>
        <w:t xml:space="preserve"> </w:t>
      </w:r>
    </w:p>
    <w:p w14:paraId="585FCBA2" w14:textId="77777777" w:rsidR="00A40E03" w:rsidRDefault="00124D1D">
      <w:pPr>
        <w:numPr>
          <w:ilvl w:val="0"/>
          <w:numId w:val="53"/>
        </w:numPr>
        <w:ind w:right="1" w:hanging="737"/>
      </w:pPr>
      <w:r>
        <w:t xml:space="preserve">a suitable environment for the effective servicing of the </w:t>
      </w:r>
      <w:proofErr w:type="gramStart"/>
      <w:r>
        <w:t>equipment;</w:t>
      </w:r>
      <w:proofErr w:type="gramEnd"/>
      <w:r>
        <w:t xml:space="preserve">  </w:t>
      </w:r>
    </w:p>
    <w:p w14:paraId="6E13E9F4" w14:textId="77777777" w:rsidR="00A40E03" w:rsidRDefault="00124D1D">
      <w:pPr>
        <w:numPr>
          <w:ilvl w:val="0"/>
          <w:numId w:val="53"/>
        </w:numPr>
        <w:ind w:right="1" w:hanging="737"/>
      </w:pPr>
      <w:r>
        <w:t xml:space="preserve">conditions which are consistent with the equipment </w:t>
      </w:r>
      <w:proofErr w:type="gramStart"/>
      <w:r>
        <w:t>specifications;</w:t>
      </w:r>
      <w:proofErr w:type="gramEnd"/>
      <w:r>
        <w:t xml:space="preserve"> </w:t>
      </w:r>
    </w:p>
    <w:p w14:paraId="0D032942" w14:textId="77777777" w:rsidR="00A40E03" w:rsidRDefault="00124D1D">
      <w:pPr>
        <w:numPr>
          <w:ilvl w:val="0"/>
          <w:numId w:val="53"/>
        </w:numPr>
        <w:ind w:right="1" w:hanging="737"/>
      </w:pPr>
      <w:r>
        <w:t xml:space="preserve">auxiliary services necessary for the correct operation of the </w:t>
      </w:r>
      <w:proofErr w:type="gramStart"/>
      <w:r>
        <w:t>equipment;</w:t>
      </w:r>
      <w:proofErr w:type="gramEnd"/>
      <w:r>
        <w:t xml:space="preserve"> </w:t>
      </w:r>
    </w:p>
    <w:p w14:paraId="4D5286F1" w14:textId="77777777" w:rsidR="00A40E03" w:rsidRDefault="00124D1D">
      <w:pPr>
        <w:numPr>
          <w:ilvl w:val="0"/>
          <w:numId w:val="53"/>
        </w:numPr>
        <w:ind w:right="1" w:hanging="737"/>
      </w:pPr>
      <w:r>
        <w:t xml:space="preserve">adequate air-conditioned and dust-free storage for spare parts (including consumable parts) packaged in electrostatic (ESD) packaging and held on </w:t>
      </w:r>
      <w:proofErr w:type="gramStart"/>
      <w:r>
        <w:t>site;</w:t>
      </w:r>
      <w:proofErr w:type="gramEnd"/>
      <w:r>
        <w:t xml:space="preserve"> </w:t>
      </w:r>
    </w:p>
    <w:p w14:paraId="720FADB4" w14:textId="77777777" w:rsidR="00A40E03" w:rsidRDefault="00124D1D">
      <w:pPr>
        <w:numPr>
          <w:ilvl w:val="0"/>
          <w:numId w:val="53"/>
        </w:numPr>
        <w:ind w:right="1" w:hanging="737"/>
      </w:pPr>
      <w:r>
        <w:t xml:space="preserve">protection for the equipment from electrostatic interference and power surges; and </w:t>
      </w:r>
    </w:p>
    <w:p w14:paraId="5E87D0A5" w14:textId="77777777" w:rsidR="00A40E03" w:rsidRDefault="00124D1D">
      <w:pPr>
        <w:numPr>
          <w:ilvl w:val="0"/>
          <w:numId w:val="53"/>
        </w:numPr>
        <w:ind w:right="1" w:hanging="737"/>
      </w:pPr>
      <w:r>
        <w:t xml:space="preserve">sufficient stocks of consumable items to ensure that a satisfactory level of service can be maintained.  </w:t>
      </w:r>
    </w:p>
    <w:p w14:paraId="1B5C2655" w14:textId="77777777" w:rsidR="00A40E03" w:rsidRDefault="00124D1D">
      <w:pPr>
        <w:numPr>
          <w:ilvl w:val="1"/>
          <w:numId w:val="54"/>
        </w:numPr>
        <w:ind w:right="1" w:hanging="737"/>
      </w:pPr>
      <w:r>
        <w:t xml:space="preserve">You must take all reasonable steps to anticipate and avoid creating conditions that threaten the health or safety of any person performing maintenance. </w:t>
      </w:r>
    </w:p>
    <w:p w14:paraId="39373CEF" w14:textId="77777777" w:rsidR="00A40E03" w:rsidRDefault="00124D1D">
      <w:pPr>
        <w:numPr>
          <w:ilvl w:val="1"/>
          <w:numId w:val="54"/>
        </w:numPr>
        <w:ind w:right="1" w:hanging="737"/>
      </w:pPr>
      <w:r>
        <w:t xml:space="preserve">You must designate a primary contact and up to three (3) alternatives to be the primary interface with us for equipment maintenance.  It will be the responsibility of your primary contact to cooperate in providing a complete description of any faults or incidents. </w:t>
      </w:r>
    </w:p>
    <w:p w14:paraId="17295D31" w14:textId="77777777" w:rsidR="00A40E03" w:rsidRDefault="00124D1D">
      <w:pPr>
        <w:numPr>
          <w:ilvl w:val="1"/>
          <w:numId w:val="54"/>
        </w:numPr>
        <w:ind w:right="1" w:hanging="737"/>
      </w:pPr>
      <w:r>
        <w:t xml:space="preserve">When using PABX equipment you must comply with any guidelines of ours and of the </w:t>
      </w:r>
      <w:proofErr w:type="gramStart"/>
      <w:r>
        <w:t>third party</w:t>
      </w:r>
      <w:proofErr w:type="gramEnd"/>
      <w:r>
        <w:t xml:space="preserve"> supplier or manufacturer of the PABX equipment in relation to the proper use of the PABX equipment. </w:t>
      </w:r>
    </w:p>
    <w:p w14:paraId="28E8D567" w14:textId="77777777" w:rsidR="00A40E03" w:rsidRDefault="00124D1D">
      <w:pPr>
        <w:numPr>
          <w:ilvl w:val="1"/>
          <w:numId w:val="54"/>
        </w:numPr>
        <w:ind w:right="1" w:hanging="737"/>
      </w:pPr>
      <w:r>
        <w:t xml:space="preserve">You must tell us immediately if you no longer have the PABX equipment. </w:t>
      </w:r>
    </w:p>
    <w:p w14:paraId="074F9787" w14:textId="77777777" w:rsidR="00A40E03" w:rsidRDefault="00124D1D">
      <w:pPr>
        <w:numPr>
          <w:ilvl w:val="1"/>
          <w:numId w:val="54"/>
        </w:numPr>
        <w:spacing w:after="27" w:line="478" w:lineRule="auto"/>
        <w:ind w:right="1" w:hanging="737"/>
      </w:pPr>
      <w:r>
        <w:t xml:space="preserve">If a fault occurs wholly or partly because of something done or not done contrary to this </w:t>
      </w:r>
      <w:proofErr w:type="gramStart"/>
      <w:r>
        <w:t>section</w:t>
      </w:r>
      <w:proofErr w:type="gramEnd"/>
      <w:r>
        <w:t xml:space="preserve"> we will not be responsible for the repair of any damages caused. </w:t>
      </w:r>
    </w:p>
    <w:p w14:paraId="1374D7FC" w14:textId="77777777" w:rsidR="00A40E03" w:rsidRDefault="00124D1D">
      <w:pPr>
        <w:pStyle w:val="Heading2"/>
        <w:spacing w:after="27" w:line="478" w:lineRule="auto"/>
        <w:ind w:right="1"/>
      </w:pPr>
      <w:bookmarkStart w:id="57" w:name="_Toc62017"/>
      <w:r>
        <w:lastRenderedPageBreak/>
        <w:t xml:space="preserve">Warranties and use of the replacement equipment </w:t>
      </w:r>
      <w:bookmarkEnd w:id="57"/>
    </w:p>
    <w:p w14:paraId="048E8C08" w14:textId="77777777" w:rsidR="00A40E03" w:rsidRDefault="00124D1D">
      <w:pPr>
        <w:tabs>
          <w:tab w:val="center" w:pos="1603"/>
        </w:tabs>
        <w:ind w:left="0" w:firstLine="0"/>
      </w:pPr>
      <w:r>
        <w:t>7.38</w:t>
      </w:r>
      <w:r>
        <w:rPr>
          <w:rFonts w:ascii="Arial" w:eastAsia="Arial" w:hAnsi="Arial" w:cs="Arial"/>
        </w:rPr>
        <w:t xml:space="preserve"> </w:t>
      </w:r>
      <w:r>
        <w:rPr>
          <w:rFonts w:ascii="Arial" w:eastAsia="Arial" w:hAnsi="Arial" w:cs="Arial"/>
        </w:rPr>
        <w:tab/>
      </w:r>
      <w:r>
        <w:t xml:space="preserve">We warrant that: </w:t>
      </w:r>
    </w:p>
    <w:p w14:paraId="6B9ECC32" w14:textId="77777777" w:rsidR="00A40E03" w:rsidRDefault="00124D1D">
      <w:pPr>
        <w:numPr>
          <w:ilvl w:val="0"/>
          <w:numId w:val="55"/>
        </w:numPr>
        <w:ind w:right="1" w:hanging="737"/>
      </w:pPr>
      <w:r>
        <w:t xml:space="preserve">our PABX equipment maintenance services (other than materials and replacement parts) will, for a period of 90 days from the date we provide the maintenance services to you, meet our published performance specifications applicable as at the date on when we provide the equipment services to you; and </w:t>
      </w:r>
    </w:p>
    <w:p w14:paraId="460C8A55" w14:textId="77777777" w:rsidR="00A40E03" w:rsidRDefault="00124D1D">
      <w:pPr>
        <w:numPr>
          <w:ilvl w:val="0"/>
          <w:numId w:val="55"/>
        </w:numPr>
        <w:spacing w:after="231"/>
        <w:ind w:right="1" w:hanging="737"/>
      </w:pPr>
      <w:r>
        <w:t xml:space="preserve">any materials and replacement parts provided in connection with the maintenance services will be new or in “as new” condition. </w:t>
      </w:r>
    </w:p>
    <w:p w14:paraId="6A23B592" w14:textId="77777777" w:rsidR="00A40E03" w:rsidRDefault="00124D1D">
      <w:pPr>
        <w:ind w:left="732" w:right="1"/>
      </w:pPr>
      <w:r>
        <w:t xml:space="preserve">These warranties do not apply: </w:t>
      </w:r>
    </w:p>
    <w:p w14:paraId="76F981F2" w14:textId="77777777" w:rsidR="00A40E03" w:rsidRDefault="00124D1D">
      <w:pPr>
        <w:numPr>
          <w:ilvl w:val="0"/>
          <w:numId w:val="55"/>
        </w:numPr>
        <w:ind w:right="1" w:hanging="737"/>
      </w:pPr>
      <w:r>
        <w:t xml:space="preserve">to any other equipment except the </w:t>
      </w:r>
      <w:proofErr w:type="gramStart"/>
      <w:r>
        <w:t>equipment</w:t>
      </w:r>
      <w:proofErr w:type="gramEnd"/>
      <w:r>
        <w:t xml:space="preserve"> we maintain under this section of Our Customer </w:t>
      </w:r>
      <w:proofErr w:type="gramStart"/>
      <w:r>
        <w:t>Terms;</w:t>
      </w:r>
      <w:proofErr w:type="gramEnd"/>
      <w:r>
        <w:t xml:space="preserve"> </w:t>
      </w:r>
    </w:p>
    <w:p w14:paraId="5CFB0DEF" w14:textId="77777777" w:rsidR="00A40E03" w:rsidRDefault="00124D1D">
      <w:pPr>
        <w:numPr>
          <w:ilvl w:val="0"/>
          <w:numId w:val="55"/>
        </w:numPr>
        <w:ind w:right="1" w:hanging="737"/>
      </w:pPr>
      <w:r>
        <w:t xml:space="preserve">if the equipment is not maintained or used by properly trained users; or </w:t>
      </w:r>
    </w:p>
    <w:p w14:paraId="26526EC1" w14:textId="77777777" w:rsidR="00A40E03" w:rsidRDefault="00124D1D">
      <w:pPr>
        <w:numPr>
          <w:ilvl w:val="0"/>
          <w:numId w:val="55"/>
        </w:numPr>
        <w:ind w:right="1" w:hanging="737"/>
      </w:pPr>
      <w:r>
        <w:t xml:space="preserve">if the equipment is not interfaced in accordance with the specifications that we notify to you. </w:t>
      </w:r>
    </w:p>
    <w:p w14:paraId="436FAF4A" w14:textId="77777777" w:rsidR="00A40E03" w:rsidRDefault="00124D1D">
      <w:pPr>
        <w:numPr>
          <w:ilvl w:val="1"/>
          <w:numId w:val="56"/>
        </w:numPr>
        <w:ind w:right="1" w:hanging="737"/>
      </w:pPr>
      <w:r>
        <w:t xml:space="preserve">So as far as we </w:t>
      </w:r>
      <w:proofErr w:type="gramStart"/>
      <w:r>
        <w:t>are able to</w:t>
      </w:r>
      <w:proofErr w:type="gramEnd"/>
      <w:r>
        <w:t xml:space="preserve">, we assign to you the benefit of all </w:t>
      </w:r>
      <w:proofErr w:type="gramStart"/>
      <w:r>
        <w:t>supplier</w:t>
      </w:r>
      <w:proofErr w:type="gramEnd"/>
      <w:r>
        <w:t xml:space="preserve">, manufacturer, assembler and maintainer warranties and guarantees (“Warranties”) in relation to the replacement equipment. </w:t>
      </w:r>
    </w:p>
    <w:p w14:paraId="2EA4872B" w14:textId="77777777" w:rsidR="00A40E03" w:rsidRDefault="00124D1D">
      <w:pPr>
        <w:numPr>
          <w:ilvl w:val="1"/>
          <w:numId w:val="56"/>
        </w:numPr>
        <w:ind w:right="1" w:hanging="737"/>
      </w:pPr>
      <w:r>
        <w:t xml:space="preserve">If the warranties cannot be assigned, we will, at your request, use our reasonable endeavours to enforce the warranties on your behalf. </w:t>
      </w:r>
    </w:p>
    <w:p w14:paraId="78E25BED" w14:textId="77777777" w:rsidR="00A40E03" w:rsidRDefault="00124D1D">
      <w:pPr>
        <w:numPr>
          <w:ilvl w:val="1"/>
          <w:numId w:val="56"/>
        </w:numPr>
        <w:ind w:right="1" w:hanging="737"/>
      </w:pPr>
      <w:r>
        <w:t xml:space="preserve">The warranties will not apply if the replacement equipment has: </w:t>
      </w:r>
    </w:p>
    <w:p w14:paraId="1EED951A" w14:textId="77777777" w:rsidR="00A40E03" w:rsidRDefault="00124D1D">
      <w:pPr>
        <w:numPr>
          <w:ilvl w:val="0"/>
          <w:numId w:val="57"/>
        </w:numPr>
        <w:ind w:right="1" w:hanging="737"/>
      </w:pPr>
      <w:r>
        <w:t xml:space="preserve">been altered, repaired or maintained by a person other than </w:t>
      </w:r>
      <w:proofErr w:type="gramStart"/>
      <w:r>
        <w:t>us;</w:t>
      </w:r>
      <w:proofErr w:type="gramEnd"/>
      <w:r>
        <w:t xml:space="preserve"> </w:t>
      </w:r>
    </w:p>
    <w:p w14:paraId="1B7DBF9E" w14:textId="77777777" w:rsidR="00A40E03" w:rsidRDefault="00124D1D">
      <w:pPr>
        <w:numPr>
          <w:ilvl w:val="0"/>
          <w:numId w:val="57"/>
        </w:numPr>
        <w:ind w:right="1" w:hanging="737"/>
      </w:pPr>
      <w:r>
        <w:t xml:space="preserve">not been operated in a suitable environment according to its specifications; or </w:t>
      </w:r>
    </w:p>
    <w:p w14:paraId="422CDA94" w14:textId="77777777" w:rsidR="00A40E03" w:rsidRDefault="00124D1D">
      <w:pPr>
        <w:numPr>
          <w:ilvl w:val="0"/>
          <w:numId w:val="57"/>
        </w:numPr>
        <w:ind w:right="1" w:hanging="737"/>
      </w:pPr>
      <w:r>
        <w:t xml:space="preserve">been subjected to abnormal physical or electrical stress, misuse, negligence, or accident. </w:t>
      </w:r>
    </w:p>
    <w:p w14:paraId="4DCA32DC" w14:textId="77777777" w:rsidR="00A40E03" w:rsidRDefault="00124D1D">
      <w:pPr>
        <w:spacing w:after="231"/>
        <w:ind w:left="737" w:right="1" w:hanging="737"/>
      </w:pPr>
      <w:r>
        <w:t>7.42</w:t>
      </w:r>
      <w:r>
        <w:rPr>
          <w:rFonts w:ascii="Arial" w:eastAsia="Arial" w:hAnsi="Arial" w:cs="Arial"/>
        </w:rPr>
        <w:t xml:space="preserve"> </w:t>
      </w:r>
      <w:r>
        <w:rPr>
          <w:rFonts w:ascii="Arial" w:eastAsia="Arial" w:hAnsi="Arial" w:cs="Arial"/>
        </w:rPr>
        <w:tab/>
      </w:r>
      <w:r>
        <w:t xml:space="preserve">You are solely responsible for any use of the replacement equipment or any services connected to the equipment, by you or any third party, whether authorised or not. </w:t>
      </w:r>
    </w:p>
    <w:p w14:paraId="610E0C9E" w14:textId="77777777" w:rsidR="00A40E03" w:rsidRDefault="00124D1D">
      <w:pPr>
        <w:pStyle w:val="Heading2"/>
        <w:ind w:left="-5"/>
      </w:pPr>
      <w:bookmarkStart w:id="58" w:name="_Toc62018"/>
      <w:r>
        <w:t xml:space="preserve">Payment </w:t>
      </w:r>
      <w:bookmarkEnd w:id="58"/>
    </w:p>
    <w:p w14:paraId="7306FC69" w14:textId="77777777" w:rsidR="00A40E03" w:rsidRDefault="00124D1D">
      <w:pPr>
        <w:spacing w:after="267" w:line="243" w:lineRule="auto"/>
        <w:ind w:left="737" w:hanging="737"/>
      </w:pPr>
      <w:r>
        <w:t>7.43</w:t>
      </w:r>
      <w:r>
        <w:rPr>
          <w:rFonts w:ascii="Arial" w:eastAsia="Arial" w:hAnsi="Arial" w:cs="Arial"/>
        </w:rPr>
        <w:t xml:space="preserve"> </w:t>
      </w:r>
      <w:r>
        <w:rPr>
          <w:rFonts w:ascii="Arial" w:eastAsia="Arial" w:hAnsi="Arial" w:cs="Arial"/>
        </w:rPr>
        <w:tab/>
      </w:r>
      <w:r>
        <w:t xml:space="preserve">You must pay us the charges monthly according to the General Terms of Our Customer Terms at </w:t>
      </w:r>
      <w:hyperlink r:id="rId13">
        <w:r>
          <w:rPr>
            <w:color w:val="0000FF"/>
            <w:u w:val="single" w:color="0000FF"/>
          </w:rPr>
          <w:t>http://www.telstra.com.au/customer-terms/business</w:t>
        </w:r>
      </w:hyperlink>
      <w:hyperlink r:id="rId14">
        <w:r>
          <w:rPr>
            <w:color w:val="0000FF"/>
            <w:u w:val="single" w:color="0000FF"/>
          </w:rPr>
          <w:t>government/?red=/customerterms/bus_government.htm</w:t>
        </w:r>
      </w:hyperlink>
      <w:hyperlink r:id="rId15">
        <w:r>
          <w:t>.</w:t>
        </w:r>
      </w:hyperlink>
      <w:r>
        <w:t xml:space="preserve">  </w:t>
      </w:r>
    </w:p>
    <w:p w14:paraId="6E0E4160" w14:textId="77777777" w:rsidR="00A40E03" w:rsidRDefault="00124D1D">
      <w:pPr>
        <w:spacing w:after="231"/>
        <w:ind w:left="737" w:right="1" w:hanging="737"/>
      </w:pPr>
      <w:r>
        <w:t>7.44</w:t>
      </w:r>
      <w:r>
        <w:rPr>
          <w:rFonts w:ascii="Arial" w:eastAsia="Arial" w:hAnsi="Arial" w:cs="Arial"/>
        </w:rPr>
        <w:t xml:space="preserve"> </w:t>
      </w:r>
      <w:r>
        <w:rPr>
          <w:rFonts w:ascii="Arial" w:eastAsia="Arial" w:hAnsi="Arial" w:cs="Arial"/>
        </w:rPr>
        <w:tab/>
      </w:r>
      <w:r>
        <w:t xml:space="preserve">Any warranty rights expressly set out under this section of Our Customers Terms do not arise until we have received payment for the equipment maintenance services. </w:t>
      </w:r>
    </w:p>
    <w:p w14:paraId="33EEFC2F" w14:textId="77777777" w:rsidR="00A40E03" w:rsidRDefault="00124D1D">
      <w:pPr>
        <w:pStyle w:val="Heading2"/>
        <w:ind w:left="-5"/>
      </w:pPr>
      <w:bookmarkStart w:id="59" w:name="_Toc62019"/>
      <w:r>
        <w:t xml:space="preserve">Price review of equipment maintenance </w:t>
      </w:r>
      <w:bookmarkEnd w:id="59"/>
    </w:p>
    <w:p w14:paraId="724D57BC" w14:textId="77777777" w:rsidR="00A40E03" w:rsidRDefault="00124D1D">
      <w:pPr>
        <w:tabs>
          <w:tab w:val="center" w:pos="4152"/>
        </w:tabs>
        <w:ind w:left="0" w:firstLine="0"/>
      </w:pPr>
      <w:r>
        <w:t>7.45</w:t>
      </w:r>
      <w:r>
        <w:rPr>
          <w:rFonts w:ascii="Arial" w:eastAsia="Arial" w:hAnsi="Arial" w:cs="Arial"/>
        </w:rPr>
        <w:t xml:space="preserve"> </w:t>
      </w:r>
      <w:r>
        <w:rPr>
          <w:rFonts w:ascii="Arial" w:eastAsia="Arial" w:hAnsi="Arial" w:cs="Arial"/>
        </w:rPr>
        <w:tab/>
      </w:r>
      <w:r>
        <w:t xml:space="preserve">We may review and change the charges by notice in writing to you:  </w:t>
      </w:r>
    </w:p>
    <w:p w14:paraId="1C2BBE23" w14:textId="77777777" w:rsidR="00A40E03" w:rsidRDefault="00124D1D">
      <w:pPr>
        <w:numPr>
          <w:ilvl w:val="0"/>
          <w:numId w:val="58"/>
        </w:numPr>
        <w:ind w:right="1" w:hanging="737"/>
      </w:pPr>
      <w:r>
        <w:lastRenderedPageBreak/>
        <w:t xml:space="preserve">where the term set out in your agreement is less than or equal to 12 months, we may increase the charges to a level which does not result in the charges being greater than our then current commercial rates.  The increased charges will take effect on the date specified in the notice, which will be no less than 21 days after the date of the notice.  We may increase the charges like this only once during the </w:t>
      </w:r>
      <w:proofErr w:type="gramStart"/>
      <w:r>
        <w:t>term;</w:t>
      </w:r>
      <w:proofErr w:type="gramEnd"/>
      <w:r>
        <w:t xml:space="preserve"> </w:t>
      </w:r>
    </w:p>
    <w:p w14:paraId="5529FB7D" w14:textId="77777777" w:rsidR="00A40E03" w:rsidRDefault="00124D1D">
      <w:pPr>
        <w:numPr>
          <w:ilvl w:val="0"/>
          <w:numId w:val="58"/>
        </w:numPr>
        <w:spacing w:after="195"/>
        <w:ind w:right="1" w:hanging="737"/>
      </w:pPr>
      <w:r>
        <w:t xml:space="preserve">where term set out in your agreement is more than 12 months (or is renewed for more than 12 months), the charges will be reviewed and changed with effect from each anniversary of the date we commenced providing the service to you (Adjustment Date) in accordance with the following formula (unless the formula results in a decrease to the Services Charge): </w:t>
      </w:r>
    </w:p>
    <w:p w14:paraId="46A1BBC8" w14:textId="77777777" w:rsidR="00A40E03" w:rsidRDefault="00124D1D">
      <w:pPr>
        <w:spacing w:after="0" w:line="259" w:lineRule="auto"/>
        <w:ind w:left="2508" w:firstLine="0"/>
        <w:jc w:val="center"/>
      </w:pPr>
      <w:r>
        <w:rPr>
          <w:rFonts w:ascii="Cambria Math" w:eastAsia="Cambria Math" w:hAnsi="Cambria Math" w:cs="Cambria Math"/>
        </w:rPr>
        <w:t>𝑆𝐶 𝑥 𝐶2</w:t>
      </w:r>
    </w:p>
    <w:p w14:paraId="45ADCB89" w14:textId="77777777" w:rsidR="00A40E03" w:rsidRDefault="00124D1D">
      <w:pPr>
        <w:spacing w:after="230" w:line="216" w:lineRule="auto"/>
        <w:ind w:left="6308" w:right="3287" w:hanging="2717"/>
      </w:pPr>
      <w:r>
        <w:rPr>
          <w:rFonts w:ascii="Cambria Math" w:eastAsia="Cambria Math" w:hAnsi="Cambria Math" w:cs="Cambria Math"/>
        </w:rPr>
        <w:t xml:space="preserve">𝐴𝑑𝑗𝑢𝑠𝑡𝑒𝑑 𝑆𝑒𝑟𝑣𝑖𝑐𝑒 𝐶ℎ𝑎𝑟𝑔𝑒 = </w:t>
      </w:r>
      <w:r>
        <w:rPr>
          <w:rFonts w:ascii="Calibri" w:eastAsia="Calibri" w:hAnsi="Calibri" w:cs="Calibri"/>
          <w:noProof/>
          <w:sz w:val="22"/>
        </w:rPr>
        <mc:AlternateContent>
          <mc:Choice Requires="wpg">
            <w:drawing>
              <wp:inline distT="0" distB="0" distL="0" distR="0" wp14:anchorId="2B3F38C4" wp14:editId="05C5AE13">
                <wp:extent cx="422148" cy="7620"/>
                <wp:effectExtent l="0" t="0" r="0" b="0"/>
                <wp:docPr id="52694" name="Group 526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2148" cy="7620"/>
                          <a:chOff x="0" y="0"/>
                          <a:chExt cx="422148" cy="7620"/>
                        </a:xfrm>
                      </wpg:grpSpPr>
                      <wps:wsp>
                        <wps:cNvPr id="63210" name="Shape 63210"/>
                        <wps:cNvSpPr/>
                        <wps:spPr>
                          <a:xfrm>
                            <a:off x="0" y="0"/>
                            <a:ext cx="422148" cy="9144"/>
                          </a:xfrm>
                          <a:custGeom>
                            <a:avLst/>
                            <a:gdLst/>
                            <a:ahLst/>
                            <a:cxnLst/>
                            <a:rect l="0" t="0" r="0" b="0"/>
                            <a:pathLst>
                              <a:path w="422148" h="9144">
                                <a:moveTo>
                                  <a:pt x="0" y="0"/>
                                </a:moveTo>
                                <a:lnTo>
                                  <a:pt x="422148" y="0"/>
                                </a:lnTo>
                                <a:lnTo>
                                  <a:pt x="422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6FB1B2" id="Group 52694" o:spid="_x0000_s1026" alt="&quot;&quot;" style="width:33.25pt;height:.6pt;mso-position-horizontal-relative:char;mso-position-vertical-relative:line" coordsize="42214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">
                <v:shape id="Shape 63210" o:spid="_x0000_s1027" style="position:absolute;width:422148;height:9144;visibility:visible;mso-wrap-style:square;v-text-anchor:top" coordsize="422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" path="m,l422148,r,9144l,9144,,e" fillcolor="black" stroked="f" strokeweight="0">
                  <v:stroke miterlimit="83231f" joinstyle="miter"/>
                  <v:path arrowok="t" textboxrect="0,0,422148,9144"/>
                </v:shape>
                <w10:anchorlock/>
              </v:group>
            </w:pict>
          </mc:Fallback>
        </mc:AlternateContent>
      </w:r>
      <w:r>
        <w:t xml:space="preserve"> </w:t>
      </w:r>
      <w:r>
        <w:rPr>
          <w:rFonts w:ascii="Cambria Math" w:eastAsia="Cambria Math" w:hAnsi="Cambria Math" w:cs="Cambria Math"/>
        </w:rPr>
        <w:t>𝐶1</w:t>
      </w:r>
    </w:p>
    <w:p w14:paraId="3766257B" w14:textId="77777777" w:rsidR="00A40E03" w:rsidRDefault="00124D1D">
      <w:pPr>
        <w:spacing w:after="207"/>
        <w:ind w:left="732" w:right="1"/>
      </w:pPr>
      <w:r>
        <w:t xml:space="preserve">where: </w:t>
      </w:r>
    </w:p>
    <w:p w14:paraId="64B8A9F0" w14:textId="77777777" w:rsidR="00A40E03" w:rsidRDefault="00124D1D">
      <w:pPr>
        <w:spacing w:after="231" w:line="249" w:lineRule="auto"/>
        <w:ind w:left="732"/>
      </w:pPr>
      <w:r>
        <w:rPr>
          <w:i/>
          <w:sz w:val="18"/>
        </w:rPr>
        <w:t xml:space="preserve">SC = the charges payable during the year immediately preceding the relevant Adjustment </w:t>
      </w:r>
      <w:proofErr w:type="gramStart"/>
      <w:r>
        <w:rPr>
          <w:i/>
          <w:sz w:val="18"/>
        </w:rPr>
        <w:t>Date;</w:t>
      </w:r>
      <w:proofErr w:type="gramEnd"/>
      <w:r>
        <w:rPr>
          <w:i/>
          <w:sz w:val="18"/>
        </w:rPr>
        <w:t xml:space="preserve"> </w:t>
      </w:r>
    </w:p>
    <w:p w14:paraId="1B5C3641" w14:textId="77777777" w:rsidR="00A40E03" w:rsidRDefault="00124D1D">
      <w:pPr>
        <w:spacing w:after="231" w:line="249" w:lineRule="auto"/>
        <w:ind w:left="732"/>
      </w:pPr>
      <w:r>
        <w:rPr>
          <w:i/>
          <w:sz w:val="18"/>
        </w:rPr>
        <w:t xml:space="preserve">C1 = the Index Number for the quarter ending immediately prior to the date we commenced providing the service to you or, where a charges review has taken place, the Adjustment Date immediately preceding the relevant Adjustment </w:t>
      </w:r>
      <w:proofErr w:type="gramStart"/>
      <w:r>
        <w:rPr>
          <w:i/>
          <w:sz w:val="18"/>
        </w:rPr>
        <w:t>Date;</w:t>
      </w:r>
      <w:proofErr w:type="gramEnd"/>
      <w:r>
        <w:rPr>
          <w:i/>
          <w:sz w:val="18"/>
        </w:rPr>
        <w:t xml:space="preserve"> </w:t>
      </w:r>
    </w:p>
    <w:p w14:paraId="3B9A1BD4" w14:textId="77777777" w:rsidR="00A40E03" w:rsidRDefault="00124D1D">
      <w:pPr>
        <w:spacing w:after="231" w:line="249" w:lineRule="auto"/>
        <w:ind w:left="732"/>
      </w:pPr>
      <w:r>
        <w:rPr>
          <w:i/>
          <w:sz w:val="18"/>
        </w:rPr>
        <w:t xml:space="preserve">C2 = the Index Number for the quarter ending immediately prior to the Adjustment Date; and </w:t>
      </w:r>
    </w:p>
    <w:p w14:paraId="222A610B" w14:textId="77777777" w:rsidR="00A40E03" w:rsidRDefault="00124D1D">
      <w:pPr>
        <w:spacing w:after="282" w:line="249" w:lineRule="auto"/>
        <w:ind w:left="732"/>
      </w:pPr>
      <w:r>
        <w:rPr>
          <w:i/>
          <w:sz w:val="18"/>
        </w:rPr>
        <w:t>Index Number means the Consumer Price Index (All Groups), Weighted Average of Eight Capital Cities, published from time to time by the Australian Bureau of Statistics (</w:t>
      </w:r>
      <w:hyperlink r:id="rId16">
        <w:r>
          <w:rPr>
            <w:i/>
            <w:color w:val="0000FF"/>
            <w:sz w:val="18"/>
            <w:u w:val="single" w:color="0000FF"/>
          </w:rPr>
          <w:t>www.abs.gov.au</w:t>
        </w:r>
      </w:hyperlink>
      <w:hyperlink r:id="rId17">
        <w:r>
          <w:rPr>
            <w:i/>
            <w:sz w:val="18"/>
          </w:rPr>
          <w:t>)</w:t>
        </w:r>
      </w:hyperlink>
      <w:r>
        <w:rPr>
          <w:i/>
          <w:sz w:val="18"/>
        </w:rPr>
        <w:t xml:space="preserve">. </w:t>
      </w:r>
    </w:p>
    <w:p w14:paraId="4ED9B258" w14:textId="77777777" w:rsidR="00A40E03" w:rsidRDefault="00124D1D">
      <w:pPr>
        <w:spacing w:after="234"/>
        <w:ind w:left="737" w:right="1" w:hanging="737"/>
      </w:pPr>
      <w:r>
        <w:t>7.46</w:t>
      </w:r>
      <w:r>
        <w:rPr>
          <w:rFonts w:ascii="Arial" w:eastAsia="Arial" w:hAnsi="Arial" w:cs="Arial"/>
        </w:rPr>
        <w:t xml:space="preserve"> </w:t>
      </w:r>
      <w:r>
        <w:rPr>
          <w:rFonts w:ascii="Arial" w:eastAsia="Arial" w:hAnsi="Arial" w:cs="Arial"/>
        </w:rPr>
        <w:tab/>
      </w:r>
      <w:r>
        <w:t xml:space="preserve">If we change the charges in accordance with 7.45(a) and this has more than a minor detrimental impact on you, you may cancel your service without having to pay any early termination charges for that service. </w:t>
      </w:r>
    </w:p>
    <w:p w14:paraId="109BC186" w14:textId="77777777" w:rsidR="00A40E03" w:rsidRDefault="00124D1D">
      <w:pPr>
        <w:pStyle w:val="Heading2"/>
        <w:ind w:left="-5"/>
      </w:pPr>
      <w:bookmarkStart w:id="60" w:name="_Toc62020"/>
      <w:r>
        <w:t xml:space="preserve">Price review of software assurance </w:t>
      </w:r>
      <w:bookmarkEnd w:id="60"/>
    </w:p>
    <w:p w14:paraId="425BE634" w14:textId="77777777" w:rsidR="00A40E03" w:rsidRDefault="00124D1D">
      <w:pPr>
        <w:spacing w:after="231"/>
        <w:ind w:left="737" w:right="1" w:hanging="737"/>
      </w:pPr>
      <w:r>
        <w:t>7.47</w:t>
      </w:r>
      <w:r>
        <w:rPr>
          <w:rFonts w:ascii="Arial" w:eastAsia="Arial" w:hAnsi="Arial" w:cs="Arial"/>
        </w:rPr>
        <w:t xml:space="preserve"> </w:t>
      </w:r>
      <w:r>
        <w:rPr>
          <w:rFonts w:ascii="Arial" w:eastAsia="Arial" w:hAnsi="Arial" w:cs="Arial"/>
        </w:rPr>
        <w:tab/>
      </w:r>
      <w:r>
        <w:t xml:space="preserve">We may review and change the charges, with effect from the anniversary of the date we commenced providing the service to you, to cover our additional costs and expenses associated with an increase in the cost of the manufacturer’s software assurance program. </w:t>
      </w:r>
    </w:p>
    <w:p w14:paraId="5A9B3F64" w14:textId="77777777" w:rsidR="00A40E03" w:rsidRDefault="00124D1D">
      <w:pPr>
        <w:pStyle w:val="Heading2"/>
        <w:ind w:left="-5"/>
      </w:pPr>
      <w:bookmarkStart w:id="61" w:name="_Toc62021"/>
      <w:r>
        <w:t xml:space="preserve">Travel and Living Expenses </w:t>
      </w:r>
      <w:bookmarkEnd w:id="61"/>
    </w:p>
    <w:p w14:paraId="10DBCBC1" w14:textId="77777777" w:rsidR="00A40E03" w:rsidRDefault="00124D1D">
      <w:pPr>
        <w:spacing w:after="232"/>
        <w:ind w:left="737" w:right="1" w:hanging="737"/>
      </w:pPr>
      <w:r>
        <w:t>7.48</w:t>
      </w:r>
      <w:r>
        <w:rPr>
          <w:rFonts w:ascii="Arial" w:eastAsia="Arial" w:hAnsi="Arial" w:cs="Arial"/>
        </w:rPr>
        <w:t xml:space="preserve"> </w:t>
      </w:r>
      <w:r>
        <w:rPr>
          <w:rFonts w:ascii="Arial" w:eastAsia="Arial" w:hAnsi="Arial" w:cs="Arial"/>
        </w:rPr>
        <w:tab/>
      </w:r>
      <w:r>
        <w:t xml:space="preserve">We may charge you for travel and living expenses for maintenance services we provide at a site more than 40 kilometres from our nearest customer service centre.  Charges will be based on our standard travel policy at the relevant time and will be invoiced monthly in arrears. </w:t>
      </w:r>
    </w:p>
    <w:p w14:paraId="5B245838" w14:textId="77777777" w:rsidR="00A40E03" w:rsidRDefault="00124D1D">
      <w:pPr>
        <w:pStyle w:val="Heading2"/>
        <w:ind w:left="-5"/>
      </w:pPr>
      <w:bookmarkStart w:id="62" w:name="_Toc62022"/>
      <w:r>
        <w:t xml:space="preserve">General conditions </w:t>
      </w:r>
      <w:bookmarkEnd w:id="62"/>
    </w:p>
    <w:p w14:paraId="1C594386" w14:textId="77777777" w:rsidR="00A40E03" w:rsidRDefault="00124D1D">
      <w:pPr>
        <w:ind w:left="737" w:right="1" w:hanging="737"/>
      </w:pPr>
      <w:r>
        <w:t>7.49</w:t>
      </w:r>
      <w:r>
        <w:rPr>
          <w:rFonts w:ascii="Arial" w:eastAsia="Arial" w:hAnsi="Arial" w:cs="Arial"/>
        </w:rPr>
        <w:t xml:space="preserve"> </w:t>
      </w:r>
      <w:r>
        <w:rPr>
          <w:rFonts w:ascii="Arial" w:eastAsia="Arial" w:hAnsi="Arial" w:cs="Arial"/>
        </w:rPr>
        <w:tab/>
      </w:r>
      <w:r>
        <w:t xml:space="preserve">We will respond to faults reported by you outside the standard hours of coverage as set out in your agreement with us.  Such responses will be charged to you at our then current commercial rates for out of hours services which we tell you beforehand. </w:t>
      </w:r>
    </w:p>
    <w:p w14:paraId="278023BA" w14:textId="77777777" w:rsidR="00A40E03" w:rsidRDefault="00124D1D">
      <w:pPr>
        <w:ind w:left="737" w:right="1" w:hanging="737"/>
      </w:pPr>
      <w:r>
        <w:t>7.50</w:t>
      </w:r>
      <w:r>
        <w:rPr>
          <w:rFonts w:ascii="Arial" w:eastAsia="Arial" w:hAnsi="Arial" w:cs="Arial"/>
        </w:rPr>
        <w:t xml:space="preserve"> </w:t>
      </w:r>
      <w:r>
        <w:rPr>
          <w:rFonts w:ascii="Arial" w:eastAsia="Arial" w:hAnsi="Arial" w:cs="Arial"/>
        </w:rPr>
        <w:tab/>
      </w:r>
      <w:r>
        <w:t xml:space="preserve">Listed below are examples of components that will be serviced, but not replaced, by us under our equipment maintenance services: </w:t>
      </w:r>
    </w:p>
    <w:p w14:paraId="79E76B50" w14:textId="77777777" w:rsidR="00A40E03" w:rsidRDefault="00124D1D">
      <w:pPr>
        <w:numPr>
          <w:ilvl w:val="0"/>
          <w:numId w:val="59"/>
        </w:numPr>
        <w:ind w:right="1" w:hanging="737"/>
      </w:pPr>
      <w:r>
        <w:t>batteries (visual inspections only</w:t>
      </w:r>
      <w:proofErr w:type="gramStart"/>
      <w:r>
        <w:t>);</w:t>
      </w:r>
      <w:proofErr w:type="gramEnd"/>
      <w:r>
        <w:t xml:space="preserve"> </w:t>
      </w:r>
    </w:p>
    <w:p w14:paraId="3E0CC69C" w14:textId="77777777" w:rsidR="00A40E03" w:rsidRDefault="00124D1D">
      <w:pPr>
        <w:numPr>
          <w:ilvl w:val="0"/>
          <w:numId w:val="59"/>
        </w:numPr>
        <w:ind w:right="1" w:hanging="737"/>
      </w:pPr>
      <w:r>
        <w:lastRenderedPageBreak/>
        <w:t xml:space="preserve">cabinets and </w:t>
      </w:r>
      <w:proofErr w:type="gramStart"/>
      <w:r>
        <w:t>shelves;</w:t>
      </w:r>
      <w:proofErr w:type="gramEnd"/>
      <w:r>
        <w:t xml:space="preserve"> </w:t>
      </w:r>
    </w:p>
    <w:p w14:paraId="0B2C33E7" w14:textId="77777777" w:rsidR="00A40E03" w:rsidRDefault="00124D1D">
      <w:pPr>
        <w:numPr>
          <w:ilvl w:val="0"/>
          <w:numId w:val="59"/>
        </w:numPr>
        <w:ind w:right="1" w:hanging="737"/>
      </w:pPr>
      <w:proofErr w:type="spellStart"/>
      <w:r>
        <w:t>stand alone</w:t>
      </w:r>
      <w:proofErr w:type="spellEnd"/>
      <w:r>
        <w:t xml:space="preserve"> power rectifier </w:t>
      </w:r>
      <w:proofErr w:type="gramStart"/>
      <w:r>
        <w:t>units;</w:t>
      </w:r>
      <w:proofErr w:type="gramEnd"/>
      <w:r>
        <w:t xml:space="preserve"> </w:t>
      </w:r>
    </w:p>
    <w:p w14:paraId="39CFE79B" w14:textId="77777777" w:rsidR="00A40E03" w:rsidRDefault="00124D1D">
      <w:pPr>
        <w:numPr>
          <w:ilvl w:val="0"/>
          <w:numId w:val="59"/>
        </w:numPr>
        <w:spacing w:after="2" w:line="511" w:lineRule="auto"/>
        <w:ind w:right="1" w:hanging="737"/>
      </w:pPr>
      <w:r>
        <w:t>wiring and cabling; (e)</w:t>
      </w:r>
      <w:r>
        <w:rPr>
          <w:rFonts w:ascii="Arial" w:eastAsia="Arial" w:hAnsi="Arial" w:cs="Arial"/>
        </w:rPr>
        <w:t xml:space="preserve"> </w:t>
      </w:r>
      <w:r>
        <w:rPr>
          <w:rFonts w:ascii="Arial" w:eastAsia="Arial" w:hAnsi="Arial" w:cs="Arial"/>
        </w:rPr>
        <w:tab/>
      </w:r>
      <w:r>
        <w:t xml:space="preserve">backplane wiring; and </w:t>
      </w:r>
    </w:p>
    <w:p w14:paraId="77F4F21B" w14:textId="77777777" w:rsidR="00A40E03" w:rsidRDefault="00124D1D">
      <w:pPr>
        <w:tabs>
          <w:tab w:val="center" w:pos="863"/>
          <w:tab w:val="center" w:pos="2246"/>
        </w:tabs>
        <w:ind w:left="0" w:firstLine="0"/>
      </w:pPr>
      <w:r>
        <w:rPr>
          <w:rFonts w:ascii="Calibri" w:eastAsia="Calibri" w:hAnsi="Calibri" w:cs="Calibri"/>
          <w:sz w:val="22"/>
        </w:rPr>
        <w:tab/>
      </w:r>
      <w:r>
        <w:t>(f)</w:t>
      </w:r>
      <w:r>
        <w:rPr>
          <w:rFonts w:ascii="Arial" w:eastAsia="Arial" w:hAnsi="Arial" w:cs="Arial"/>
        </w:rPr>
        <w:t xml:space="preserve"> </w:t>
      </w:r>
      <w:r>
        <w:rPr>
          <w:rFonts w:ascii="Arial" w:eastAsia="Arial" w:hAnsi="Arial" w:cs="Arial"/>
        </w:rPr>
        <w:tab/>
      </w:r>
      <w:r>
        <w:t xml:space="preserve">peripheral CPE. </w:t>
      </w:r>
    </w:p>
    <w:p w14:paraId="0AF8FCFC" w14:textId="77777777" w:rsidR="00A40E03" w:rsidRDefault="00124D1D">
      <w:pPr>
        <w:tabs>
          <w:tab w:val="center" w:pos="3405"/>
        </w:tabs>
        <w:ind w:left="0" w:firstLine="0"/>
      </w:pPr>
      <w:r>
        <w:t>7.51</w:t>
      </w:r>
      <w:r>
        <w:rPr>
          <w:rFonts w:ascii="Arial" w:eastAsia="Arial" w:hAnsi="Arial" w:cs="Arial"/>
        </w:rPr>
        <w:t xml:space="preserve"> </w:t>
      </w:r>
      <w:r>
        <w:rPr>
          <w:rFonts w:ascii="Arial" w:eastAsia="Arial" w:hAnsi="Arial" w:cs="Arial"/>
        </w:rPr>
        <w:tab/>
      </w:r>
      <w:r>
        <w:t xml:space="preserve">Examples of work that will not be conducted include: </w:t>
      </w:r>
    </w:p>
    <w:p w14:paraId="0D0DF6BD" w14:textId="77777777" w:rsidR="00A40E03" w:rsidRDefault="00124D1D">
      <w:pPr>
        <w:numPr>
          <w:ilvl w:val="0"/>
          <w:numId w:val="60"/>
        </w:numPr>
        <w:ind w:right="1" w:hanging="737"/>
      </w:pPr>
      <w:r>
        <w:t xml:space="preserve">electrical work external to the </w:t>
      </w:r>
      <w:proofErr w:type="gramStart"/>
      <w:r>
        <w:t>CPE;</w:t>
      </w:r>
      <w:proofErr w:type="gramEnd"/>
      <w:r>
        <w:t xml:space="preserve"> </w:t>
      </w:r>
    </w:p>
    <w:p w14:paraId="6BBF640F" w14:textId="77777777" w:rsidR="00A40E03" w:rsidRDefault="00124D1D">
      <w:pPr>
        <w:numPr>
          <w:ilvl w:val="0"/>
          <w:numId w:val="60"/>
        </w:numPr>
        <w:ind w:right="1" w:hanging="737"/>
      </w:pPr>
      <w:r>
        <w:t xml:space="preserve">hardware or software designs or modifications to the </w:t>
      </w:r>
      <w:proofErr w:type="gramStart"/>
      <w:r>
        <w:t>CPE;</w:t>
      </w:r>
      <w:proofErr w:type="gramEnd"/>
      <w:r>
        <w:t xml:space="preserve"> </w:t>
      </w:r>
    </w:p>
    <w:p w14:paraId="286E8485" w14:textId="77777777" w:rsidR="00A40E03" w:rsidRDefault="00124D1D">
      <w:pPr>
        <w:numPr>
          <w:ilvl w:val="0"/>
          <w:numId w:val="60"/>
        </w:numPr>
        <w:ind w:right="1" w:hanging="737"/>
      </w:pPr>
      <w:r>
        <w:t xml:space="preserve">software upgrades; and </w:t>
      </w:r>
    </w:p>
    <w:p w14:paraId="32DE998A" w14:textId="77777777" w:rsidR="00A40E03" w:rsidRDefault="00124D1D">
      <w:pPr>
        <w:numPr>
          <w:ilvl w:val="0"/>
          <w:numId w:val="60"/>
        </w:numPr>
        <w:ind w:right="1" w:hanging="737"/>
      </w:pPr>
      <w:r>
        <w:t xml:space="preserve">virus protection. </w:t>
      </w:r>
    </w:p>
    <w:p w14:paraId="20B517F4" w14:textId="77777777" w:rsidR="00A40E03" w:rsidRDefault="00124D1D">
      <w:pPr>
        <w:spacing w:after="283"/>
        <w:ind w:left="737" w:right="1" w:hanging="737"/>
      </w:pPr>
      <w:r>
        <w:t>7.52</w:t>
      </w:r>
      <w:r>
        <w:rPr>
          <w:rFonts w:ascii="Arial" w:eastAsia="Arial" w:hAnsi="Arial" w:cs="Arial"/>
        </w:rPr>
        <w:t xml:space="preserve"> </w:t>
      </w:r>
      <w:r>
        <w:rPr>
          <w:rFonts w:ascii="Arial" w:eastAsia="Arial" w:hAnsi="Arial" w:cs="Arial"/>
        </w:rPr>
        <w:tab/>
      </w:r>
      <w:r>
        <w:t xml:space="preserve">Labour, parts and materials for faults caused by weather conditions (e.g. lightning, temperature extremes, flooding); power surges or power failures, and wilful, negligent or accidental damage caused by you or third parties are not included as part of our maintenance services. </w:t>
      </w:r>
    </w:p>
    <w:p w14:paraId="5E64B6CB" w14:textId="77777777" w:rsidR="00A40E03" w:rsidRDefault="00124D1D">
      <w:pPr>
        <w:pStyle w:val="Heading1"/>
        <w:tabs>
          <w:tab w:val="center" w:pos="1983"/>
        </w:tabs>
        <w:ind w:left="-15" w:firstLine="0"/>
      </w:pPr>
      <w:bookmarkStart w:id="63" w:name="_Toc62023"/>
      <w:r>
        <w:t>8</w:t>
      </w:r>
      <w:r>
        <w:rPr>
          <w:rFonts w:ascii="Arial" w:eastAsia="Arial" w:hAnsi="Arial" w:cs="Arial"/>
        </w:rPr>
        <w:t xml:space="preserve"> </w:t>
      </w:r>
      <w:r>
        <w:rPr>
          <w:rFonts w:ascii="Arial" w:eastAsia="Arial" w:hAnsi="Arial" w:cs="Arial"/>
        </w:rPr>
        <w:tab/>
      </w:r>
      <w:r>
        <w:t xml:space="preserve">SPECIAL MEANINGS  </w:t>
      </w:r>
      <w:bookmarkEnd w:id="63"/>
    </w:p>
    <w:p w14:paraId="58C56AB4" w14:textId="77777777" w:rsidR="00A40E03" w:rsidRDefault="00124D1D">
      <w:pPr>
        <w:spacing w:after="235"/>
        <w:ind w:left="732" w:right="1"/>
      </w:pPr>
      <w:r>
        <w:t xml:space="preserve">The following words have the following special meanings, unless otherwise indicated in this section of Our Customer Terms: </w:t>
      </w:r>
    </w:p>
    <w:p w14:paraId="289B56E1" w14:textId="77777777" w:rsidR="00A40E03" w:rsidRDefault="00124D1D">
      <w:pPr>
        <w:spacing w:after="228"/>
        <w:ind w:left="732" w:right="1"/>
      </w:pPr>
      <w:r>
        <w:rPr>
          <w:b/>
        </w:rPr>
        <w:t>ACD</w:t>
      </w:r>
      <w:r>
        <w:t xml:space="preserve"> means Automatic Call Distribution. </w:t>
      </w:r>
    </w:p>
    <w:p w14:paraId="6A60C742" w14:textId="77777777" w:rsidR="00A40E03" w:rsidRDefault="00124D1D">
      <w:pPr>
        <w:ind w:left="732" w:right="1"/>
      </w:pPr>
      <w:r>
        <w:rPr>
          <w:b/>
        </w:rPr>
        <w:t>Broad Licence</w:t>
      </w:r>
      <w:r>
        <w:t xml:space="preserve"> means a perpetual, irrevocable, non-exclusive, non-transferable, royalty-free licence to: </w:t>
      </w:r>
    </w:p>
    <w:p w14:paraId="1DC920CC" w14:textId="77777777" w:rsidR="00A40E03" w:rsidRDefault="00124D1D">
      <w:pPr>
        <w:numPr>
          <w:ilvl w:val="0"/>
          <w:numId w:val="61"/>
        </w:numPr>
        <w:ind w:right="1" w:hanging="737"/>
      </w:pPr>
      <w:r>
        <w:t xml:space="preserve">use, reproduce, copy, add to and modify in any manner, anywhere in the world, for any </w:t>
      </w:r>
      <w:proofErr w:type="gramStart"/>
      <w:r>
        <w:t>purpose;</w:t>
      </w:r>
      <w:proofErr w:type="gramEnd"/>
      <w:r>
        <w:t xml:space="preserve"> </w:t>
      </w:r>
    </w:p>
    <w:p w14:paraId="47FBE237" w14:textId="77777777" w:rsidR="00A40E03" w:rsidRDefault="00124D1D">
      <w:pPr>
        <w:numPr>
          <w:ilvl w:val="0"/>
          <w:numId w:val="61"/>
        </w:numPr>
        <w:spacing w:after="0" w:line="512" w:lineRule="auto"/>
        <w:ind w:right="1" w:hanging="737"/>
      </w:pPr>
      <w:r>
        <w:t>permit any person to assist the licensee to do any of the things referred to in (a); and (c)</w:t>
      </w:r>
      <w:r>
        <w:rPr>
          <w:rFonts w:ascii="Arial" w:eastAsia="Arial" w:hAnsi="Arial" w:cs="Arial"/>
        </w:rPr>
        <w:t xml:space="preserve"> </w:t>
      </w:r>
      <w:r>
        <w:rPr>
          <w:rFonts w:ascii="Arial" w:eastAsia="Arial" w:hAnsi="Arial" w:cs="Arial"/>
        </w:rPr>
        <w:tab/>
      </w:r>
      <w:r>
        <w:t xml:space="preserve">sublicense any of the rights described in (a) and (b) to any person. </w:t>
      </w:r>
    </w:p>
    <w:p w14:paraId="252222FC" w14:textId="77777777" w:rsidR="00A40E03" w:rsidRDefault="00124D1D">
      <w:pPr>
        <w:spacing w:after="232"/>
        <w:ind w:left="732" w:right="1"/>
      </w:pPr>
      <w:r>
        <w:rPr>
          <w:b/>
        </w:rPr>
        <w:t>Business Day</w:t>
      </w:r>
      <w:r>
        <w:t xml:space="preserve"> means any day other than a Saturday, Sunday or recognised public holiday in the State or Territory of the premises to which the transition planning and management or the Telstra Managed Voice service is provided. </w:t>
      </w:r>
    </w:p>
    <w:p w14:paraId="29A4F092" w14:textId="77777777" w:rsidR="00A40E03" w:rsidRDefault="00124D1D">
      <w:pPr>
        <w:spacing w:after="231"/>
        <w:ind w:left="732" w:right="1"/>
      </w:pPr>
      <w:r>
        <w:rPr>
          <w:b/>
        </w:rPr>
        <w:t>Hard IMAC</w:t>
      </w:r>
      <w:r>
        <w:t xml:space="preserve"> means IMACs where we </w:t>
      </w:r>
      <w:proofErr w:type="gramStart"/>
      <w:r>
        <w:t>have to</w:t>
      </w:r>
      <w:proofErr w:type="gramEnd"/>
      <w:r>
        <w:t xml:space="preserve"> attend your premises. </w:t>
      </w:r>
    </w:p>
    <w:p w14:paraId="37ADCE68" w14:textId="77777777" w:rsidR="00A40E03" w:rsidRDefault="00124D1D">
      <w:pPr>
        <w:spacing w:after="228"/>
        <w:ind w:left="732" w:right="1"/>
      </w:pPr>
      <w:r>
        <w:rPr>
          <w:b/>
        </w:rPr>
        <w:t>IMAC</w:t>
      </w:r>
      <w:r>
        <w:t xml:space="preserve"> means Installs, Adds, Moves and Changes. </w:t>
      </w:r>
    </w:p>
    <w:p w14:paraId="21D43C8E" w14:textId="77777777" w:rsidR="00A40E03" w:rsidRDefault="00124D1D">
      <w:pPr>
        <w:ind w:left="732" w:right="1"/>
      </w:pPr>
      <w:r>
        <w:rPr>
          <w:b/>
        </w:rPr>
        <w:t>Intellectual Property</w:t>
      </w:r>
      <w:r>
        <w:t xml:space="preserve"> means all rights in relation to patents, copyright, registered designs, registered and unregistered trademarks, trade secrets, know-how and confidential information and all other intellectual property as defined in article 2 of the Convention establishing the World Intellectual Property Organisation of July 1967, including any right to register those </w:t>
      </w:r>
      <w:r>
        <w:lastRenderedPageBreak/>
        <w:t xml:space="preserve">rights, whether created before or after the Managed Voice Start Date, whether existing in Australia or any other country and in all cases for the duration of those rights. </w:t>
      </w:r>
    </w:p>
    <w:p w14:paraId="6623E614" w14:textId="77777777" w:rsidR="00A40E03" w:rsidRDefault="00124D1D">
      <w:pPr>
        <w:spacing w:after="228"/>
        <w:ind w:left="732" w:right="1"/>
      </w:pPr>
      <w:r>
        <w:rPr>
          <w:b/>
        </w:rPr>
        <w:t>LAN</w:t>
      </w:r>
      <w:r>
        <w:t xml:space="preserve"> means Local Area Network. </w:t>
      </w:r>
    </w:p>
    <w:p w14:paraId="0A3E8CF2" w14:textId="77777777" w:rsidR="00A40E03" w:rsidRDefault="00124D1D">
      <w:pPr>
        <w:spacing w:after="228"/>
        <w:ind w:left="732" w:right="1"/>
      </w:pPr>
      <w:r>
        <w:rPr>
          <w:b/>
        </w:rPr>
        <w:t>MAN</w:t>
      </w:r>
      <w:r>
        <w:t xml:space="preserve"> means Metropolitan Area Network. </w:t>
      </w:r>
    </w:p>
    <w:p w14:paraId="1CB1E72C" w14:textId="77777777" w:rsidR="00A40E03" w:rsidRDefault="00124D1D">
      <w:pPr>
        <w:spacing w:after="231"/>
        <w:ind w:left="732" w:right="1"/>
      </w:pPr>
      <w:r>
        <w:rPr>
          <w:b/>
        </w:rPr>
        <w:t>Managed Voice Service</w:t>
      </w:r>
      <w:r>
        <w:t xml:space="preserve"> means the Telstra Managed Voice service as described in these terms and includes any optional features that you take up. </w:t>
      </w:r>
    </w:p>
    <w:p w14:paraId="6FFE52DB" w14:textId="77777777" w:rsidR="00A40E03" w:rsidRDefault="00124D1D">
      <w:pPr>
        <w:spacing w:after="234"/>
        <w:ind w:left="732" w:right="1"/>
      </w:pPr>
      <w:r>
        <w:rPr>
          <w:b/>
        </w:rPr>
        <w:t>Metro</w:t>
      </w:r>
      <w:r>
        <w:t xml:space="preserve"> means where your premises are located up to or less than 60 km radius from the State or Territory Capital City General Post Office. </w:t>
      </w:r>
    </w:p>
    <w:p w14:paraId="0ABD8D87" w14:textId="77777777" w:rsidR="00A40E03" w:rsidRDefault="00124D1D">
      <w:pPr>
        <w:spacing w:after="232"/>
        <w:ind w:left="732" w:right="1"/>
      </w:pPr>
      <w:r>
        <w:rPr>
          <w:b/>
        </w:rPr>
        <w:t>Premises</w:t>
      </w:r>
      <w:r>
        <w:t xml:space="preserve"> means the land, building, structure, vehicle or vessel which is owned, leased or occupied by you, to which a Telstra Managed Voice service is supplied, and as specified in your separate agreement with us. </w:t>
      </w:r>
    </w:p>
    <w:p w14:paraId="24EB3229" w14:textId="77777777" w:rsidR="00A40E03" w:rsidRDefault="00124D1D">
      <w:pPr>
        <w:spacing w:after="231"/>
        <w:ind w:left="732" w:right="1"/>
      </w:pPr>
      <w:r>
        <w:rPr>
          <w:b/>
        </w:rPr>
        <w:t>PSTN</w:t>
      </w:r>
      <w:r>
        <w:t xml:space="preserve"> means Public Switched Telephone Network. </w:t>
      </w:r>
    </w:p>
    <w:p w14:paraId="6DF0189F" w14:textId="77777777" w:rsidR="00A40E03" w:rsidRDefault="00124D1D">
      <w:pPr>
        <w:spacing w:after="234"/>
        <w:ind w:left="732" w:right="1"/>
      </w:pPr>
      <w:r>
        <w:rPr>
          <w:b/>
        </w:rPr>
        <w:t>Regional</w:t>
      </w:r>
      <w:r>
        <w:t xml:space="preserve"> means where your premises are located more than 60 km radius from the State or Territory Capital City, General Post Office, in an area within Australia with a population of more than 20,000 people. </w:t>
      </w:r>
    </w:p>
    <w:p w14:paraId="2EED81C6" w14:textId="77777777" w:rsidR="00A40E03" w:rsidRDefault="00124D1D">
      <w:pPr>
        <w:spacing w:after="232"/>
        <w:ind w:left="732" w:right="1"/>
      </w:pPr>
      <w:r>
        <w:rPr>
          <w:b/>
        </w:rPr>
        <w:t>Remote</w:t>
      </w:r>
      <w:r>
        <w:t xml:space="preserve"> means where your premises are located more than 60 km away from the State or Territory Capital City General Post Office, in an area within Australia with a population of less than 20,000 people. </w:t>
      </w:r>
    </w:p>
    <w:p w14:paraId="68986610" w14:textId="77777777" w:rsidR="00A40E03" w:rsidRDefault="00124D1D">
      <w:pPr>
        <w:spacing w:after="231"/>
        <w:ind w:left="732" w:right="1"/>
      </w:pPr>
      <w:r>
        <w:rPr>
          <w:b/>
        </w:rPr>
        <w:t>Standard End</w:t>
      </w:r>
      <w:r>
        <w:t xml:space="preserve"> means a configured working telephone handset consisting of an extension socket and/or a telephone. </w:t>
      </w:r>
    </w:p>
    <w:p w14:paraId="39906B8C" w14:textId="77777777" w:rsidR="00A40E03" w:rsidRDefault="00124D1D">
      <w:pPr>
        <w:spacing w:after="229"/>
        <w:ind w:left="732" w:right="1"/>
      </w:pPr>
      <w:r>
        <w:rPr>
          <w:b/>
        </w:rPr>
        <w:t>VLAN</w:t>
      </w:r>
      <w:r>
        <w:t xml:space="preserve"> means Virtual Local Area Network. </w:t>
      </w:r>
    </w:p>
    <w:p w14:paraId="747ABDBC" w14:textId="77777777" w:rsidR="00A40E03" w:rsidRDefault="00124D1D">
      <w:pPr>
        <w:spacing w:after="228"/>
        <w:ind w:left="732" w:right="1"/>
      </w:pPr>
      <w:r>
        <w:rPr>
          <w:b/>
        </w:rPr>
        <w:t>WAN</w:t>
      </w:r>
      <w:r>
        <w:t xml:space="preserve"> means Wide Area Network. </w:t>
      </w:r>
    </w:p>
    <w:p w14:paraId="23CDDA5F" w14:textId="77777777" w:rsidR="00A40E03" w:rsidRDefault="00124D1D">
      <w:pPr>
        <w:spacing w:after="0" w:line="259" w:lineRule="auto"/>
        <w:ind w:left="0" w:firstLine="0"/>
      </w:pPr>
      <w:r>
        <w:t xml:space="preserve">   </w:t>
      </w:r>
    </w:p>
    <w:sectPr w:rsidR="00A40E03">
      <w:headerReference w:type="even" r:id="rId18"/>
      <w:headerReference w:type="default" r:id="rId19"/>
      <w:footerReference w:type="even" r:id="rId20"/>
      <w:footerReference w:type="default" r:id="rId21"/>
      <w:headerReference w:type="first" r:id="rId22"/>
      <w:footerReference w:type="first" r:id="rId23"/>
      <w:pgSz w:w="11906" w:h="16838"/>
      <w:pgMar w:top="1906" w:right="710" w:bottom="1427" w:left="852" w:header="720"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0E60" w14:textId="77777777" w:rsidR="00251675" w:rsidRDefault="00251675">
      <w:pPr>
        <w:spacing w:after="0" w:line="240" w:lineRule="auto"/>
      </w:pPr>
      <w:r>
        <w:separator/>
      </w:r>
    </w:p>
  </w:endnote>
  <w:endnote w:type="continuationSeparator" w:id="0">
    <w:p w14:paraId="1C7ED221" w14:textId="77777777" w:rsidR="00251675" w:rsidRDefault="0025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563" w14:textId="43A95643" w:rsidR="00A40E03" w:rsidRDefault="00124D1D">
    <w:pPr>
      <w:tabs>
        <w:tab w:val="center" w:pos="9538"/>
      </w:tabs>
      <w:spacing w:after="222" w:line="259" w:lineRule="auto"/>
      <w:ind w:left="0" w:firstLine="0"/>
    </w:pPr>
    <w:r>
      <w:rPr>
        <w:rFonts w:ascii="Calibri" w:eastAsia="Calibri" w:hAnsi="Calibri" w:cs="Calibri"/>
        <w:noProof/>
        <w:sz w:val="22"/>
      </w:rPr>
      <mc:AlternateContent>
        <mc:Choice Requires="wps">
          <w:drawing>
            <wp:anchor distT="0" distB="0" distL="0" distR="0" simplePos="0" relativeHeight="251665408" behindDoc="0" locked="0" layoutInCell="1" allowOverlap="1" wp14:anchorId="525F2A7F" wp14:editId="1AC5316A">
              <wp:simplePos x="635" y="635"/>
              <wp:positionH relativeFrom="page">
                <wp:align>center</wp:align>
              </wp:positionH>
              <wp:positionV relativeFrom="page">
                <wp:align>bottom</wp:align>
              </wp:positionV>
              <wp:extent cx="1124585" cy="351790"/>
              <wp:effectExtent l="0" t="0" r="18415" b="0"/>
              <wp:wrapNone/>
              <wp:docPr id="2131644818"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4585" cy="351790"/>
                      </a:xfrm>
                      <a:prstGeom prst="rect">
                        <a:avLst/>
                      </a:prstGeom>
                      <a:noFill/>
                      <a:ln>
                        <a:noFill/>
                      </a:ln>
                    </wps:spPr>
                    <wps:txbx>
                      <w:txbxContent>
                        <w:p w14:paraId="06BD9D02" w14:textId="333D1A49" w:rsidR="00124D1D" w:rsidRPr="00124D1D" w:rsidRDefault="00124D1D" w:rsidP="00124D1D">
                          <w:pPr>
                            <w:spacing w:after="0"/>
                            <w:rPr>
                              <w:rFonts w:ascii="Calibri" w:eastAsia="Calibri" w:hAnsi="Calibri" w:cs="Calibri"/>
                              <w:noProof/>
                              <w:szCs w:val="20"/>
                            </w:rPr>
                          </w:pPr>
                          <w:r w:rsidRPr="00124D1D">
                            <w:rPr>
                              <w:rFonts w:ascii="Calibri" w:eastAsia="Calibri" w:hAnsi="Calibri" w:cs="Calibri"/>
                              <w:noProof/>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F2A7F" id="_x0000_t202" coordsize="21600,21600" o:spt="202" path="m,l,21600r21600,l21600,xe">
              <v:stroke joinstyle="miter"/>
              <v:path gradientshapeok="t" o:connecttype="rect"/>
            </v:shapetype>
            <v:shape id="Text Box 6" o:spid="_x0000_s1026" type="#_x0000_t202" alt="General" style="position:absolute;margin-left:0;margin-top:0;width:88.55pt;height:27.7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" filled="f" stroked="f">
              <v:textbox style="mso-fit-shape-to-text:t" inset="0,0,0,15pt">
                <w:txbxContent>
                  <w:p w14:paraId="06BD9D02" w14:textId="333D1A49" w:rsidR="00124D1D" w:rsidRPr="00124D1D" w:rsidRDefault="00124D1D" w:rsidP="00124D1D">
                    <w:pPr>
                      <w:spacing w:after="0"/>
                      <w:rPr>
                        <w:rFonts w:ascii="Calibri" w:eastAsia="Calibri" w:hAnsi="Calibri" w:cs="Calibri"/>
                        <w:noProof/>
                        <w:szCs w:val="20"/>
                      </w:rPr>
                    </w:pPr>
                    <w:r w:rsidRPr="00124D1D">
                      <w:rPr>
                        <w:rFonts w:ascii="Calibri" w:eastAsia="Calibri" w:hAnsi="Calibri" w:cs="Calibri"/>
                        <w:noProof/>
                        <w:szCs w:val="20"/>
                      </w:rPr>
                      <w:t>General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15F4B5D" wp14:editId="29B19EA3">
              <wp:simplePos x="0" y="0"/>
              <wp:positionH relativeFrom="page">
                <wp:posOffset>591312</wp:posOffset>
              </wp:positionH>
              <wp:positionV relativeFrom="page">
                <wp:posOffset>9881311</wp:posOffset>
              </wp:positionV>
              <wp:extent cx="5432806" cy="6097"/>
              <wp:effectExtent l="0" t="0" r="0" b="0"/>
              <wp:wrapSquare wrapText="bothSides"/>
              <wp:docPr id="60277" name="Group 602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32806" cy="6097"/>
                        <a:chOff x="0" y="0"/>
                        <a:chExt cx="5432806" cy="6097"/>
                      </a:xfrm>
                    </wpg:grpSpPr>
                    <wps:wsp>
                      <wps:cNvPr id="63216" name="Shape 63216"/>
                      <wps:cNvSpPr/>
                      <wps:spPr>
                        <a:xfrm>
                          <a:off x="0" y="0"/>
                          <a:ext cx="5432806" cy="9144"/>
                        </a:xfrm>
                        <a:custGeom>
                          <a:avLst/>
                          <a:gdLst/>
                          <a:ahLst/>
                          <a:cxnLst/>
                          <a:rect l="0" t="0" r="0" b="0"/>
                          <a:pathLst>
                            <a:path w="5432806" h="9144">
                              <a:moveTo>
                                <a:pt x="0" y="0"/>
                              </a:moveTo>
                              <a:lnTo>
                                <a:pt x="5432806" y="0"/>
                              </a:lnTo>
                              <a:lnTo>
                                <a:pt x="5432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10687D" id="Group 60277" o:spid="_x0000_s1026" alt="&quot;&quot;" style="position:absolute;margin-left:46.55pt;margin-top:778.05pt;width:427.8pt;height:.5pt;z-index:251661312;mso-position-horizontal-relative:page;mso-position-vertical-relative:page" coordsize="543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">
              <v:shape id="Shape 63216" o:spid="_x0000_s1027" style="position:absolute;width:54328;height:91;visibility:visible;mso-wrap-style:square;v-text-anchor:top" coordsize="5432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" path="m,l5432806,r,9144l,9144,,e" fillcolor="black" stroked="f" strokeweight="0">
                <v:stroke miterlimit="83231f" joinstyle="miter"/>
                <v:path arrowok="t" textboxrect="0,0,5432806,9144"/>
              </v:shape>
              <w10:wrap type="square" anchorx="page" anchory="page"/>
            </v:group>
          </w:pict>
        </mc:Fallback>
      </mc:AlternateContent>
    </w:r>
    <w:r>
      <w:rPr>
        <w:sz w:val="16"/>
      </w:rPr>
      <w:t xml:space="preserve">Part </w:t>
    </w:r>
    <w:proofErr w:type="gramStart"/>
    <w:r>
      <w:rPr>
        <w:sz w:val="16"/>
      </w:rPr>
      <w:t>A  Telstra</w:t>
    </w:r>
    <w:proofErr w:type="gramEnd"/>
    <w:r>
      <w:rPr>
        <w:sz w:val="16"/>
      </w:rPr>
      <w:t xml:space="preserve"> Managed Voice Service was last changed on 09 November 2023 </w:t>
    </w:r>
    <w:r>
      <w:rPr>
        <w:rFonts w:ascii="Calibri" w:eastAsia="Calibri" w:hAnsi="Calibri" w:cs="Calibri"/>
      </w:rPr>
      <w:t xml:space="preserve">General </w:t>
    </w:r>
    <w:r>
      <w:rPr>
        <w:rFonts w:ascii="Calibri" w:eastAsia="Calibri" w:hAnsi="Calibri" w:cs="Calibri"/>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37</w:t>
      </w:r>
    </w:fldSimple>
    <w:r>
      <w:rPr>
        <w:sz w:val="16"/>
      </w:rPr>
      <w:t xml:space="preserve"> </w:t>
    </w:r>
  </w:p>
  <w:p w14:paraId="71AD5448" w14:textId="77777777" w:rsidR="00A40E03" w:rsidRDefault="00124D1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2E1B" w14:textId="5AF69A49" w:rsidR="00A40E03" w:rsidRDefault="00124D1D" w:rsidP="0058149F">
    <w:pPr>
      <w:tabs>
        <w:tab w:val="center" w:pos="9538"/>
      </w:tabs>
      <w:spacing w:after="222" w:line="259" w:lineRule="auto"/>
      <w:ind w:left="0" w:firstLine="144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FCD0078" wp14:editId="1E1FA796">
              <wp:simplePos x="0" y="0"/>
              <wp:positionH relativeFrom="page">
                <wp:posOffset>591312</wp:posOffset>
              </wp:positionH>
              <wp:positionV relativeFrom="page">
                <wp:posOffset>9881311</wp:posOffset>
              </wp:positionV>
              <wp:extent cx="5432806" cy="6097"/>
              <wp:effectExtent l="0" t="0" r="0" b="0"/>
              <wp:wrapSquare wrapText="bothSides"/>
              <wp:docPr id="60244" name="Group 60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32806" cy="6097"/>
                        <a:chOff x="0" y="0"/>
                        <a:chExt cx="5432806" cy="6097"/>
                      </a:xfrm>
                    </wpg:grpSpPr>
                    <wps:wsp>
                      <wps:cNvPr id="63214" name="Shape 63214"/>
                      <wps:cNvSpPr/>
                      <wps:spPr>
                        <a:xfrm>
                          <a:off x="0" y="0"/>
                          <a:ext cx="5432806" cy="9144"/>
                        </a:xfrm>
                        <a:custGeom>
                          <a:avLst/>
                          <a:gdLst/>
                          <a:ahLst/>
                          <a:cxnLst/>
                          <a:rect l="0" t="0" r="0" b="0"/>
                          <a:pathLst>
                            <a:path w="5432806" h="9144">
                              <a:moveTo>
                                <a:pt x="0" y="0"/>
                              </a:moveTo>
                              <a:lnTo>
                                <a:pt x="5432806" y="0"/>
                              </a:lnTo>
                              <a:lnTo>
                                <a:pt x="5432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BB6587C" id="Group 60244" o:spid="_x0000_s1026" alt="&quot;&quot;" style="position:absolute;margin-left:46.55pt;margin-top:778.05pt;width:427.8pt;height:.5pt;z-index:251662336;mso-position-horizontal-relative:page;mso-position-vertical-relative:page" coordsize="543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">
              <v:shape id="Shape 63214" o:spid="_x0000_s1027" style="position:absolute;width:54328;height:91;visibility:visible;mso-wrap-style:square;v-text-anchor:top" coordsize="5432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" path="m,l5432806,r,9144l,9144,,e" fillcolor="black" stroked="f" strokeweight="0">
                <v:stroke miterlimit="83231f" joinstyle="miter"/>
                <v:path arrowok="t" textboxrect="0,0,5432806,9144"/>
              </v:shape>
              <w10:wrap type="square" anchorx="page" anchory="page"/>
            </v:group>
          </w:pict>
        </mc:Fallback>
      </mc:AlternateContent>
    </w:r>
    <w:r>
      <w:rPr>
        <w:sz w:val="16"/>
      </w:rPr>
      <w:t xml:space="preserve">Part A  Telstra Managed Voice Service was last changed on </w:t>
    </w:r>
    <w:r w:rsidR="003E47AA">
      <w:rPr>
        <w:sz w:val="16"/>
      </w:rPr>
      <w:t>27 October 2025</w:t>
    </w:r>
    <w:r>
      <w:rPr>
        <w:rFonts w:ascii="Calibri" w:eastAsia="Calibri" w:hAnsi="Calibri" w:cs="Calibri"/>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8797" w14:textId="5988BA00" w:rsidR="00A40E03" w:rsidRDefault="00124D1D">
    <w:pPr>
      <w:tabs>
        <w:tab w:val="center" w:pos="9538"/>
      </w:tabs>
      <w:spacing w:after="222" w:line="259" w:lineRule="auto"/>
      <w:ind w:left="0" w:firstLine="0"/>
    </w:pPr>
    <w:r>
      <w:rPr>
        <w:rFonts w:ascii="Calibri" w:eastAsia="Calibri" w:hAnsi="Calibri" w:cs="Calibri"/>
        <w:noProof/>
        <w:sz w:val="22"/>
      </w:rPr>
      <mc:AlternateContent>
        <mc:Choice Requires="wps">
          <w:drawing>
            <wp:anchor distT="0" distB="0" distL="0" distR="0" simplePos="0" relativeHeight="251664384" behindDoc="0" locked="0" layoutInCell="1" allowOverlap="1" wp14:anchorId="6D5475F4" wp14:editId="53B970A5">
              <wp:simplePos x="635" y="635"/>
              <wp:positionH relativeFrom="page">
                <wp:align>center</wp:align>
              </wp:positionH>
              <wp:positionV relativeFrom="page">
                <wp:align>bottom</wp:align>
              </wp:positionV>
              <wp:extent cx="1124585" cy="351790"/>
              <wp:effectExtent l="0" t="0" r="18415" b="0"/>
              <wp:wrapNone/>
              <wp:docPr id="128336610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4585" cy="351790"/>
                      </a:xfrm>
                      <a:prstGeom prst="rect">
                        <a:avLst/>
                      </a:prstGeom>
                      <a:noFill/>
                      <a:ln>
                        <a:noFill/>
                      </a:ln>
                    </wps:spPr>
                    <wps:txbx>
                      <w:txbxContent>
                        <w:p w14:paraId="20897A0C" w14:textId="551BD6EE" w:rsidR="00124D1D" w:rsidRPr="00124D1D" w:rsidRDefault="00124D1D" w:rsidP="00124D1D">
                          <w:pPr>
                            <w:spacing w:after="0"/>
                            <w:rPr>
                              <w:rFonts w:ascii="Calibri" w:eastAsia="Calibri" w:hAnsi="Calibri" w:cs="Calibri"/>
                              <w:noProof/>
                              <w:szCs w:val="20"/>
                            </w:rPr>
                          </w:pPr>
                          <w:r w:rsidRPr="00124D1D">
                            <w:rPr>
                              <w:rFonts w:ascii="Calibri" w:eastAsia="Calibri" w:hAnsi="Calibri" w:cs="Calibri"/>
                              <w:noProof/>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475F4" id="_x0000_t202" coordsize="21600,21600" o:spt="202" path="m,l,21600r21600,l21600,xe">
              <v:stroke joinstyle="miter"/>
              <v:path gradientshapeok="t" o:connecttype="rect"/>
            </v:shapetype>
            <v:shape id="Text Box 5" o:spid="_x0000_s1027" type="#_x0000_t202" alt="General" style="position:absolute;margin-left:0;margin-top:0;width:88.55pt;height:27.7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" filled="f" stroked="f">
              <v:textbox style="mso-fit-shape-to-text:t" inset="0,0,0,15pt">
                <w:txbxContent>
                  <w:p w14:paraId="20897A0C" w14:textId="551BD6EE" w:rsidR="00124D1D" w:rsidRPr="00124D1D" w:rsidRDefault="00124D1D" w:rsidP="00124D1D">
                    <w:pPr>
                      <w:spacing w:after="0"/>
                      <w:rPr>
                        <w:rFonts w:ascii="Calibri" w:eastAsia="Calibri" w:hAnsi="Calibri" w:cs="Calibri"/>
                        <w:noProof/>
                        <w:szCs w:val="20"/>
                      </w:rPr>
                    </w:pPr>
                    <w:r w:rsidRPr="00124D1D">
                      <w:rPr>
                        <w:rFonts w:ascii="Calibri" w:eastAsia="Calibri" w:hAnsi="Calibri" w:cs="Calibri"/>
                        <w:noProof/>
                        <w:szCs w:val="20"/>
                      </w:rPr>
                      <w:t>General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95C1E0F" wp14:editId="50D490D9">
              <wp:simplePos x="0" y="0"/>
              <wp:positionH relativeFrom="page">
                <wp:posOffset>591312</wp:posOffset>
              </wp:positionH>
              <wp:positionV relativeFrom="page">
                <wp:posOffset>9881311</wp:posOffset>
              </wp:positionV>
              <wp:extent cx="5432806" cy="6097"/>
              <wp:effectExtent l="0" t="0" r="0" b="0"/>
              <wp:wrapSquare wrapText="bothSides"/>
              <wp:docPr id="60211" name="Group 60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32806" cy="6097"/>
                        <a:chOff x="0" y="0"/>
                        <a:chExt cx="5432806" cy="6097"/>
                      </a:xfrm>
                    </wpg:grpSpPr>
                    <wps:wsp>
                      <wps:cNvPr id="63212" name="Shape 63212"/>
                      <wps:cNvSpPr/>
                      <wps:spPr>
                        <a:xfrm>
                          <a:off x="0" y="0"/>
                          <a:ext cx="5432806" cy="9144"/>
                        </a:xfrm>
                        <a:custGeom>
                          <a:avLst/>
                          <a:gdLst/>
                          <a:ahLst/>
                          <a:cxnLst/>
                          <a:rect l="0" t="0" r="0" b="0"/>
                          <a:pathLst>
                            <a:path w="5432806" h="9144">
                              <a:moveTo>
                                <a:pt x="0" y="0"/>
                              </a:moveTo>
                              <a:lnTo>
                                <a:pt x="5432806" y="0"/>
                              </a:lnTo>
                              <a:lnTo>
                                <a:pt x="5432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DC989A" id="Group 60211" o:spid="_x0000_s1026" alt="&quot;&quot;" style="position:absolute;margin-left:46.55pt;margin-top:778.05pt;width:427.8pt;height:.5pt;z-index:251663360;mso-position-horizontal-relative:page;mso-position-vertical-relative:page" coordsize="543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">
              <v:shape id="Shape 63212" o:spid="_x0000_s1027" style="position:absolute;width:54328;height:91;visibility:visible;mso-wrap-style:square;v-text-anchor:top" coordsize="5432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" path="m,l5432806,r,9144l,9144,,e" fillcolor="black" stroked="f" strokeweight="0">
                <v:stroke miterlimit="83231f" joinstyle="miter"/>
                <v:path arrowok="t" textboxrect="0,0,5432806,9144"/>
              </v:shape>
              <w10:wrap type="square" anchorx="page" anchory="page"/>
            </v:group>
          </w:pict>
        </mc:Fallback>
      </mc:AlternateContent>
    </w:r>
    <w:r>
      <w:rPr>
        <w:sz w:val="16"/>
      </w:rPr>
      <w:t xml:space="preserve">Part </w:t>
    </w:r>
    <w:proofErr w:type="gramStart"/>
    <w:r>
      <w:rPr>
        <w:sz w:val="16"/>
      </w:rPr>
      <w:t>A  Telstra</w:t>
    </w:r>
    <w:proofErr w:type="gramEnd"/>
    <w:r>
      <w:rPr>
        <w:sz w:val="16"/>
      </w:rPr>
      <w:t xml:space="preserve"> Managed Voice Service was last changed on 09 November 2023 </w:t>
    </w:r>
    <w:r>
      <w:rPr>
        <w:rFonts w:ascii="Calibri" w:eastAsia="Calibri" w:hAnsi="Calibri" w:cs="Calibri"/>
      </w:rPr>
      <w:t xml:space="preserve">General </w:t>
    </w:r>
    <w:r>
      <w:rPr>
        <w:rFonts w:ascii="Calibri" w:eastAsia="Calibri" w:hAnsi="Calibri" w:cs="Calibri"/>
      </w:rP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37</w:t>
      </w:r>
    </w:fldSimple>
    <w:r>
      <w:rPr>
        <w:sz w:val="16"/>
      </w:rPr>
      <w:t xml:space="preserve"> </w:t>
    </w:r>
  </w:p>
  <w:p w14:paraId="39E58133" w14:textId="77777777" w:rsidR="00A40E03" w:rsidRDefault="00124D1D">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DDC8" w14:textId="77777777" w:rsidR="00251675" w:rsidRDefault="00251675">
      <w:pPr>
        <w:spacing w:after="0" w:line="240" w:lineRule="auto"/>
      </w:pPr>
      <w:r>
        <w:separator/>
      </w:r>
    </w:p>
  </w:footnote>
  <w:footnote w:type="continuationSeparator" w:id="0">
    <w:p w14:paraId="2F4DC7E8" w14:textId="77777777" w:rsidR="00251675" w:rsidRDefault="0025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445E" w14:textId="77777777" w:rsidR="00A40E03" w:rsidRDefault="00124D1D">
    <w:pPr>
      <w:spacing w:after="0" w:line="259" w:lineRule="auto"/>
      <w:ind w:left="0" w:firstLine="0"/>
    </w:pPr>
    <w:r>
      <w:rPr>
        <w:noProof/>
      </w:rPr>
      <w:drawing>
        <wp:anchor distT="0" distB="0" distL="114300" distR="114300" simplePos="0" relativeHeight="251658240" behindDoc="0" locked="0" layoutInCell="1" allowOverlap="0" wp14:anchorId="0BEF1BEA" wp14:editId="7F64881A">
          <wp:simplePos x="0" y="0"/>
          <wp:positionH relativeFrom="page">
            <wp:posOffset>6656070</wp:posOffset>
          </wp:positionH>
          <wp:positionV relativeFrom="page">
            <wp:posOffset>0</wp:posOffset>
          </wp:positionV>
          <wp:extent cx="878205" cy="92710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878205" cy="927100"/>
                  </a:xfrm>
                  <a:prstGeom prst="rect">
                    <a:avLst/>
                  </a:prstGeom>
                </pic:spPr>
              </pic:pic>
            </a:graphicData>
          </a:graphic>
        </wp:anchor>
      </w:drawing>
    </w:r>
    <w:r>
      <w:rPr>
        <w:b/>
        <w:sz w:val="28"/>
      </w:rPr>
      <w:t xml:space="preserve">OUR CUSTOMER TERMS </w:t>
    </w:r>
  </w:p>
  <w:p w14:paraId="15D69EE5" w14:textId="77777777" w:rsidR="00A40E03" w:rsidRDefault="00124D1D">
    <w:pPr>
      <w:spacing w:after="0" w:line="259" w:lineRule="auto"/>
      <w:ind w:left="0" w:firstLine="0"/>
    </w:pPr>
    <w:r>
      <w:rPr>
        <w:b/>
        <w:sz w:val="28"/>
      </w:rPr>
      <w:t xml:space="preserve">PART A - TELSTRA MANAGED VOICE SERVICE  </w:t>
    </w:r>
  </w:p>
  <w:p w14:paraId="659A7B60" w14:textId="77777777" w:rsidR="00A40E03" w:rsidRDefault="00124D1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C9C2" w14:textId="77777777" w:rsidR="00A40E03" w:rsidRDefault="00124D1D">
    <w:pPr>
      <w:spacing w:after="0" w:line="259" w:lineRule="auto"/>
      <w:ind w:left="0" w:firstLine="0"/>
    </w:pPr>
    <w:r>
      <w:rPr>
        <w:noProof/>
      </w:rPr>
      <w:drawing>
        <wp:anchor distT="0" distB="0" distL="114300" distR="114300" simplePos="0" relativeHeight="251659264" behindDoc="0" locked="0" layoutInCell="1" allowOverlap="0" wp14:anchorId="1E0BC469" wp14:editId="4EC654D7">
          <wp:simplePos x="0" y="0"/>
          <wp:positionH relativeFrom="page">
            <wp:posOffset>6656070</wp:posOffset>
          </wp:positionH>
          <wp:positionV relativeFrom="page">
            <wp:posOffset>0</wp:posOffset>
          </wp:positionV>
          <wp:extent cx="878205" cy="927100"/>
          <wp:effectExtent l="0" t="0" r="0" b="0"/>
          <wp:wrapSquare wrapText="bothSides"/>
          <wp:docPr id="1886758327" name="Picture 18867583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86758327" name="Picture 1886758327">
                    <a:extLst>
                      <a:ext uri="{C183D7F6-B498-43B3-948B-1728B52AA6E4}">
                        <adec:decorative xmlns:adec="http://schemas.microsoft.com/office/drawing/2017/decorative" val="1"/>
                      </a:ext>
                    </a:extLst>
                  </pic:cNvPr>
                  <pic:cNvPicPr/>
                </pic:nvPicPr>
                <pic:blipFill>
                  <a:blip r:embed="rId1"/>
                  <a:stretch>
                    <a:fillRect/>
                  </a:stretch>
                </pic:blipFill>
                <pic:spPr>
                  <a:xfrm>
                    <a:off x="0" y="0"/>
                    <a:ext cx="878205" cy="927100"/>
                  </a:xfrm>
                  <a:prstGeom prst="rect">
                    <a:avLst/>
                  </a:prstGeom>
                </pic:spPr>
              </pic:pic>
            </a:graphicData>
          </a:graphic>
        </wp:anchor>
      </w:drawing>
    </w:r>
    <w:r>
      <w:rPr>
        <w:b/>
        <w:sz w:val="28"/>
      </w:rPr>
      <w:t xml:space="preserve">OUR CUSTOMER TERMS </w:t>
    </w:r>
  </w:p>
  <w:p w14:paraId="43F1C628" w14:textId="77777777" w:rsidR="00A40E03" w:rsidRDefault="00124D1D">
    <w:pPr>
      <w:spacing w:after="0" w:line="259" w:lineRule="auto"/>
      <w:ind w:left="0" w:firstLine="0"/>
    </w:pPr>
    <w:r>
      <w:rPr>
        <w:b/>
        <w:sz w:val="28"/>
      </w:rPr>
      <w:t xml:space="preserve">PART A - TELSTRA MANAGED VOICE SERVICE  </w:t>
    </w:r>
  </w:p>
  <w:p w14:paraId="2D4BCC97" w14:textId="77777777" w:rsidR="00A40E03" w:rsidRDefault="00124D1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56F6" w14:textId="77777777" w:rsidR="00A40E03" w:rsidRDefault="00124D1D">
    <w:pPr>
      <w:spacing w:after="0" w:line="259" w:lineRule="auto"/>
      <w:ind w:left="0" w:firstLine="0"/>
    </w:pPr>
    <w:r>
      <w:rPr>
        <w:noProof/>
      </w:rPr>
      <w:drawing>
        <wp:anchor distT="0" distB="0" distL="114300" distR="114300" simplePos="0" relativeHeight="251660288" behindDoc="0" locked="0" layoutInCell="1" allowOverlap="0" wp14:anchorId="3CDAB2EE" wp14:editId="3F6CED33">
          <wp:simplePos x="0" y="0"/>
          <wp:positionH relativeFrom="page">
            <wp:posOffset>6656070</wp:posOffset>
          </wp:positionH>
          <wp:positionV relativeFrom="page">
            <wp:posOffset>0</wp:posOffset>
          </wp:positionV>
          <wp:extent cx="878205" cy="927100"/>
          <wp:effectExtent l="0" t="0" r="0" b="0"/>
          <wp:wrapSquare wrapText="bothSides"/>
          <wp:docPr id="1135752579" name="Picture 11357525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35752579" name="Picture 1135752579">
                    <a:extLst>
                      <a:ext uri="{C183D7F6-B498-43B3-948B-1728B52AA6E4}">
                        <adec:decorative xmlns:adec="http://schemas.microsoft.com/office/drawing/2017/decorative" val="1"/>
                      </a:ext>
                    </a:extLst>
                  </pic:cNvPr>
                  <pic:cNvPicPr/>
                </pic:nvPicPr>
                <pic:blipFill>
                  <a:blip r:embed="rId1"/>
                  <a:stretch>
                    <a:fillRect/>
                  </a:stretch>
                </pic:blipFill>
                <pic:spPr>
                  <a:xfrm>
                    <a:off x="0" y="0"/>
                    <a:ext cx="878205" cy="927100"/>
                  </a:xfrm>
                  <a:prstGeom prst="rect">
                    <a:avLst/>
                  </a:prstGeom>
                </pic:spPr>
              </pic:pic>
            </a:graphicData>
          </a:graphic>
        </wp:anchor>
      </w:drawing>
    </w:r>
    <w:r>
      <w:rPr>
        <w:b/>
        <w:sz w:val="28"/>
      </w:rPr>
      <w:t xml:space="preserve">OUR CUSTOMER TERMS </w:t>
    </w:r>
  </w:p>
  <w:p w14:paraId="2D85FECC" w14:textId="77777777" w:rsidR="00A40E03" w:rsidRDefault="00124D1D">
    <w:pPr>
      <w:spacing w:after="0" w:line="259" w:lineRule="auto"/>
      <w:ind w:left="0" w:firstLine="0"/>
    </w:pPr>
    <w:r>
      <w:rPr>
        <w:b/>
        <w:sz w:val="28"/>
      </w:rPr>
      <w:t xml:space="preserve">PART A - TELSTRA MANAGED VOICE SERVICE  </w:t>
    </w:r>
  </w:p>
  <w:p w14:paraId="088CB360" w14:textId="77777777" w:rsidR="00A40E03" w:rsidRDefault="00124D1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34"/>
    <w:multiLevelType w:val="hybridMultilevel"/>
    <w:tmpl w:val="DF68289E"/>
    <w:lvl w:ilvl="0" w:tplc="806C0CF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FD00D48">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9E004FE">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F4AB31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380694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202979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6122536">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D70F85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104551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D72F1F"/>
    <w:multiLevelType w:val="hybridMultilevel"/>
    <w:tmpl w:val="EF9EFEBA"/>
    <w:lvl w:ilvl="0" w:tplc="B9EC3F0C">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F626308">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E80FFA0">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46EE908">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DBC1B86">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E5E1D9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666C8E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A1EEA44">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8045C2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A9237D"/>
    <w:multiLevelType w:val="hybridMultilevel"/>
    <w:tmpl w:val="53F2C38A"/>
    <w:lvl w:ilvl="0" w:tplc="1518B64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54C414C">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11AAF3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9BE331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25E3C5C">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CDE85D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8761B2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E4003C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F926C0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B6552F"/>
    <w:multiLevelType w:val="hybridMultilevel"/>
    <w:tmpl w:val="6FFA5D50"/>
    <w:lvl w:ilvl="0" w:tplc="38800FA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6C66956">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9185B6C">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51EDCF8">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9CA67E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A4809E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E3AC40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4F295A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6A6732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081F1B"/>
    <w:multiLevelType w:val="hybridMultilevel"/>
    <w:tmpl w:val="FC20F336"/>
    <w:lvl w:ilvl="0" w:tplc="199851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5AE97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4C702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2A06B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5E56D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A801A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34A82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4454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58FC5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962835"/>
    <w:multiLevelType w:val="hybridMultilevel"/>
    <w:tmpl w:val="69962BC4"/>
    <w:lvl w:ilvl="0" w:tplc="867CD232">
      <w:start w:val="1"/>
      <w:numFmt w:val="lowerLetter"/>
      <w:lvlText w:val="(%1)"/>
      <w:lvlJc w:val="left"/>
      <w:pPr>
        <w:ind w:left="1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3CC228C">
      <w:start w:val="1"/>
      <w:numFmt w:val="lowerRoman"/>
      <w:lvlText w:val="(%2)"/>
      <w:lvlJc w:val="left"/>
      <w:pPr>
        <w:ind w:left="2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F005AAA">
      <w:start w:val="1"/>
      <w:numFmt w:val="lowerRoman"/>
      <w:lvlText w:val="%3"/>
      <w:lvlJc w:val="left"/>
      <w:pPr>
        <w:ind w:left="25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DD08B30">
      <w:start w:val="1"/>
      <w:numFmt w:val="decimal"/>
      <w:lvlText w:val="%4"/>
      <w:lvlJc w:val="left"/>
      <w:pPr>
        <w:ind w:left="32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0AC7FD4">
      <w:start w:val="1"/>
      <w:numFmt w:val="lowerLetter"/>
      <w:lvlText w:val="%5"/>
      <w:lvlJc w:val="left"/>
      <w:pPr>
        <w:ind w:left="39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7B68D10">
      <w:start w:val="1"/>
      <w:numFmt w:val="lowerRoman"/>
      <w:lvlText w:val="%6"/>
      <w:lvlJc w:val="left"/>
      <w:pPr>
        <w:ind w:left="4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58E3C44">
      <w:start w:val="1"/>
      <w:numFmt w:val="decimal"/>
      <w:lvlText w:val="%7"/>
      <w:lvlJc w:val="left"/>
      <w:pPr>
        <w:ind w:left="54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11CBF86">
      <w:start w:val="1"/>
      <w:numFmt w:val="lowerLetter"/>
      <w:lvlText w:val="%8"/>
      <w:lvlJc w:val="left"/>
      <w:pPr>
        <w:ind w:left="61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AD0F56A">
      <w:start w:val="1"/>
      <w:numFmt w:val="lowerRoman"/>
      <w:lvlText w:val="%9"/>
      <w:lvlJc w:val="left"/>
      <w:pPr>
        <w:ind w:left="68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5F5E78"/>
    <w:multiLevelType w:val="hybridMultilevel"/>
    <w:tmpl w:val="E11CB174"/>
    <w:lvl w:ilvl="0" w:tplc="5510C4E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71C8A5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8882280">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736587E">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9E4FC9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548BC8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CAC3D88">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2EC7AB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7A443E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8CF2BDA"/>
    <w:multiLevelType w:val="multilevel"/>
    <w:tmpl w:val="E626F40C"/>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5"/>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34344A"/>
    <w:multiLevelType w:val="hybridMultilevel"/>
    <w:tmpl w:val="552E523E"/>
    <w:lvl w:ilvl="0" w:tplc="95D4547E">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B8E3F8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A8B7C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C848D9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7903C1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81A126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0B6810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096B874">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FC129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A842D45"/>
    <w:multiLevelType w:val="hybridMultilevel"/>
    <w:tmpl w:val="BE124766"/>
    <w:lvl w:ilvl="0" w:tplc="68282E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8C0A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786C1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E6FE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5E1E3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B8BFD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DC85E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6C071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0219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B654368"/>
    <w:multiLevelType w:val="hybridMultilevel"/>
    <w:tmpl w:val="71880D16"/>
    <w:lvl w:ilvl="0" w:tplc="7BAE572E">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00A5AEA">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D0A359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874AE2E">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DAF7A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D8D18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B3CE47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258B1A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2E6708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B9B7B9A"/>
    <w:multiLevelType w:val="multilevel"/>
    <w:tmpl w:val="18B411F0"/>
    <w:lvl w:ilvl="0">
      <w:start w:val="7"/>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8"/>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ED4721"/>
    <w:multiLevelType w:val="hybridMultilevel"/>
    <w:tmpl w:val="1A42CA04"/>
    <w:lvl w:ilvl="0" w:tplc="7228FC1E">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E02D8AA">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AEC242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C7E5236">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A76FA0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16BB20">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FF4CBD0">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91A74E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F1261CC">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F6963B7"/>
    <w:multiLevelType w:val="hybridMultilevel"/>
    <w:tmpl w:val="436E2DB2"/>
    <w:lvl w:ilvl="0" w:tplc="4EDCD9A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76312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93C437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8ECB02E">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19E8684">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824970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8FA2D88">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48CCB0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780A59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751824"/>
    <w:multiLevelType w:val="hybridMultilevel"/>
    <w:tmpl w:val="9C3C58D4"/>
    <w:lvl w:ilvl="0" w:tplc="40F8CAC4">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2F47E0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23C30E8">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3A6E010">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A1881F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A70F5D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12AB40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F30175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18EDB1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3B1E6D"/>
    <w:multiLevelType w:val="hybridMultilevel"/>
    <w:tmpl w:val="D3A046A4"/>
    <w:lvl w:ilvl="0" w:tplc="5454AAB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D54F7A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0ECF84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65666E4">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EE668E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8FA496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410EC4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5804552">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ECB4E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284071C"/>
    <w:multiLevelType w:val="multilevel"/>
    <w:tmpl w:val="D2EC21C6"/>
    <w:lvl w:ilvl="0">
      <w:start w:val="4"/>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1"/>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2BB5316"/>
    <w:multiLevelType w:val="hybridMultilevel"/>
    <w:tmpl w:val="6E705042"/>
    <w:lvl w:ilvl="0" w:tplc="73FE6D0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746C7B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12A8EE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BCCCB96">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2C8D65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8ACD770">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454B92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CF22DB4">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04469F0">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C672AB"/>
    <w:multiLevelType w:val="hybridMultilevel"/>
    <w:tmpl w:val="C5282E76"/>
    <w:lvl w:ilvl="0" w:tplc="D3445602">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48CB4B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33C1DF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F86C548">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454777A">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83A4CB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6046ED4">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1C69C1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072F94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724698A"/>
    <w:multiLevelType w:val="hybridMultilevel"/>
    <w:tmpl w:val="57A6F5E4"/>
    <w:lvl w:ilvl="0" w:tplc="E77E788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782BCF6">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4683DDC">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C1C1E08">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B9C1DE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11A916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EEA374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DE0097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2C45496">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97C5FB2"/>
    <w:multiLevelType w:val="hybridMultilevel"/>
    <w:tmpl w:val="D96A6CAC"/>
    <w:lvl w:ilvl="0" w:tplc="904AD0F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6C69CF8">
      <w:start w:val="1"/>
      <w:numFmt w:val="lowerRoman"/>
      <w:lvlText w:val="(%2)"/>
      <w:lvlJc w:val="left"/>
      <w:pPr>
        <w:ind w:left="2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4A63F74">
      <w:start w:val="1"/>
      <w:numFmt w:val="lowerRoman"/>
      <w:lvlText w:val="%3"/>
      <w:lvlJc w:val="left"/>
      <w:pPr>
        <w:ind w:left="25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9C630E8">
      <w:start w:val="1"/>
      <w:numFmt w:val="decimal"/>
      <w:lvlText w:val="%4"/>
      <w:lvlJc w:val="left"/>
      <w:pPr>
        <w:ind w:left="32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CAF9EE">
      <w:start w:val="1"/>
      <w:numFmt w:val="lowerLetter"/>
      <w:lvlText w:val="%5"/>
      <w:lvlJc w:val="left"/>
      <w:pPr>
        <w:ind w:left="39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8AA9172">
      <w:start w:val="1"/>
      <w:numFmt w:val="lowerRoman"/>
      <w:lvlText w:val="%6"/>
      <w:lvlJc w:val="left"/>
      <w:pPr>
        <w:ind w:left="4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03AD7E0">
      <w:start w:val="1"/>
      <w:numFmt w:val="decimal"/>
      <w:lvlText w:val="%7"/>
      <w:lvlJc w:val="left"/>
      <w:pPr>
        <w:ind w:left="54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DBC0FEA">
      <w:start w:val="1"/>
      <w:numFmt w:val="lowerLetter"/>
      <w:lvlText w:val="%8"/>
      <w:lvlJc w:val="left"/>
      <w:pPr>
        <w:ind w:left="61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60E702">
      <w:start w:val="1"/>
      <w:numFmt w:val="lowerRoman"/>
      <w:lvlText w:val="%9"/>
      <w:lvlJc w:val="left"/>
      <w:pPr>
        <w:ind w:left="68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A794B17"/>
    <w:multiLevelType w:val="multilevel"/>
    <w:tmpl w:val="CD026F8A"/>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B248CF"/>
    <w:multiLevelType w:val="hybridMultilevel"/>
    <w:tmpl w:val="D77AE7B0"/>
    <w:lvl w:ilvl="0" w:tplc="D2549DE4">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D74978C">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028CA6C">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8765DC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7D0FF5C">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3F03F74">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772F848">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2CC698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E184CBC">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DA85C32"/>
    <w:multiLevelType w:val="hybridMultilevel"/>
    <w:tmpl w:val="47D071BA"/>
    <w:lvl w:ilvl="0" w:tplc="7BF8436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E1672B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CA487A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CAB41C">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72709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8406AC6">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94D3F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6EAB5E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FC2BEA">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F024FED"/>
    <w:multiLevelType w:val="hybridMultilevel"/>
    <w:tmpl w:val="D6D8C66C"/>
    <w:lvl w:ilvl="0" w:tplc="D522F52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436DDCA">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E26F4A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968E960">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CA6312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606516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430F646">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2A6797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FA06F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18C3C6E"/>
    <w:multiLevelType w:val="hybridMultilevel"/>
    <w:tmpl w:val="F0A6B3B2"/>
    <w:lvl w:ilvl="0" w:tplc="6656731C">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5524A8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D012B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2E2FEC">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A624A1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006979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AC0047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F54614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072417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4E47CE9"/>
    <w:multiLevelType w:val="hybridMultilevel"/>
    <w:tmpl w:val="B83EBB74"/>
    <w:lvl w:ilvl="0" w:tplc="F0C8F05A">
      <w:start w:val="1"/>
      <w:numFmt w:val="lowerLetter"/>
      <w:lvlText w:val="(%1)"/>
      <w:lvlJc w:val="left"/>
      <w:pPr>
        <w:ind w:left="14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EE43D7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7FCD45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BAA2FE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4A6D0B4">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7F67B56">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7068AA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AE8DEC">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F045C84">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6595CAD"/>
    <w:multiLevelType w:val="hybridMultilevel"/>
    <w:tmpl w:val="5A968290"/>
    <w:lvl w:ilvl="0" w:tplc="320454C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6ED064">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436CEC0">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686101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62E612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8E49C0A">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4DE2448">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946A5A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EB28BB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693075A"/>
    <w:multiLevelType w:val="hybridMultilevel"/>
    <w:tmpl w:val="6FE413C8"/>
    <w:lvl w:ilvl="0" w:tplc="60F04B6E">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E0A4B5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07C7EA8">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C48A10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6268D2A">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2283446">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FB0EDF0">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9048E8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EA63A7A">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7786367"/>
    <w:multiLevelType w:val="multilevel"/>
    <w:tmpl w:val="4ABC9692"/>
    <w:lvl w:ilvl="0">
      <w:start w:val="7"/>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9B65550"/>
    <w:multiLevelType w:val="hybridMultilevel"/>
    <w:tmpl w:val="56161AD0"/>
    <w:lvl w:ilvl="0" w:tplc="224AE72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FC257F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044003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A6CCCB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22DFF6">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C1C7D0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592C926">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BF88BC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B6C745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A9F508E"/>
    <w:multiLevelType w:val="hybridMultilevel"/>
    <w:tmpl w:val="27404084"/>
    <w:lvl w:ilvl="0" w:tplc="7E08879A">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712CBB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4FEB110">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21A4D5E">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6A4729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530E1E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0B61130">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3A4F864">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97807E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BC9677B"/>
    <w:multiLevelType w:val="hybridMultilevel"/>
    <w:tmpl w:val="29D8CD68"/>
    <w:lvl w:ilvl="0" w:tplc="CD14360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02009B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6FAF634">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872286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27C30E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C50D3D6">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A54A4B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A2E4054">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154F350">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DFB2C5C"/>
    <w:multiLevelType w:val="hybridMultilevel"/>
    <w:tmpl w:val="25688CC6"/>
    <w:lvl w:ilvl="0" w:tplc="0088D7DA">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EE898B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702E48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7DAD74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8D0C94C">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A464744">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908586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40A33C2">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A046B4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EA35CB6"/>
    <w:multiLevelType w:val="hybridMultilevel"/>
    <w:tmpl w:val="0F8CCF94"/>
    <w:lvl w:ilvl="0" w:tplc="EF006132">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20AFA5C">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0DC7238">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61CB1C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24CDA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6C8FC0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A722984">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6E2D15C">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D031E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ECB5EDB"/>
    <w:multiLevelType w:val="hybridMultilevel"/>
    <w:tmpl w:val="7A70B9B4"/>
    <w:lvl w:ilvl="0" w:tplc="A560E134">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4F85E20">
      <w:start w:val="1"/>
      <w:numFmt w:val="lowerRoman"/>
      <w:lvlText w:val="(%2)"/>
      <w:lvlJc w:val="left"/>
      <w:pPr>
        <w:ind w:left="22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22A1A14">
      <w:start w:val="1"/>
      <w:numFmt w:val="lowerRoman"/>
      <w:lvlText w:val="%3"/>
      <w:lvlJc w:val="left"/>
      <w:pPr>
        <w:ind w:left="25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FC6284A">
      <w:start w:val="1"/>
      <w:numFmt w:val="decimal"/>
      <w:lvlText w:val="%4"/>
      <w:lvlJc w:val="left"/>
      <w:pPr>
        <w:ind w:left="32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E4C6CDE">
      <w:start w:val="1"/>
      <w:numFmt w:val="lowerLetter"/>
      <w:lvlText w:val="%5"/>
      <w:lvlJc w:val="left"/>
      <w:pPr>
        <w:ind w:left="39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CFEDD02">
      <w:start w:val="1"/>
      <w:numFmt w:val="lowerRoman"/>
      <w:lvlText w:val="%6"/>
      <w:lvlJc w:val="left"/>
      <w:pPr>
        <w:ind w:left="47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152433E">
      <w:start w:val="1"/>
      <w:numFmt w:val="decimal"/>
      <w:lvlText w:val="%7"/>
      <w:lvlJc w:val="left"/>
      <w:pPr>
        <w:ind w:left="54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1B0CE36">
      <w:start w:val="1"/>
      <w:numFmt w:val="lowerLetter"/>
      <w:lvlText w:val="%8"/>
      <w:lvlJc w:val="left"/>
      <w:pPr>
        <w:ind w:left="61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B1EAEAC">
      <w:start w:val="1"/>
      <w:numFmt w:val="lowerRoman"/>
      <w:lvlText w:val="%9"/>
      <w:lvlJc w:val="left"/>
      <w:pPr>
        <w:ind w:left="68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2843EF9"/>
    <w:multiLevelType w:val="hybridMultilevel"/>
    <w:tmpl w:val="46405DC0"/>
    <w:lvl w:ilvl="0" w:tplc="07B61E5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ABC08FC">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F0AC17E">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CBE117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14AE1F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5233C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C0AF5C6">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DA070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D56D5F4">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2F80636"/>
    <w:multiLevelType w:val="hybridMultilevel"/>
    <w:tmpl w:val="F0D0FE66"/>
    <w:lvl w:ilvl="0" w:tplc="285E0292">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3841926">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418A05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B521394">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CEC602C">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178A21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36ACD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5408D8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76CC80">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59B34BD"/>
    <w:multiLevelType w:val="hybridMultilevel"/>
    <w:tmpl w:val="FF921810"/>
    <w:lvl w:ilvl="0" w:tplc="8E3C0DD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CBE24CC">
      <w:start w:val="1"/>
      <w:numFmt w:val="lowerLetter"/>
      <w:lvlText w:val="%2"/>
      <w:lvlJc w:val="left"/>
      <w:pPr>
        <w:ind w:left="7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FD8D6E6">
      <w:start w:val="1"/>
      <w:numFmt w:val="lowerLetter"/>
      <w:lvlRestart w:val="0"/>
      <w:lvlText w:val="(%3)"/>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CF206C2">
      <w:start w:val="1"/>
      <w:numFmt w:val="decimal"/>
      <w:lvlText w:val="%4"/>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D7E52AA">
      <w:start w:val="1"/>
      <w:numFmt w:val="lowerLetter"/>
      <w:lvlText w:val="%5"/>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E6AA7C8">
      <w:start w:val="1"/>
      <w:numFmt w:val="lowerRoman"/>
      <w:lvlText w:val="%6"/>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3829D82">
      <w:start w:val="1"/>
      <w:numFmt w:val="decimal"/>
      <w:lvlText w:val="%7"/>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0AB618">
      <w:start w:val="1"/>
      <w:numFmt w:val="lowerLetter"/>
      <w:lvlText w:val="%8"/>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A36AAC0">
      <w:start w:val="1"/>
      <w:numFmt w:val="lowerRoman"/>
      <w:lvlText w:val="%9"/>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BEB6E30"/>
    <w:multiLevelType w:val="multilevel"/>
    <w:tmpl w:val="0402FE68"/>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4"/>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C0373C8"/>
    <w:multiLevelType w:val="hybridMultilevel"/>
    <w:tmpl w:val="249E1856"/>
    <w:lvl w:ilvl="0" w:tplc="F278692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23E758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6F4388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49A6BBC">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C76DC2A">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14A520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840D5B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0D261FC">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3F0D57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01F264E"/>
    <w:multiLevelType w:val="hybridMultilevel"/>
    <w:tmpl w:val="734CCAA4"/>
    <w:lvl w:ilvl="0" w:tplc="80CC8F5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E06B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C043E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8C8DC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14559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54021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56D6E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E604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F8583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0A40B98"/>
    <w:multiLevelType w:val="hybridMultilevel"/>
    <w:tmpl w:val="D908AF46"/>
    <w:lvl w:ilvl="0" w:tplc="C6F8CA5A">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3452A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94438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C882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2E0A3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2821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B2B25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B4D0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B403E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48E4F18"/>
    <w:multiLevelType w:val="hybridMultilevel"/>
    <w:tmpl w:val="1CCE68C8"/>
    <w:lvl w:ilvl="0" w:tplc="3B440F00">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86B9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9616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6856F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40DE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E052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4EA2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22AF4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D2A2E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6560288"/>
    <w:multiLevelType w:val="hybridMultilevel"/>
    <w:tmpl w:val="7FCAF2A0"/>
    <w:lvl w:ilvl="0" w:tplc="810C393A">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732239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A0CE9E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4D68F24">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1F69BF4">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C8CC55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13A751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062807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C9000D4">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F3E4E86"/>
    <w:multiLevelType w:val="hybridMultilevel"/>
    <w:tmpl w:val="67549D40"/>
    <w:lvl w:ilvl="0" w:tplc="47528BFA">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2B6211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B9EA42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B5C3ED6">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C4872B4">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5B8903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FECB50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062576">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D5C598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F886C5D"/>
    <w:multiLevelType w:val="hybridMultilevel"/>
    <w:tmpl w:val="16587C92"/>
    <w:lvl w:ilvl="0" w:tplc="531A80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1AB1B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FE525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2E67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A89AA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1C386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949C0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245D9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76A9C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0230A6E"/>
    <w:multiLevelType w:val="hybridMultilevel"/>
    <w:tmpl w:val="BA225AA6"/>
    <w:lvl w:ilvl="0" w:tplc="E92CF61C">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9F8BD1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9F6725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4F86BC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CC2556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4E099C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534B0D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CDC66CC">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93202D4">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1451B27"/>
    <w:multiLevelType w:val="multilevel"/>
    <w:tmpl w:val="B664C6BA"/>
    <w:lvl w:ilvl="0">
      <w:start w:val="7"/>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3"/>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3FD4874"/>
    <w:multiLevelType w:val="hybridMultilevel"/>
    <w:tmpl w:val="85520A98"/>
    <w:lvl w:ilvl="0" w:tplc="BE789E2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ED20CE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1488D7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818DE8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4521D76">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E1C3A1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F72B4F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A5AB61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5B49346">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5E21236"/>
    <w:multiLevelType w:val="hybridMultilevel"/>
    <w:tmpl w:val="AA9A4ED8"/>
    <w:lvl w:ilvl="0" w:tplc="49362704">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7FAC526">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68A0DE6">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13E9576">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C62B88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B1AF93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054DE8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132B382">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DA26724">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63E489A"/>
    <w:multiLevelType w:val="hybridMultilevel"/>
    <w:tmpl w:val="F7B479F2"/>
    <w:lvl w:ilvl="0" w:tplc="D81C252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98821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FADCE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A6E2B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369DD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08901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F6FC4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7A0B8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20C8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7233496"/>
    <w:multiLevelType w:val="hybridMultilevel"/>
    <w:tmpl w:val="1F9E5A40"/>
    <w:lvl w:ilvl="0" w:tplc="BAD4F90A">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8A4574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EF4A2E4">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C54E770">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75E772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945150">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C32F5E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28A4EF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CEA69F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9240EDD"/>
    <w:multiLevelType w:val="hybridMultilevel"/>
    <w:tmpl w:val="AE8EF0A6"/>
    <w:lvl w:ilvl="0" w:tplc="C65C50B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4E25234">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3D6E648">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91096D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0E861E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E7C33FA">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754B554">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FDC782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93A1DC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948694F"/>
    <w:multiLevelType w:val="hybridMultilevel"/>
    <w:tmpl w:val="7696B830"/>
    <w:lvl w:ilvl="0" w:tplc="7862A4D4">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725F28">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E686DC">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84EDD0">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718003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C7AF0F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A7E1686">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8491A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1B028A8">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1A07F44"/>
    <w:multiLevelType w:val="hybridMultilevel"/>
    <w:tmpl w:val="5290F956"/>
    <w:lvl w:ilvl="0" w:tplc="1E96E046">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8DCC4F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294D272">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5DAA54C">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C5A2BD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0166C36">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946EAFC">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232CC62">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D982CA4">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38E1A68"/>
    <w:multiLevelType w:val="hybridMultilevel"/>
    <w:tmpl w:val="7B1C71F6"/>
    <w:lvl w:ilvl="0" w:tplc="79C01744">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AA0E5D6">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2801FF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6746FDA">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0707DD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C0A1F22">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8F84150">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8B4604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5A48670">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4362DAD"/>
    <w:multiLevelType w:val="hybridMultilevel"/>
    <w:tmpl w:val="F9A603A2"/>
    <w:lvl w:ilvl="0" w:tplc="B21446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B7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E676D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DA523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4058C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C84F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24CC4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5260C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504A4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4C104F6"/>
    <w:multiLevelType w:val="multilevel"/>
    <w:tmpl w:val="EAA2E3A4"/>
    <w:lvl w:ilvl="0">
      <w:start w:val="3"/>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7836C8D"/>
    <w:multiLevelType w:val="hybridMultilevel"/>
    <w:tmpl w:val="6F78AFF8"/>
    <w:lvl w:ilvl="0" w:tplc="5C465612">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DC86B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94359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7AADF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9E78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A92A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84198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2E070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9262A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8E26A9E"/>
    <w:multiLevelType w:val="hybridMultilevel"/>
    <w:tmpl w:val="07FCBB02"/>
    <w:lvl w:ilvl="0" w:tplc="BEC4FD9E">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6883228">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CD68240">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094E9EC">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ECAE90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0DAF464">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D46F3D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B4AD54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63CDC9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8F01BA2"/>
    <w:multiLevelType w:val="hybridMultilevel"/>
    <w:tmpl w:val="B1300634"/>
    <w:lvl w:ilvl="0" w:tplc="3D5E8EFA">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F2E54B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626479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56485E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4986584">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806BFAC">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A502DDA">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90E2754">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B08FA06">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9721AB4"/>
    <w:multiLevelType w:val="hybridMultilevel"/>
    <w:tmpl w:val="26C25AC2"/>
    <w:lvl w:ilvl="0" w:tplc="3A74C07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B3095D6">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F4A9BA0">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9AC032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3E65ADE">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8B6AE6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206DBA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2CC4B88">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FEAD55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A3C4AB2"/>
    <w:multiLevelType w:val="hybridMultilevel"/>
    <w:tmpl w:val="B344D68A"/>
    <w:lvl w:ilvl="0" w:tplc="00004452">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262DEE8">
      <w:start w:val="1"/>
      <w:numFmt w:val="lowerLetter"/>
      <w:lvlText w:val="%2"/>
      <w:lvlJc w:val="left"/>
      <w:pPr>
        <w:ind w:left="15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08052A0">
      <w:start w:val="1"/>
      <w:numFmt w:val="lowerRoman"/>
      <w:lvlText w:val="%3"/>
      <w:lvlJc w:val="left"/>
      <w:pPr>
        <w:ind w:left="22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AFA155A">
      <w:start w:val="1"/>
      <w:numFmt w:val="decimal"/>
      <w:lvlText w:val="%4"/>
      <w:lvlJc w:val="left"/>
      <w:pPr>
        <w:ind w:left="29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6A0084E">
      <w:start w:val="1"/>
      <w:numFmt w:val="lowerLetter"/>
      <w:lvlText w:val="%5"/>
      <w:lvlJc w:val="left"/>
      <w:pPr>
        <w:ind w:left="368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EFCEEA4">
      <w:start w:val="1"/>
      <w:numFmt w:val="lowerRoman"/>
      <w:lvlText w:val="%6"/>
      <w:lvlJc w:val="left"/>
      <w:pPr>
        <w:ind w:left="44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9F8E8A6">
      <w:start w:val="1"/>
      <w:numFmt w:val="decimal"/>
      <w:lvlText w:val="%7"/>
      <w:lvlJc w:val="left"/>
      <w:pPr>
        <w:ind w:left="51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FF25476">
      <w:start w:val="1"/>
      <w:numFmt w:val="lowerLetter"/>
      <w:lvlText w:val="%8"/>
      <w:lvlJc w:val="left"/>
      <w:pPr>
        <w:ind w:left="584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2885452">
      <w:start w:val="1"/>
      <w:numFmt w:val="lowerRoman"/>
      <w:lvlText w:val="%9"/>
      <w:lvlJc w:val="left"/>
      <w:pPr>
        <w:ind w:left="65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D85479D"/>
    <w:multiLevelType w:val="hybridMultilevel"/>
    <w:tmpl w:val="4E64AF68"/>
    <w:lvl w:ilvl="0" w:tplc="9E883C1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CC2C5AE">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60EC46A">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5DC4162">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14A6260">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C72C3A8">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CE6BE2">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0F48FAC">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084399E">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1A52520"/>
    <w:multiLevelType w:val="hybridMultilevel"/>
    <w:tmpl w:val="02A4BFD2"/>
    <w:lvl w:ilvl="0" w:tplc="58447FE8">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4FED0D2">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158506C">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454B236">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A4F276">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CD85A3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75681D4">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5107520">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4BE83A2">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2514C11"/>
    <w:multiLevelType w:val="hybridMultilevel"/>
    <w:tmpl w:val="C580578C"/>
    <w:lvl w:ilvl="0" w:tplc="2270A4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04A83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F6A1A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C4E87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56901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F0239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CA29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E3C7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2C5B0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6742332"/>
    <w:multiLevelType w:val="hybridMultilevel"/>
    <w:tmpl w:val="E33864FC"/>
    <w:lvl w:ilvl="0" w:tplc="967EF828">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2F8B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765E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3C679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98EF7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6C936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20357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441E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5078E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7A42230"/>
    <w:multiLevelType w:val="hybridMultilevel"/>
    <w:tmpl w:val="A6FA79AE"/>
    <w:lvl w:ilvl="0" w:tplc="6824C4D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A8D46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BC824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C4778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2A43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D0B08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EC336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6E3FF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E0C2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9B6068C"/>
    <w:multiLevelType w:val="hybridMultilevel"/>
    <w:tmpl w:val="8DA22B5A"/>
    <w:lvl w:ilvl="0" w:tplc="919225B0">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9AE04E0">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6A0F558">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96A10EE">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8AC7362">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668F7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AB8F96E">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B400E7A">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4963B5A">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BA54D10"/>
    <w:multiLevelType w:val="multilevel"/>
    <w:tmpl w:val="35B0267C"/>
    <w:lvl w:ilvl="0">
      <w:start w:val="2"/>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C646BF2"/>
    <w:multiLevelType w:val="multilevel"/>
    <w:tmpl w:val="D16488F6"/>
    <w:lvl w:ilvl="0">
      <w:start w:val="7"/>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39"/>
      <w:numFmt w:val="decimal"/>
      <w:lvlRestart w:val="0"/>
      <w:lvlText w:val="%1.%2"/>
      <w:lvlJc w:val="left"/>
      <w:pPr>
        <w:ind w:left="7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EC64267"/>
    <w:multiLevelType w:val="hybridMultilevel"/>
    <w:tmpl w:val="57280A78"/>
    <w:lvl w:ilvl="0" w:tplc="DD38343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DA80C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D0B25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9E651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42A77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BE2AC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9CAE4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52C4A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684B7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EFE1EA9"/>
    <w:multiLevelType w:val="hybridMultilevel"/>
    <w:tmpl w:val="F3BAE510"/>
    <w:lvl w:ilvl="0" w:tplc="3EE073AE">
      <w:start w:val="1"/>
      <w:numFmt w:val="lowerLetter"/>
      <w:lvlText w:val="(%1)"/>
      <w:lvlJc w:val="left"/>
      <w:pPr>
        <w:ind w:left="14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2F2B5BC">
      <w:start w:val="1"/>
      <w:numFmt w:val="lowerLetter"/>
      <w:lvlText w:val="%2"/>
      <w:lvlJc w:val="left"/>
      <w:pPr>
        <w:ind w:left="18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68A08CE">
      <w:start w:val="1"/>
      <w:numFmt w:val="lowerRoman"/>
      <w:lvlText w:val="%3"/>
      <w:lvlJc w:val="left"/>
      <w:pPr>
        <w:ind w:left="25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EC4789C">
      <w:start w:val="1"/>
      <w:numFmt w:val="decimal"/>
      <w:lvlText w:val="%4"/>
      <w:lvlJc w:val="left"/>
      <w:pPr>
        <w:ind w:left="32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3FE6CC8">
      <w:start w:val="1"/>
      <w:numFmt w:val="lowerLetter"/>
      <w:lvlText w:val="%5"/>
      <w:lvlJc w:val="left"/>
      <w:pPr>
        <w:ind w:left="39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2E2862E">
      <w:start w:val="1"/>
      <w:numFmt w:val="lowerRoman"/>
      <w:lvlText w:val="%6"/>
      <w:lvlJc w:val="left"/>
      <w:pPr>
        <w:ind w:left="46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D80B974">
      <w:start w:val="1"/>
      <w:numFmt w:val="decimal"/>
      <w:lvlText w:val="%7"/>
      <w:lvlJc w:val="left"/>
      <w:pPr>
        <w:ind w:left="54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610C8AE">
      <w:start w:val="1"/>
      <w:numFmt w:val="lowerLetter"/>
      <w:lvlText w:val="%8"/>
      <w:lvlJc w:val="left"/>
      <w:pPr>
        <w:ind w:left="61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282FFF6">
      <w:start w:val="1"/>
      <w:numFmt w:val="lowerRoman"/>
      <w:lvlText w:val="%9"/>
      <w:lvlJc w:val="left"/>
      <w:pPr>
        <w:ind w:left="68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298871737">
    <w:abstractNumId w:val="52"/>
  </w:num>
  <w:num w:numId="2" w16cid:durableId="1526939922">
    <w:abstractNumId w:val="63"/>
  </w:num>
  <w:num w:numId="3" w16cid:durableId="1281256667">
    <w:abstractNumId w:val="38"/>
  </w:num>
  <w:num w:numId="4" w16cid:durableId="910696363">
    <w:abstractNumId w:val="70"/>
  </w:num>
  <w:num w:numId="5" w16cid:durableId="631178012">
    <w:abstractNumId w:val="6"/>
  </w:num>
  <w:num w:numId="6" w16cid:durableId="57410878">
    <w:abstractNumId w:val="22"/>
  </w:num>
  <w:num w:numId="7" w16cid:durableId="888348183">
    <w:abstractNumId w:val="58"/>
  </w:num>
  <w:num w:numId="8" w16cid:durableId="1364328795">
    <w:abstractNumId w:val="73"/>
  </w:num>
  <w:num w:numId="9" w16cid:durableId="147332251">
    <w:abstractNumId w:val="21"/>
  </w:num>
  <w:num w:numId="10" w16cid:durableId="1560749138">
    <w:abstractNumId w:val="18"/>
  </w:num>
  <w:num w:numId="11" w16cid:durableId="619847478">
    <w:abstractNumId w:val="39"/>
  </w:num>
  <w:num w:numId="12" w16cid:durableId="2086873272">
    <w:abstractNumId w:val="44"/>
  </w:num>
  <w:num w:numId="13" w16cid:durableId="357463006">
    <w:abstractNumId w:val="53"/>
  </w:num>
  <w:num w:numId="14" w16cid:durableId="66808097">
    <w:abstractNumId w:val="35"/>
  </w:num>
  <w:num w:numId="15" w16cid:durableId="77288440">
    <w:abstractNumId w:val="40"/>
  </w:num>
  <w:num w:numId="16" w16cid:durableId="1381443549">
    <w:abstractNumId w:val="3"/>
  </w:num>
  <w:num w:numId="17" w16cid:durableId="570581789">
    <w:abstractNumId w:val="15"/>
  </w:num>
  <w:num w:numId="18" w16cid:durableId="1447895735">
    <w:abstractNumId w:val="50"/>
  </w:num>
  <w:num w:numId="19" w16cid:durableId="6829914">
    <w:abstractNumId w:val="26"/>
  </w:num>
  <w:num w:numId="20" w16cid:durableId="1218516592">
    <w:abstractNumId w:val="7"/>
  </w:num>
  <w:num w:numId="21" w16cid:durableId="667712493">
    <w:abstractNumId w:val="64"/>
  </w:num>
  <w:num w:numId="22" w16cid:durableId="1448349477">
    <w:abstractNumId w:val="14"/>
  </w:num>
  <w:num w:numId="23" w16cid:durableId="1167209435">
    <w:abstractNumId w:val="24"/>
  </w:num>
  <w:num w:numId="24" w16cid:durableId="1169491375">
    <w:abstractNumId w:val="10"/>
  </w:num>
  <w:num w:numId="25" w16cid:durableId="1920556190">
    <w:abstractNumId w:val="36"/>
  </w:num>
  <w:num w:numId="26" w16cid:durableId="273942460">
    <w:abstractNumId w:val="65"/>
  </w:num>
  <w:num w:numId="27" w16cid:durableId="225534554">
    <w:abstractNumId w:val="16"/>
  </w:num>
  <w:num w:numId="28" w16cid:durableId="1444492114">
    <w:abstractNumId w:val="0"/>
  </w:num>
  <w:num w:numId="29" w16cid:durableId="1321999999">
    <w:abstractNumId w:val="13"/>
  </w:num>
  <w:num w:numId="30" w16cid:durableId="2023117889">
    <w:abstractNumId w:val="49"/>
  </w:num>
  <w:num w:numId="31" w16cid:durableId="537550118">
    <w:abstractNumId w:val="12"/>
  </w:num>
  <w:num w:numId="32" w16cid:durableId="1620452809">
    <w:abstractNumId w:val="2"/>
  </w:num>
  <w:num w:numId="33" w16cid:durableId="1991983411">
    <w:abstractNumId w:val="55"/>
  </w:num>
  <w:num w:numId="34" w16cid:durableId="2117017239">
    <w:abstractNumId w:val="62"/>
  </w:num>
  <w:num w:numId="35" w16cid:durableId="424960808">
    <w:abstractNumId w:val="17"/>
  </w:num>
  <w:num w:numId="36" w16cid:durableId="300503459">
    <w:abstractNumId w:val="56"/>
  </w:num>
  <w:num w:numId="37" w16cid:durableId="588394301">
    <w:abstractNumId w:val="37"/>
  </w:num>
  <w:num w:numId="38" w16cid:durableId="1295065968">
    <w:abstractNumId w:val="19"/>
  </w:num>
  <w:num w:numId="39" w16cid:durableId="1351836974">
    <w:abstractNumId w:val="28"/>
  </w:num>
  <w:num w:numId="40" w16cid:durableId="52319375">
    <w:abstractNumId w:val="29"/>
  </w:num>
  <w:num w:numId="41" w16cid:durableId="1128822442">
    <w:abstractNumId w:val="32"/>
  </w:num>
  <w:num w:numId="42" w16cid:durableId="671034878">
    <w:abstractNumId w:val="27"/>
  </w:num>
  <w:num w:numId="43" w16cid:durableId="865489481">
    <w:abstractNumId w:val="47"/>
  </w:num>
  <w:num w:numId="44" w16cid:durableId="1910537811">
    <w:abstractNumId w:val="34"/>
  </w:num>
  <w:num w:numId="45" w16cid:durableId="783420521">
    <w:abstractNumId w:val="5"/>
  </w:num>
  <w:num w:numId="46" w16cid:durableId="26880975">
    <w:abstractNumId w:val="31"/>
  </w:num>
  <w:num w:numId="47" w16cid:durableId="1012030693">
    <w:abstractNumId w:val="25"/>
  </w:num>
  <w:num w:numId="48" w16cid:durableId="1500197176">
    <w:abstractNumId w:val="11"/>
  </w:num>
  <w:num w:numId="49" w16cid:durableId="844979900">
    <w:abstractNumId w:val="45"/>
  </w:num>
  <w:num w:numId="50" w16cid:durableId="953444958">
    <w:abstractNumId w:val="54"/>
  </w:num>
  <w:num w:numId="51" w16cid:durableId="1244488886">
    <w:abstractNumId w:val="8"/>
  </w:num>
  <w:num w:numId="52" w16cid:durableId="1093472866">
    <w:abstractNumId w:val="20"/>
  </w:num>
  <w:num w:numId="53" w16cid:durableId="1966349000">
    <w:abstractNumId w:val="23"/>
  </w:num>
  <w:num w:numId="54" w16cid:durableId="1389838713">
    <w:abstractNumId w:val="48"/>
  </w:num>
  <w:num w:numId="55" w16cid:durableId="169638423">
    <w:abstractNumId w:val="61"/>
  </w:num>
  <w:num w:numId="56" w16cid:durableId="682242145">
    <w:abstractNumId w:val="71"/>
  </w:num>
  <w:num w:numId="57" w16cid:durableId="2032948205">
    <w:abstractNumId w:val="33"/>
  </w:num>
  <w:num w:numId="58" w16cid:durableId="1155801698">
    <w:abstractNumId w:val="30"/>
  </w:num>
  <w:num w:numId="59" w16cid:durableId="551186674">
    <w:abstractNumId w:val="60"/>
  </w:num>
  <w:num w:numId="60" w16cid:durableId="665979604">
    <w:abstractNumId w:val="69"/>
  </w:num>
  <w:num w:numId="61" w16cid:durableId="956106771">
    <w:abstractNumId w:val="1"/>
  </w:num>
  <w:num w:numId="62" w16cid:durableId="881869257">
    <w:abstractNumId w:val="51"/>
  </w:num>
  <w:num w:numId="63" w16cid:durableId="238517165">
    <w:abstractNumId w:val="68"/>
  </w:num>
  <w:num w:numId="64" w16cid:durableId="168176249">
    <w:abstractNumId w:val="4"/>
  </w:num>
  <w:num w:numId="65" w16cid:durableId="1762330206">
    <w:abstractNumId w:val="41"/>
  </w:num>
  <w:num w:numId="66" w16cid:durableId="1302811188">
    <w:abstractNumId w:val="72"/>
  </w:num>
  <w:num w:numId="67" w16cid:durableId="466749983">
    <w:abstractNumId w:val="9"/>
  </w:num>
  <w:num w:numId="68" w16cid:durableId="2131851308">
    <w:abstractNumId w:val="57"/>
  </w:num>
  <w:num w:numId="69" w16cid:durableId="1639873456">
    <w:abstractNumId w:val="46"/>
  </w:num>
  <w:num w:numId="70" w16cid:durableId="1929121037">
    <w:abstractNumId w:val="66"/>
  </w:num>
  <w:num w:numId="71" w16cid:durableId="2139569434">
    <w:abstractNumId w:val="59"/>
  </w:num>
  <w:num w:numId="72" w16cid:durableId="1935087503">
    <w:abstractNumId w:val="67"/>
  </w:num>
  <w:num w:numId="73" w16cid:durableId="368456244">
    <w:abstractNumId w:val="43"/>
  </w:num>
  <w:num w:numId="74" w16cid:durableId="1148666247">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03"/>
    <w:rsid w:val="00061698"/>
    <w:rsid w:val="00124D1D"/>
    <w:rsid w:val="002259CD"/>
    <w:rsid w:val="00233E6E"/>
    <w:rsid w:val="00251675"/>
    <w:rsid w:val="00281008"/>
    <w:rsid w:val="00394F36"/>
    <w:rsid w:val="003E47AA"/>
    <w:rsid w:val="00423705"/>
    <w:rsid w:val="00437E40"/>
    <w:rsid w:val="00501970"/>
    <w:rsid w:val="005022BC"/>
    <w:rsid w:val="0058149F"/>
    <w:rsid w:val="00591075"/>
    <w:rsid w:val="007A143C"/>
    <w:rsid w:val="00831D1B"/>
    <w:rsid w:val="008D679F"/>
    <w:rsid w:val="00A01377"/>
    <w:rsid w:val="00A40E03"/>
    <w:rsid w:val="00A71758"/>
    <w:rsid w:val="00AB52E7"/>
    <w:rsid w:val="00B5431A"/>
    <w:rsid w:val="00BA301B"/>
    <w:rsid w:val="00C511BE"/>
    <w:rsid w:val="00C5541D"/>
    <w:rsid w:val="00D25EE9"/>
    <w:rsid w:val="00D6528A"/>
    <w:rsid w:val="00E366F8"/>
    <w:rsid w:val="00EA54DE"/>
    <w:rsid w:val="00ED0F23"/>
    <w:rsid w:val="00F51FF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95324"/>
  <w15:docId w15:val="{8210975F-CEBD-4BCB-A055-08A78871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1" w:line="250" w:lineRule="auto"/>
      <w:ind w:left="1143"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206" w:line="259" w:lineRule="auto"/>
      <w:ind w:left="10" w:hanging="10"/>
      <w:outlineLvl w:val="0"/>
    </w:pPr>
    <w:rPr>
      <w:rFonts w:ascii="Verdana" w:eastAsia="Verdana" w:hAnsi="Verdana" w:cs="Verdana"/>
      <w:b/>
      <w:color w:val="000000"/>
      <w:sz w:val="22"/>
    </w:rPr>
  </w:style>
  <w:style w:type="paragraph" w:styleId="Heading2">
    <w:name w:val="heading 2"/>
    <w:next w:val="Normal"/>
    <w:link w:val="Heading2Char"/>
    <w:uiPriority w:val="9"/>
    <w:unhideWhenUsed/>
    <w:qFormat/>
    <w:pPr>
      <w:keepNext/>
      <w:keepLines/>
      <w:spacing w:after="249" w:line="259" w:lineRule="auto"/>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0"/>
    </w:rPr>
  </w:style>
  <w:style w:type="character" w:customStyle="1" w:styleId="Heading1Char">
    <w:name w:val="Heading 1 Char"/>
    <w:link w:val="Heading1"/>
    <w:rPr>
      <w:rFonts w:ascii="Verdana" w:eastAsia="Verdana" w:hAnsi="Verdana" w:cs="Verdana"/>
      <w:b/>
      <w:color w:val="000000"/>
      <w:sz w:val="22"/>
    </w:rPr>
  </w:style>
  <w:style w:type="paragraph" w:styleId="TOC1">
    <w:name w:val="toc 1"/>
    <w:hidden/>
    <w:pPr>
      <w:spacing w:after="102" w:line="259" w:lineRule="auto"/>
      <w:ind w:left="25" w:right="150" w:hanging="10"/>
    </w:pPr>
    <w:rPr>
      <w:rFonts w:ascii="Verdana" w:eastAsia="Verdana" w:hAnsi="Verdana" w:cs="Verdana"/>
      <w:b/>
      <w:color w:val="000000"/>
      <w:sz w:val="20"/>
    </w:rPr>
  </w:style>
  <w:style w:type="paragraph" w:styleId="TOC2">
    <w:name w:val="toc 2"/>
    <w:hidden/>
    <w:pPr>
      <w:spacing w:after="110" w:line="250" w:lineRule="auto"/>
      <w:ind w:left="1143" w:right="23" w:hanging="10"/>
    </w:pPr>
    <w:rPr>
      <w:rFonts w:ascii="Verdana" w:eastAsia="Verdana" w:hAnsi="Verdana" w:cs="Verdana"/>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F51FFA"/>
    <w:pPr>
      <w:spacing w:after="0" w:line="240" w:lineRule="auto"/>
    </w:pPr>
    <w:rPr>
      <w:rFonts w:ascii="Verdana" w:eastAsia="Verdana" w:hAnsi="Verdana" w:cs="Verdana"/>
      <w:color w:val="000000"/>
      <w:sz w:val="20"/>
    </w:rPr>
  </w:style>
  <w:style w:type="paragraph" w:styleId="ListParagraph">
    <w:name w:val="List Paragraph"/>
    <w:basedOn w:val="Normal"/>
    <w:uiPriority w:val="34"/>
    <w:qFormat/>
    <w:rsid w:val="00C55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lstra.com.au/customer-terms/business-government/?red=/customerterms/bus_government.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elstra.com.au/customer-terms/business-government/?red=/customerterms/bus_government.htm" TargetMode="External"/><Relationship Id="rId17" Type="http://schemas.openxmlformats.org/officeDocument/2006/relationships/hyperlink" Target="http://www.ab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bs.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lstra.com.au/customer-terms/business-government/?red=/customerterms/bus_government.ht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elstra.com.au/customer-terms/business-government/?red=/customerterms/bus_government.htm" TargetMode="External"/><Relationship Id="rId23" Type="http://schemas.openxmlformats.org/officeDocument/2006/relationships/footer" Target="footer3.xml"/><Relationship Id="rId10" Type="http://schemas.openxmlformats.org/officeDocument/2006/relationships/hyperlink" Target="http://www.telstra.com.au/customer-terms/business-government/?red=/customerterms/bus_government.ht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business-government/?red=/customerterms/bus_government.ht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4e95b-e2a4-4f82-ba0f-15c9562046b7">
      <Terms xmlns="http://schemas.microsoft.com/office/infopath/2007/PartnerControls"/>
    </lcf76f155ced4ddcb4097134ff3c332f>
    <TaxCatchAll xmlns="3b3c3472-c26d-4372-b6a5-8a949f5af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4" ma:contentTypeDescription="Create a new document." ma:contentTypeScope="" ma:versionID="808eee736c5af5d6b9f67abf97e467f6">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6b85f4a64c54b959035af099a4657d80"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C1438-8D7C-4909-9490-321BA6375E33}">
  <ds:schemaRefs>
    <ds:schemaRef ds:uri="http://schemas.microsoft.com/sharepoint/v3/contenttype/forms"/>
  </ds:schemaRefs>
</ds:datastoreItem>
</file>

<file path=customXml/itemProps2.xml><?xml version="1.0" encoding="utf-8"?>
<ds:datastoreItem xmlns:ds="http://schemas.openxmlformats.org/officeDocument/2006/customXml" ds:itemID="{20E65C9D-BF5C-4CC9-B877-FF9EF28A5DB1}">
  <ds:schemaRefs>
    <ds:schemaRef ds:uri="http://purl.org/dc/term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3b3c3472-c26d-4372-b6a5-8a949f5af86c"/>
    <ds:schemaRef ds:uri="c9a4e95b-e2a4-4f82-ba0f-15c9562046b7"/>
    <ds:schemaRef ds:uri="http://purl.org/dc/dcmitype/"/>
  </ds:schemaRefs>
</ds:datastoreItem>
</file>

<file path=customXml/itemProps3.xml><?xml version="1.0" encoding="utf-8"?>
<ds:datastoreItem xmlns:ds="http://schemas.openxmlformats.org/officeDocument/2006/customXml" ds:itemID="{8EC21D41-269F-490A-85A2-2B11FB64D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41</Pages>
  <Words>12848</Words>
  <Characters>67452</Characters>
  <Application>Microsoft Office Word</Application>
  <DocSecurity>0</DocSecurity>
  <Lines>1983</Lines>
  <Paragraphs>1338</Paragraphs>
  <ScaleCrop>false</ScaleCrop>
  <HeadingPairs>
    <vt:vector size="2" baseType="variant">
      <vt:variant>
        <vt:lpstr>Title</vt:lpstr>
      </vt:variant>
      <vt:variant>
        <vt:i4>1</vt:i4>
      </vt:variant>
    </vt:vector>
  </HeadingPairs>
  <TitlesOfParts>
    <vt:vector size="1" baseType="lpstr">
      <vt:lpstr>Telstra Our Customer Terms - Part A Telstra Managed Voice Service</vt:lpstr>
    </vt:vector>
  </TitlesOfParts>
  <Company/>
  <LinksUpToDate>false</LinksUpToDate>
  <CharactersWithSpaces>78962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Part A Telstra Managed Voice Service</dc:title>
  <dc:subject/>
  <dc:creator>Telstra Limited</dc:creator>
  <cp:keywords>Telstra, Our customer terms, OCT, Telstra managed voice service section, availability, features, services targets</cp:keywords>
  <cp:lastModifiedBy>Liam Greenaway</cp:lastModifiedBy>
  <cp:revision>3</cp:revision>
  <cp:lastPrinted>2025-10-15T05:16:00Z</cp:lastPrinted>
  <dcterms:created xsi:type="dcterms:W3CDTF">2025-10-16T00:10:00Z</dcterms:created>
  <dcterms:modified xsi:type="dcterms:W3CDTF">2025-10-16T00:11:00Z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4c7e9cd4,7f0e5192,79a8d80c</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0x01010058DC4D7CD3B1924484550DDC650BFEFA</vt:lpwstr>
  </property>
  <property fmtid="{D5CDD505-2E9C-101B-9397-08002B2CF9AE}" pid="6" name="docLang">
    <vt:lpwstr>en</vt:lpwstr>
  </property>
  <property fmtid="{D5CDD505-2E9C-101B-9397-08002B2CF9AE}" pid="7" name="MediaServiceImageTags">
    <vt:lpwstr/>
  </property>
</Properties>
</file>