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6A4CD" w14:textId="77777777" w:rsidR="00896C00" w:rsidRPr="00BF3D56" w:rsidRDefault="00896C00">
      <w:pPr>
        <w:pStyle w:val="TOCHeading"/>
      </w:pPr>
      <w:bookmarkStart w:id="0" w:name="_Toc185581326"/>
      <w:r w:rsidRPr="00BF3D56">
        <w:t>Contents</w:t>
      </w:r>
      <w:bookmarkEnd w:id="0"/>
    </w:p>
    <w:p w14:paraId="69ED0C76" w14:textId="77777777" w:rsidR="00896C00" w:rsidRPr="00BF3D56" w:rsidRDefault="00896C00">
      <w:pPr>
        <w:pStyle w:val="TOC1"/>
        <w:tabs>
          <w:tab w:val="left" w:pos="1474"/>
        </w:tabs>
        <w:spacing w:before="0" w:after="240"/>
        <w:rPr>
          <w:b w:val="0"/>
        </w:rPr>
      </w:pPr>
      <w:r w:rsidRPr="00BF3D56">
        <w:rPr>
          <w:b w:val="0"/>
        </w:rPr>
        <w:t>Click on the section that you are interested in.</w:t>
      </w:r>
    </w:p>
    <w:p w14:paraId="67BD21FA" w14:textId="1E2995CE" w:rsidR="001854DA" w:rsidRDefault="00661F16">
      <w:pPr>
        <w:pStyle w:val="TOC1"/>
        <w:rPr>
          <w:rFonts w:asciiTheme="minorHAnsi" w:eastAsiaTheme="minorEastAsia" w:hAnsiTheme="minorHAnsi" w:cstheme="minorBidi"/>
          <w:b w:val="0"/>
          <w:noProof/>
          <w:kern w:val="2"/>
          <w:sz w:val="24"/>
          <w:szCs w:val="24"/>
          <w:lang w:eastAsia="en-AU"/>
          <w14:ligatures w14:val="standardContextual"/>
        </w:rPr>
      </w:pPr>
      <w:r>
        <w:rPr>
          <w:b w:val="0"/>
        </w:rPr>
        <w:fldChar w:fldCharType="begin"/>
      </w:r>
      <w:r>
        <w:rPr>
          <w:b w:val="0"/>
        </w:rPr>
        <w:instrText xml:space="preserve"> TOC \o "1-1" \h \z \u </w:instrText>
      </w:r>
      <w:r>
        <w:rPr>
          <w:b w:val="0"/>
        </w:rPr>
        <w:fldChar w:fldCharType="separate"/>
      </w:r>
      <w:hyperlink w:anchor="_Toc185581326" w:history="1">
        <w:r w:rsidR="001854DA" w:rsidRPr="006944AA">
          <w:rPr>
            <w:rStyle w:val="Hyperlink"/>
            <w:noProof/>
          </w:rPr>
          <w:t>Contents</w:t>
        </w:r>
        <w:r w:rsidR="001854DA">
          <w:rPr>
            <w:noProof/>
            <w:webHidden/>
          </w:rPr>
          <w:tab/>
        </w:r>
        <w:r w:rsidR="001854DA">
          <w:rPr>
            <w:noProof/>
            <w:webHidden/>
          </w:rPr>
          <w:fldChar w:fldCharType="begin"/>
        </w:r>
        <w:r w:rsidR="001854DA">
          <w:rPr>
            <w:noProof/>
            <w:webHidden/>
          </w:rPr>
          <w:instrText xml:space="preserve"> PAGEREF _Toc185581326 \h </w:instrText>
        </w:r>
        <w:r w:rsidR="001854DA">
          <w:rPr>
            <w:noProof/>
            <w:webHidden/>
          </w:rPr>
        </w:r>
        <w:r w:rsidR="001854DA">
          <w:rPr>
            <w:noProof/>
            <w:webHidden/>
          </w:rPr>
          <w:fldChar w:fldCharType="separate"/>
        </w:r>
        <w:r w:rsidR="00E059ED">
          <w:rPr>
            <w:noProof/>
            <w:webHidden/>
          </w:rPr>
          <w:t>1</w:t>
        </w:r>
        <w:r w:rsidR="001854DA">
          <w:rPr>
            <w:noProof/>
            <w:webHidden/>
          </w:rPr>
          <w:fldChar w:fldCharType="end"/>
        </w:r>
      </w:hyperlink>
    </w:p>
    <w:p w14:paraId="5DCD5873" w14:textId="73723850" w:rsidR="001854DA" w:rsidRDefault="001854D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5581327" w:history="1">
        <w:r w:rsidRPr="006944AA">
          <w:rPr>
            <w:rStyle w:val="Hyperlink"/>
            <w:noProof/>
          </w:rPr>
          <w:t>1</w:t>
        </w:r>
        <w:r>
          <w:rPr>
            <w:rFonts w:asciiTheme="minorHAnsi" w:eastAsiaTheme="minorEastAsia" w:hAnsiTheme="minorHAnsi" w:cstheme="minorBidi"/>
            <w:b w:val="0"/>
            <w:noProof/>
            <w:kern w:val="2"/>
            <w:sz w:val="24"/>
            <w:szCs w:val="24"/>
            <w:lang w:eastAsia="en-AU"/>
            <w14:ligatures w14:val="standardContextual"/>
          </w:rPr>
          <w:tab/>
        </w:r>
        <w:r w:rsidRPr="006944AA">
          <w:rPr>
            <w:rStyle w:val="Hyperlink"/>
            <w:noProof/>
          </w:rPr>
          <w:t>About this Part</w:t>
        </w:r>
        <w:r>
          <w:rPr>
            <w:noProof/>
            <w:webHidden/>
          </w:rPr>
          <w:tab/>
        </w:r>
        <w:r>
          <w:rPr>
            <w:noProof/>
            <w:webHidden/>
          </w:rPr>
          <w:fldChar w:fldCharType="begin"/>
        </w:r>
        <w:r>
          <w:rPr>
            <w:noProof/>
            <w:webHidden/>
          </w:rPr>
          <w:instrText xml:space="preserve"> PAGEREF _Toc185581327 \h </w:instrText>
        </w:r>
        <w:r>
          <w:rPr>
            <w:noProof/>
            <w:webHidden/>
          </w:rPr>
        </w:r>
        <w:r>
          <w:rPr>
            <w:noProof/>
            <w:webHidden/>
          </w:rPr>
          <w:fldChar w:fldCharType="separate"/>
        </w:r>
        <w:r w:rsidR="00E059ED">
          <w:rPr>
            <w:noProof/>
            <w:webHidden/>
          </w:rPr>
          <w:t>2</w:t>
        </w:r>
        <w:r>
          <w:rPr>
            <w:noProof/>
            <w:webHidden/>
          </w:rPr>
          <w:fldChar w:fldCharType="end"/>
        </w:r>
      </w:hyperlink>
    </w:p>
    <w:p w14:paraId="29C70B72" w14:textId="69517CED" w:rsidR="001854DA" w:rsidRDefault="001854D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5581328" w:history="1">
        <w:r w:rsidRPr="006944AA">
          <w:rPr>
            <w:rStyle w:val="Hyperlink"/>
            <w:noProof/>
          </w:rPr>
          <w:t>2</w:t>
        </w:r>
        <w:r>
          <w:rPr>
            <w:rFonts w:asciiTheme="minorHAnsi" w:eastAsiaTheme="minorEastAsia" w:hAnsiTheme="minorHAnsi" w:cstheme="minorBidi"/>
            <w:b w:val="0"/>
            <w:noProof/>
            <w:kern w:val="2"/>
            <w:sz w:val="24"/>
            <w:szCs w:val="24"/>
            <w:lang w:eastAsia="en-AU"/>
            <w14:ligatures w14:val="standardContextual"/>
          </w:rPr>
          <w:tab/>
        </w:r>
        <w:r w:rsidRPr="006944AA">
          <w:rPr>
            <w:rStyle w:val="Hyperlink"/>
            <w:noProof/>
          </w:rPr>
          <w:t>Telstra Voice &amp; BusinessLine Features</w:t>
        </w:r>
        <w:r>
          <w:rPr>
            <w:noProof/>
            <w:webHidden/>
          </w:rPr>
          <w:tab/>
        </w:r>
        <w:r>
          <w:rPr>
            <w:noProof/>
            <w:webHidden/>
          </w:rPr>
          <w:fldChar w:fldCharType="begin"/>
        </w:r>
        <w:r>
          <w:rPr>
            <w:noProof/>
            <w:webHidden/>
          </w:rPr>
          <w:instrText xml:space="preserve"> PAGEREF _Toc185581328 \h </w:instrText>
        </w:r>
        <w:r>
          <w:rPr>
            <w:noProof/>
            <w:webHidden/>
          </w:rPr>
        </w:r>
        <w:r>
          <w:rPr>
            <w:noProof/>
            <w:webHidden/>
          </w:rPr>
          <w:fldChar w:fldCharType="separate"/>
        </w:r>
        <w:r w:rsidR="00E059ED">
          <w:rPr>
            <w:noProof/>
            <w:webHidden/>
          </w:rPr>
          <w:t>2</w:t>
        </w:r>
        <w:r>
          <w:rPr>
            <w:noProof/>
            <w:webHidden/>
          </w:rPr>
          <w:fldChar w:fldCharType="end"/>
        </w:r>
      </w:hyperlink>
    </w:p>
    <w:p w14:paraId="540EDBD2" w14:textId="0C1EB3ED" w:rsidR="001854DA" w:rsidRDefault="001854D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5581329" w:history="1">
        <w:r w:rsidRPr="006944AA">
          <w:rPr>
            <w:rStyle w:val="Hyperlink"/>
            <w:noProof/>
          </w:rPr>
          <w:t>3</w:t>
        </w:r>
        <w:r>
          <w:rPr>
            <w:rFonts w:asciiTheme="minorHAnsi" w:eastAsiaTheme="minorEastAsia" w:hAnsiTheme="minorHAnsi" w:cstheme="minorBidi"/>
            <w:b w:val="0"/>
            <w:noProof/>
            <w:kern w:val="2"/>
            <w:sz w:val="24"/>
            <w:szCs w:val="24"/>
            <w:lang w:eastAsia="en-AU"/>
            <w14:ligatures w14:val="standardContextual"/>
          </w:rPr>
          <w:tab/>
        </w:r>
        <w:r w:rsidRPr="006944AA">
          <w:rPr>
            <w:rStyle w:val="Hyperlink"/>
            <w:noProof/>
          </w:rPr>
          <w:t>MessageBank</w:t>
        </w:r>
        <w:r>
          <w:rPr>
            <w:noProof/>
            <w:webHidden/>
          </w:rPr>
          <w:tab/>
        </w:r>
        <w:r>
          <w:rPr>
            <w:noProof/>
            <w:webHidden/>
          </w:rPr>
          <w:fldChar w:fldCharType="begin"/>
        </w:r>
        <w:r>
          <w:rPr>
            <w:noProof/>
            <w:webHidden/>
          </w:rPr>
          <w:instrText xml:space="preserve"> PAGEREF _Toc185581329 \h </w:instrText>
        </w:r>
        <w:r>
          <w:rPr>
            <w:noProof/>
            <w:webHidden/>
          </w:rPr>
        </w:r>
        <w:r>
          <w:rPr>
            <w:noProof/>
            <w:webHidden/>
          </w:rPr>
          <w:fldChar w:fldCharType="separate"/>
        </w:r>
        <w:r w:rsidR="00E059ED">
          <w:rPr>
            <w:noProof/>
            <w:webHidden/>
          </w:rPr>
          <w:t>3</w:t>
        </w:r>
        <w:r>
          <w:rPr>
            <w:noProof/>
            <w:webHidden/>
          </w:rPr>
          <w:fldChar w:fldCharType="end"/>
        </w:r>
      </w:hyperlink>
    </w:p>
    <w:p w14:paraId="5913E519" w14:textId="5E4EE7DE" w:rsidR="001854DA" w:rsidRDefault="001854D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5581330" w:history="1">
        <w:r w:rsidRPr="006944AA">
          <w:rPr>
            <w:rStyle w:val="Hyperlink"/>
            <w:noProof/>
          </w:rPr>
          <w:t>4</w:t>
        </w:r>
        <w:r>
          <w:rPr>
            <w:rFonts w:asciiTheme="minorHAnsi" w:eastAsiaTheme="minorEastAsia" w:hAnsiTheme="minorHAnsi" w:cstheme="minorBidi"/>
            <w:b w:val="0"/>
            <w:noProof/>
            <w:kern w:val="2"/>
            <w:sz w:val="24"/>
            <w:szCs w:val="24"/>
            <w:lang w:eastAsia="en-AU"/>
            <w14:ligatures w14:val="standardContextual"/>
          </w:rPr>
          <w:tab/>
        </w:r>
        <w:r w:rsidRPr="006944AA">
          <w:rPr>
            <w:rStyle w:val="Hyperlink"/>
            <w:noProof/>
          </w:rPr>
          <w:t>Message Notification to Mobile</w:t>
        </w:r>
        <w:r>
          <w:rPr>
            <w:noProof/>
            <w:webHidden/>
          </w:rPr>
          <w:tab/>
        </w:r>
        <w:r>
          <w:rPr>
            <w:noProof/>
            <w:webHidden/>
          </w:rPr>
          <w:fldChar w:fldCharType="begin"/>
        </w:r>
        <w:r>
          <w:rPr>
            <w:noProof/>
            <w:webHidden/>
          </w:rPr>
          <w:instrText xml:space="preserve"> PAGEREF _Toc185581330 \h </w:instrText>
        </w:r>
        <w:r>
          <w:rPr>
            <w:noProof/>
            <w:webHidden/>
          </w:rPr>
        </w:r>
        <w:r>
          <w:rPr>
            <w:noProof/>
            <w:webHidden/>
          </w:rPr>
          <w:fldChar w:fldCharType="separate"/>
        </w:r>
        <w:r w:rsidR="00E059ED">
          <w:rPr>
            <w:noProof/>
            <w:webHidden/>
          </w:rPr>
          <w:t>5</w:t>
        </w:r>
        <w:r>
          <w:rPr>
            <w:noProof/>
            <w:webHidden/>
          </w:rPr>
          <w:fldChar w:fldCharType="end"/>
        </w:r>
      </w:hyperlink>
    </w:p>
    <w:p w14:paraId="6B48D9CE" w14:textId="7A81FEAE" w:rsidR="001854DA" w:rsidRDefault="001854D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5581331" w:history="1">
        <w:r w:rsidRPr="006944AA">
          <w:rPr>
            <w:rStyle w:val="Hyperlink"/>
            <w:noProof/>
          </w:rPr>
          <w:t>5</w:t>
        </w:r>
        <w:r>
          <w:rPr>
            <w:rFonts w:asciiTheme="minorHAnsi" w:eastAsiaTheme="minorEastAsia" w:hAnsiTheme="minorHAnsi" w:cstheme="minorBidi"/>
            <w:b w:val="0"/>
            <w:noProof/>
            <w:kern w:val="2"/>
            <w:sz w:val="24"/>
            <w:szCs w:val="24"/>
            <w:lang w:eastAsia="en-AU"/>
            <w14:ligatures w14:val="standardContextual"/>
          </w:rPr>
          <w:tab/>
        </w:r>
        <w:r w:rsidRPr="006944AA">
          <w:rPr>
            <w:rStyle w:val="Hyperlink"/>
            <w:noProof/>
          </w:rPr>
          <w:t>Call barring</w:t>
        </w:r>
        <w:r>
          <w:rPr>
            <w:noProof/>
            <w:webHidden/>
          </w:rPr>
          <w:tab/>
        </w:r>
        <w:r>
          <w:rPr>
            <w:noProof/>
            <w:webHidden/>
          </w:rPr>
          <w:fldChar w:fldCharType="begin"/>
        </w:r>
        <w:r>
          <w:rPr>
            <w:noProof/>
            <w:webHidden/>
          </w:rPr>
          <w:instrText xml:space="preserve"> PAGEREF _Toc185581331 \h </w:instrText>
        </w:r>
        <w:r>
          <w:rPr>
            <w:noProof/>
            <w:webHidden/>
          </w:rPr>
        </w:r>
        <w:r>
          <w:rPr>
            <w:noProof/>
            <w:webHidden/>
          </w:rPr>
          <w:fldChar w:fldCharType="separate"/>
        </w:r>
        <w:r w:rsidR="00E059ED">
          <w:rPr>
            <w:noProof/>
            <w:webHidden/>
          </w:rPr>
          <w:t>6</w:t>
        </w:r>
        <w:r>
          <w:rPr>
            <w:noProof/>
            <w:webHidden/>
          </w:rPr>
          <w:fldChar w:fldCharType="end"/>
        </w:r>
      </w:hyperlink>
    </w:p>
    <w:p w14:paraId="64D898FD" w14:textId="6EFF1187" w:rsidR="001854DA" w:rsidRDefault="001854D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5581332" w:history="1">
        <w:r w:rsidRPr="006944AA">
          <w:rPr>
            <w:rStyle w:val="Hyperlink"/>
            <w:noProof/>
          </w:rPr>
          <w:t>6</w:t>
        </w:r>
        <w:r>
          <w:rPr>
            <w:rFonts w:asciiTheme="minorHAnsi" w:eastAsiaTheme="minorEastAsia" w:hAnsiTheme="minorHAnsi" w:cstheme="minorBidi"/>
            <w:b w:val="0"/>
            <w:noProof/>
            <w:kern w:val="2"/>
            <w:sz w:val="24"/>
            <w:szCs w:val="24"/>
            <w:lang w:eastAsia="en-AU"/>
            <w14:ligatures w14:val="standardContextual"/>
          </w:rPr>
          <w:tab/>
        </w:r>
        <w:r w:rsidRPr="006944AA">
          <w:rPr>
            <w:rStyle w:val="Hyperlink"/>
            <w:noProof/>
          </w:rPr>
          <w:t>Call Diversion (Number Only)</w:t>
        </w:r>
        <w:r>
          <w:rPr>
            <w:noProof/>
            <w:webHidden/>
          </w:rPr>
          <w:tab/>
        </w:r>
        <w:r>
          <w:rPr>
            <w:noProof/>
            <w:webHidden/>
          </w:rPr>
          <w:fldChar w:fldCharType="begin"/>
        </w:r>
        <w:r>
          <w:rPr>
            <w:noProof/>
            <w:webHidden/>
          </w:rPr>
          <w:instrText xml:space="preserve"> PAGEREF _Toc185581332 \h </w:instrText>
        </w:r>
        <w:r>
          <w:rPr>
            <w:noProof/>
            <w:webHidden/>
          </w:rPr>
        </w:r>
        <w:r>
          <w:rPr>
            <w:noProof/>
            <w:webHidden/>
          </w:rPr>
          <w:fldChar w:fldCharType="separate"/>
        </w:r>
        <w:r w:rsidR="00E059ED">
          <w:rPr>
            <w:noProof/>
            <w:webHidden/>
          </w:rPr>
          <w:t>7</w:t>
        </w:r>
        <w:r>
          <w:rPr>
            <w:noProof/>
            <w:webHidden/>
          </w:rPr>
          <w:fldChar w:fldCharType="end"/>
        </w:r>
      </w:hyperlink>
    </w:p>
    <w:p w14:paraId="64720424" w14:textId="09FE27BD" w:rsidR="001854DA" w:rsidRDefault="001854D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5581333" w:history="1">
        <w:r w:rsidRPr="006944AA">
          <w:rPr>
            <w:rStyle w:val="Hyperlink"/>
            <w:noProof/>
          </w:rPr>
          <w:t>7</w:t>
        </w:r>
        <w:r>
          <w:rPr>
            <w:rFonts w:asciiTheme="minorHAnsi" w:eastAsiaTheme="minorEastAsia" w:hAnsiTheme="minorHAnsi" w:cstheme="minorBidi"/>
            <w:b w:val="0"/>
            <w:noProof/>
            <w:kern w:val="2"/>
            <w:sz w:val="24"/>
            <w:szCs w:val="24"/>
            <w:lang w:eastAsia="en-AU"/>
            <w14:ligatures w14:val="standardContextual"/>
          </w:rPr>
          <w:tab/>
        </w:r>
        <w:r w:rsidRPr="006944AA">
          <w:rPr>
            <w:rStyle w:val="Hyperlink"/>
            <w:noProof/>
          </w:rPr>
          <w:t>Line Hunt</w:t>
        </w:r>
        <w:r>
          <w:rPr>
            <w:noProof/>
            <w:webHidden/>
          </w:rPr>
          <w:tab/>
        </w:r>
        <w:r>
          <w:rPr>
            <w:noProof/>
            <w:webHidden/>
          </w:rPr>
          <w:fldChar w:fldCharType="begin"/>
        </w:r>
        <w:r>
          <w:rPr>
            <w:noProof/>
            <w:webHidden/>
          </w:rPr>
          <w:instrText xml:space="preserve"> PAGEREF _Toc185581333 \h </w:instrText>
        </w:r>
        <w:r>
          <w:rPr>
            <w:noProof/>
            <w:webHidden/>
          </w:rPr>
        </w:r>
        <w:r>
          <w:rPr>
            <w:noProof/>
            <w:webHidden/>
          </w:rPr>
          <w:fldChar w:fldCharType="separate"/>
        </w:r>
        <w:r w:rsidR="00E059ED">
          <w:rPr>
            <w:noProof/>
            <w:webHidden/>
          </w:rPr>
          <w:t>8</w:t>
        </w:r>
        <w:r>
          <w:rPr>
            <w:noProof/>
            <w:webHidden/>
          </w:rPr>
          <w:fldChar w:fldCharType="end"/>
        </w:r>
      </w:hyperlink>
    </w:p>
    <w:p w14:paraId="73D9686B" w14:textId="0515B7F1" w:rsidR="00896C00" w:rsidRPr="00BF3D56" w:rsidRDefault="00661F16">
      <w:pPr>
        <w:sectPr w:rsidR="00896C00" w:rsidRPr="00BF3D56">
          <w:headerReference w:type="even" r:id="rId12"/>
          <w:headerReference w:type="default" r:id="rId13"/>
          <w:footerReference w:type="even" r:id="rId14"/>
          <w:footerReference w:type="default" r:id="rId15"/>
          <w:headerReference w:type="first" r:id="rId16"/>
          <w:footerReference w:type="first" r:id="rId17"/>
          <w:pgSz w:w="11907" w:h="16840" w:code="9"/>
          <w:pgMar w:top="1134" w:right="1559" w:bottom="1418" w:left="1843" w:header="425" w:footer="567" w:gutter="0"/>
          <w:cols w:space="720"/>
        </w:sectPr>
      </w:pPr>
      <w:r>
        <w:rPr>
          <w:rFonts w:ascii="Arial" w:hAnsi="Arial"/>
          <w:b/>
          <w:sz w:val="21"/>
        </w:rPr>
        <w:fldChar w:fldCharType="end"/>
      </w:r>
    </w:p>
    <w:p w14:paraId="7687C6A8" w14:textId="77777777" w:rsidR="00896C00" w:rsidRPr="00BF3D56" w:rsidRDefault="00896C00">
      <w:pPr>
        <w:spacing w:after="240"/>
        <w:rPr>
          <w:rFonts w:ascii="Arial" w:hAnsi="Arial"/>
          <w:bCs/>
          <w:sz w:val="21"/>
        </w:rPr>
      </w:pPr>
      <w:r w:rsidRPr="00BF3D56">
        <w:rPr>
          <w:rFonts w:ascii="Arial" w:hAnsi="Arial"/>
          <w:bCs/>
          <w:sz w:val="21"/>
        </w:rPr>
        <w:lastRenderedPageBreak/>
        <w:t xml:space="preserve">Certain words are used with the specific meanings set out in Part A – General </w:t>
      </w:r>
      <w:r w:rsidRPr="00BF3D56">
        <w:rPr>
          <w:rFonts w:ascii="Arial" w:hAnsi="Arial" w:cs="Arial"/>
          <w:bCs/>
          <w:sz w:val="21"/>
        </w:rPr>
        <w:t>of the Basic Telephone Service section</w:t>
      </w:r>
      <w:r w:rsidRPr="00BF3D56">
        <w:rPr>
          <w:rFonts w:ascii="Arial" w:hAnsi="Arial"/>
          <w:bCs/>
          <w:sz w:val="21"/>
        </w:rPr>
        <w:t>, or in the General Terms of Our Customer Terms.</w:t>
      </w:r>
    </w:p>
    <w:p w14:paraId="51DD098D" w14:textId="77777777" w:rsidR="00896C00" w:rsidRPr="00BF3D56" w:rsidRDefault="00896C00">
      <w:pPr>
        <w:pStyle w:val="Heading1"/>
      </w:pPr>
      <w:bookmarkStart w:id="1" w:name="_Toc49366233"/>
      <w:bookmarkStart w:id="2" w:name="_Toc49536727"/>
      <w:bookmarkStart w:id="3" w:name="_Toc505673377"/>
      <w:bookmarkStart w:id="4" w:name="_Toc506452303"/>
      <w:bookmarkStart w:id="5" w:name="_Toc185581327"/>
      <w:r w:rsidRPr="00BF3D56">
        <w:t>About this Part</w:t>
      </w:r>
      <w:bookmarkEnd w:id="1"/>
      <w:bookmarkEnd w:id="2"/>
      <w:bookmarkEnd w:id="3"/>
      <w:bookmarkEnd w:id="4"/>
      <w:bookmarkEnd w:id="5"/>
    </w:p>
    <w:p w14:paraId="27C43D11" w14:textId="77777777" w:rsidR="00896C00" w:rsidRPr="00BF3D56" w:rsidRDefault="00896C00">
      <w:pPr>
        <w:pStyle w:val="Heading2"/>
      </w:pPr>
      <w:r w:rsidRPr="00BF3D56">
        <w:t>This is part of the Basic Telephone Service section of Our Customer Terms.  Provisions in other parts of the Basic Telephone Service section, as well as in the General Terms of Our Customer Terms, may apply.</w:t>
      </w:r>
    </w:p>
    <w:p w14:paraId="2E677CA9" w14:textId="77777777" w:rsidR="00896C00" w:rsidRPr="00BF3D56" w:rsidRDefault="00896C00">
      <w:pPr>
        <w:pStyle w:val="Heading7"/>
      </w:pPr>
      <w:r w:rsidRPr="00BF3D56">
        <w:t>See clause 1 of the General Terms of Our Customer Terms for more detail on how the various sections of Our Customer Terms should be read together.</w:t>
      </w:r>
    </w:p>
    <w:p w14:paraId="53261DCF" w14:textId="77777777" w:rsidR="00896C00" w:rsidRPr="00BF3D56" w:rsidRDefault="00896C00">
      <w:pPr>
        <w:pStyle w:val="Heading7"/>
      </w:pPr>
      <w:r w:rsidRPr="00BF3D56">
        <w:t>See clause 1 of Part A – General of the Basic Telephone Service section for more detail on how the various parts of the Basic Telephone Service section should be read together.</w:t>
      </w:r>
    </w:p>
    <w:p w14:paraId="785273CD" w14:textId="77777777" w:rsidR="00896C00" w:rsidRPr="00BF3D56" w:rsidRDefault="00643784">
      <w:pPr>
        <w:pStyle w:val="Heading1"/>
      </w:pPr>
      <w:bookmarkStart w:id="6" w:name="_Toc49536728"/>
      <w:bookmarkStart w:id="7" w:name="_Toc505673378"/>
      <w:bookmarkStart w:id="8" w:name="_Toc506452304"/>
      <w:bookmarkStart w:id="9" w:name="_Ref513807977"/>
      <w:bookmarkStart w:id="10" w:name="_Ref513808015"/>
      <w:bookmarkStart w:id="11" w:name="_Ref513808032"/>
      <w:bookmarkStart w:id="12" w:name="_Ref513808056"/>
      <w:bookmarkStart w:id="13" w:name="_Ref513808098"/>
      <w:bookmarkStart w:id="14" w:name="_Toc185581328"/>
      <w:r>
        <w:t xml:space="preserve">Telstra Voice </w:t>
      </w:r>
      <w:r w:rsidR="00896C00" w:rsidRPr="00BF3D56">
        <w:t xml:space="preserve">&amp; </w:t>
      </w:r>
      <w:proofErr w:type="spellStart"/>
      <w:r w:rsidR="00896C00" w:rsidRPr="00BF3D56">
        <w:t>BusinessLine</w:t>
      </w:r>
      <w:proofErr w:type="spellEnd"/>
      <w:r w:rsidR="00896C00" w:rsidRPr="00BF3D56">
        <w:t xml:space="preserve"> Features</w:t>
      </w:r>
      <w:bookmarkEnd w:id="6"/>
      <w:bookmarkEnd w:id="7"/>
      <w:bookmarkEnd w:id="8"/>
      <w:bookmarkEnd w:id="9"/>
      <w:bookmarkEnd w:id="10"/>
      <w:bookmarkEnd w:id="11"/>
      <w:bookmarkEnd w:id="12"/>
      <w:bookmarkEnd w:id="13"/>
      <w:bookmarkEnd w:id="14"/>
    </w:p>
    <w:p w14:paraId="0E316501" w14:textId="77777777" w:rsidR="00896C00" w:rsidRPr="00BF3D56" w:rsidRDefault="00643784">
      <w:pPr>
        <w:pStyle w:val="Heading2"/>
      </w:pPr>
      <w:r>
        <w:t>Telstra Voice</w:t>
      </w:r>
      <w:r w:rsidRPr="00BF3D56">
        <w:t xml:space="preserve"> </w:t>
      </w:r>
      <w:r w:rsidR="00896C00" w:rsidRPr="00BF3D56">
        <w:t xml:space="preserve">and </w:t>
      </w:r>
      <w:proofErr w:type="spellStart"/>
      <w:r w:rsidR="00896C00" w:rsidRPr="00BF3D56">
        <w:t>BusinessLine</w:t>
      </w:r>
      <w:proofErr w:type="spellEnd"/>
      <w:r w:rsidR="00896C00" w:rsidRPr="00BF3D56">
        <w:t xml:space="preserve"> Features offer you a range of optional enhanced call handling features for your Basic Telephone Service.  They are available in most areas subject to technical feasibility and using suitable equipment.</w:t>
      </w:r>
    </w:p>
    <w:p w14:paraId="17FC8FA3" w14:textId="77777777" w:rsidR="00896C00" w:rsidRPr="00BF3D56" w:rsidRDefault="00896C00">
      <w:pPr>
        <w:pStyle w:val="Heading2"/>
      </w:pPr>
      <w:r w:rsidRPr="00BF3D56">
        <w:t xml:space="preserve">Using </w:t>
      </w:r>
      <w:r w:rsidR="00643784">
        <w:t>Telstra Voice</w:t>
      </w:r>
      <w:r w:rsidR="00643784" w:rsidRPr="00BF3D56">
        <w:t xml:space="preserve"> </w:t>
      </w:r>
      <w:r w:rsidRPr="00BF3D56">
        <w:t xml:space="preserve">or </w:t>
      </w:r>
      <w:proofErr w:type="spellStart"/>
      <w:r w:rsidRPr="00BF3D56">
        <w:t>BusinessLine</w:t>
      </w:r>
      <w:proofErr w:type="spellEnd"/>
      <w:r w:rsidRPr="00BF3D56">
        <w:t xml:space="preserve"> Features does not affect the applicable charges for calls unless indicated otherwise below.  Where a </w:t>
      </w:r>
      <w:r w:rsidR="00643784">
        <w:t>Telstra Voice</w:t>
      </w:r>
      <w:r w:rsidR="00643784" w:rsidRPr="00BF3D56">
        <w:t xml:space="preserve"> </w:t>
      </w:r>
      <w:r w:rsidRPr="00BF3D56">
        <w:t xml:space="preserve">or </w:t>
      </w:r>
      <w:proofErr w:type="spellStart"/>
      <w:r w:rsidRPr="00BF3D56">
        <w:t>BusinessLine</w:t>
      </w:r>
      <w:proofErr w:type="spellEnd"/>
      <w:r w:rsidRPr="00BF3D56">
        <w:t xml:space="preserve"> Feature forwards a call from your Basic Telephone Service to another number, you pay call charges for the forwarded call (as if you had made a separate call to the number from your Basic Telephone Service).</w:t>
      </w:r>
    </w:p>
    <w:p w14:paraId="4F1F2380" w14:textId="77777777" w:rsidR="00896C00" w:rsidRPr="00BF3D56" w:rsidRDefault="00896C00">
      <w:pPr>
        <w:pStyle w:val="Indent1"/>
      </w:pPr>
      <w:bookmarkStart w:id="15" w:name="_Toc49536729"/>
      <w:bookmarkStart w:id="16" w:name="_Toc505673379"/>
      <w:bookmarkStart w:id="17" w:name="_Toc506452305"/>
      <w:r w:rsidRPr="00BF3D56">
        <w:t>Call waiting</w:t>
      </w:r>
      <w:bookmarkEnd w:id="15"/>
      <w:bookmarkEnd w:id="16"/>
      <w:bookmarkEnd w:id="17"/>
    </w:p>
    <w:p w14:paraId="78A1C3AF" w14:textId="77777777" w:rsidR="00896C00" w:rsidRPr="00BF3D56" w:rsidRDefault="00896C00">
      <w:pPr>
        <w:pStyle w:val="Heading2"/>
      </w:pPr>
      <w:r w:rsidRPr="00BF3D56">
        <w:t>While you are using your Basic Telephone Service, if someone tries to call you, you will hear a special tone.  You can answer the second call and swap between calls.</w:t>
      </w:r>
    </w:p>
    <w:p w14:paraId="70DCF6C6" w14:textId="77777777" w:rsidR="00896C00" w:rsidRPr="00BF3D56" w:rsidRDefault="00896C00">
      <w:pPr>
        <w:pStyle w:val="Heading2"/>
        <w:autoSpaceDE w:val="0"/>
        <w:autoSpaceDN w:val="0"/>
        <w:adjustRightInd w:val="0"/>
        <w:rPr>
          <w:color w:val="000000"/>
        </w:rPr>
      </w:pPr>
      <w:r w:rsidRPr="00BF3D56">
        <w:rPr>
          <w:color w:val="000000"/>
        </w:rPr>
        <w:t xml:space="preserve">While you are using your Basic Telephone Service, if a text message or Talking Text message is sent to your Basic Telephone Service, you will not hear the special tone and we hold the message and try to deliver it later. </w:t>
      </w:r>
    </w:p>
    <w:p w14:paraId="67F400D7" w14:textId="77777777" w:rsidR="00896C00" w:rsidRPr="00BF3D56" w:rsidRDefault="00896C00">
      <w:pPr>
        <w:pStyle w:val="Heading2"/>
      </w:pPr>
      <w:r w:rsidRPr="00BF3D56">
        <w:t xml:space="preserve">There is no charge for </w:t>
      </w:r>
      <w:r w:rsidR="00643784">
        <w:t>Telstra Voice</w:t>
      </w:r>
      <w:r w:rsidR="00643784" w:rsidRPr="00BF3D56">
        <w:t xml:space="preserve"> </w:t>
      </w:r>
      <w:r w:rsidRPr="00BF3D56">
        <w:t xml:space="preserve">or </w:t>
      </w:r>
      <w:proofErr w:type="spellStart"/>
      <w:r w:rsidRPr="00BF3D56">
        <w:t>BusinessLine</w:t>
      </w:r>
      <w:proofErr w:type="spellEnd"/>
      <w:r w:rsidRPr="00BF3D56">
        <w:t xml:space="preserve"> services for this feature.</w:t>
      </w:r>
    </w:p>
    <w:p w14:paraId="16D11C23" w14:textId="77777777" w:rsidR="00896C00" w:rsidRPr="00BF3D56" w:rsidRDefault="00896C00">
      <w:pPr>
        <w:pStyle w:val="Indent1"/>
      </w:pPr>
      <w:bookmarkStart w:id="18" w:name="_Toc49536731"/>
      <w:bookmarkStart w:id="19" w:name="_Toc505673380"/>
      <w:bookmarkStart w:id="20" w:name="_Toc506452306"/>
      <w:r w:rsidRPr="00BF3D56">
        <w:t>Call forward</w:t>
      </w:r>
      <w:bookmarkEnd w:id="18"/>
      <w:bookmarkEnd w:id="19"/>
      <w:bookmarkEnd w:id="20"/>
    </w:p>
    <w:p w14:paraId="6F3130FF" w14:textId="77777777" w:rsidR="00896C00" w:rsidRPr="00BF3D56" w:rsidRDefault="00896C00">
      <w:pPr>
        <w:pStyle w:val="Heading2"/>
      </w:pPr>
      <w:r w:rsidRPr="00BF3D56">
        <w:t xml:space="preserve">There are </w:t>
      </w:r>
      <w:r w:rsidR="00892783">
        <w:t>four</w:t>
      </w:r>
      <w:r w:rsidR="00892783" w:rsidRPr="00BF3D56">
        <w:t xml:space="preserve"> </w:t>
      </w:r>
      <w:r w:rsidRPr="00BF3D56">
        <w:t>kinds of call forward:</w:t>
      </w:r>
    </w:p>
    <w:p w14:paraId="4D318F03" w14:textId="77777777" w:rsidR="00896C00" w:rsidRPr="00BF3D56" w:rsidRDefault="00896C00">
      <w:pPr>
        <w:pStyle w:val="Heading3"/>
      </w:pPr>
      <w:r w:rsidRPr="00BF3D56">
        <w:rPr>
          <w:b/>
          <w:bCs/>
        </w:rPr>
        <w:t>call forward immediate</w:t>
      </w:r>
      <w:r w:rsidRPr="00BF3D56">
        <w:t xml:space="preserve"> – </w:t>
      </w:r>
      <w:proofErr w:type="gramStart"/>
      <w:r w:rsidRPr="00BF3D56">
        <w:t>this forwards all</w:t>
      </w:r>
      <w:proofErr w:type="gramEnd"/>
      <w:r w:rsidRPr="00BF3D56">
        <w:t xml:space="preserve"> calls to your Basic Telephone Service to another number (either preset or that you set); </w:t>
      </w:r>
    </w:p>
    <w:p w14:paraId="014840FB" w14:textId="77777777" w:rsidR="00896C00" w:rsidRPr="00BF3D56" w:rsidRDefault="00896C00">
      <w:pPr>
        <w:pStyle w:val="Heading3"/>
      </w:pPr>
      <w:r w:rsidRPr="00BF3D56">
        <w:rPr>
          <w:b/>
          <w:bCs/>
        </w:rPr>
        <w:t>call forward busy</w:t>
      </w:r>
      <w:r w:rsidRPr="00BF3D56">
        <w:t xml:space="preserve"> – </w:t>
      </w:r>
      <w:proofErr w:type="gramStart"/>
      <w:r w:rsidRPr="00BF3D56">
        <w:t>this forwards</w:t>
      </w:r>
      <w:proofErr w:type="gramEnd"/>
      <w:r w:rsidRPr="00BF3D56">
        <w:t xml:space="preserve"> calls to your Basic Telephone Service to another number (either preset or that you set) when your Basic Telephone Service is busy; </w:t>
      </w:r>
    </w:p>
    <w:p w14:paraId="4BF19D52" w14:textId="77777777" w:rsidR="00896C00" w:rsidRDefault="00896C00">
      <w:pPr>
        <w:pStyle w:val="Heading3"/>
      </w:pPr>
      <w:r w:rsidRPr="00BF3D56">
        <w:rPr>
          <w:b/>
          <w:bCs/>
        </w:rPr>
        <w:t>call forward no answer</w:t>
      </w:r>
      <w:r w:rsidRPr="00BF3D56">
        <w:t xml:space="preserve"> – </w:t>
      </w:r>
      <w:proofErr w:type="gramStart"/>
      <w:r w:rsidRPr="00BF3D56">
        <w:t>this forwards</w:t>
      </w:r>
      <w:proofErr w:type="gramEnd"/>
      <w:r w:rsidRPr="00BF3D56">
        <w:t xml:space="preserve"> calls to your Basic Telephone Service to another number (either preset or that you set) when your Basic Telephone Service does not answer</w:t>
      </w:r>
      <w:r w:rsidR="00892783">
        <w:t>; and</w:t>
      </w:r>
    </w:p>
    <w:p w14:paraId="0F2D3F37" w14:textId="77777777" w:rsidR="00003A92" w:rsidRPr="00BF3D56" w:rsidRDefault="00003A92" w:rsidP="00003A92">
      <w:pPr>
        <w:pStyle w:val="Heading3"/>
      </w:pPr>
      <w:r>
        <w:rPr>
          <w:b/>
          <w:bCs/>
        </w:rPr>
        <w:t xml:space="preserve">Call forward selected callers - </w:t>
      </w:r>
      <w:proofErr w:type="gramStart"/>
      <w:r>
        <w:t>this</w:t>
      </w:r>
      <w:r w:rsidRPr="00BF3D56">
        <w:t xml:space="preserve"> forward</w:t>
      </w:r>
      <w:r>
        <w:t>s</w:t>
      </w:r>
      <w:proofErr w:type="gramEnd"/>
      <w:r w:rsidRPr="00BF3D56">
        <w:t xml:space="preserve"> calls from up to 15 set calling numbers to another Basic Telephone Service.</w:t>
      </w:r>
    </w:p>
    <w:p w14:paraId="55DED98D" w14:textId="77777777" w:rsidR="00896C00" w:rsidRPr="00100C9B" w:rsidRDefault="00896C00">
      <w:pPr>
        <w:pStyle w:val="Normal1"/>
        <w:spacing w:after="240"/>
        <w:rPr>
          <w:rFonts w:ascii="Arial" w:hAnsi="Arial" w:cs="Arial"/>
          <w:sz w:val="20"/>
        </w:rPr>
      </w:pPr>
      <w:r w:rsidRPr="00100C9B">
        <w:rPr>
          <w:rFonts w:ascii="Arial" w:hAnsi="Arial" w:cs="Arial"/>
          <w:sz w:val="20"/>
        </w:rPr>
        <w:lastRenderedPageBreak/>
        <w:t xml:space="preserve">Note:  If a call forward feature is activated on the answering point of a 1300, 1800 and One3 number which has an overflow feature, the call forward feature both </w:t>
      </w:r>
      <w:proofErr w:type="gramStart"/>
      <w:r w:rsidRPr="00100C9B">
        <w:rPr>
          <w:rFonts w:ascii="Arial" w:hAnsi="Arial" w:cs="Arial"/>
          <w:sz w:val="20"/>
        </w:rPr>
        <w:t>fixed</w:t>
      </w:r>
      <w:proofErr w:type="gramEnd"/>
      <w:r w:rsidRPr="00100C9B">
        <w:rPr>
          <w:rFonts w:ascii="Arial" w:hAnsi="Arial" w:cs="Arial"/>
          <w:sz w:val="20"/>
        </w:rPr>
        <w:t xml:space="preserve"> and variable takes precedence and the overflow feature calls will not divert correctly.</w:t>
      </w:r>
    </w:p>
    <w:p w14:paraId="614CD561" w14:textId="77777777" w:rsidR="00896C00" w:rsidRPr="00BF3D56" w:rsidRDefault="00896C00">
      <w:pPr>
        <w:pStyle w:val="Heading2"/>
      </w:pPr>
      <w:r w:rsidRPr="00BF3D56">
        <w:t xml:space="preserve">There is no charge for </w:t>
      </w:r>
      <w:r w:rsidR="00643784">
        <w:t>Telstra Voice</w:t>
      </w:r>
      <w:r w:rsidR="00643784" w:rsidRPr="00BF3D56">
        <w:t xml:space="preserve"> </w:t>
      </w:r>
      <w:r w:rsidRPr="00BF3D56">
        <w:t xml:space="preserve">or </w:t>
      </w:r>
      <w:proofErr w:type="spellStart"/>
      <w:r w:rsidRPr="00BF3D56">
        <w:t>BusinessLine</w:t>
      </w:r>
      <w:proofErr w:type="spellEnd"/>
      <w:r w:rsidRPr="00BF3D56">
        <w:t xml:space="preserve"> services for this feature.</w:t>
      </w:r>
    </w:p>
    <w:p w14:paraId="5BA2DE4D" w14:textId="77777777" w:rsidR="00896C00" w:rsidRPr="00BF3D56" w:rsidRDefault="00896C00">
      <w:pPr>
        <w:pStyle w:val="Indent1"/>
      </w:pPr>
      <w:bookmarkStart w:id="21" w:name="_Toc505673381"/>
      <w:bookmarkStart w:id="22" w:name="_Toc506452307"/>
      <w:bookmarkStart w:id="23" w:name="_Toc49536737"/>
      <w:r w:rsidRPr="00BF3D56">
        <w:t>Call return</w:t>
      </w:r>
      <w:bookmarkEnd w:id="21"/>
      <w:bookmarkEnd w:id="22"/>
    </w:p>
    <w:p w14:paraId="123717AD" w14:textId="77777777" w:rsidR="00896C00" w:rsidRPr="00BF3D56" w:rsidRDefault="00896C00">
      <w:pPr>
        <w:pStyle w:val="Heading2"/>
      </w:pPr>
      <w:r w:rsidRPr="00BF3D56">
        <w:t>Call return allows you to retrieve the number of your last unanswered call and return it, if you choose.</w:t>
      </w:r>
    </w:p>
    <w:p w14:paraId="66940A4F" w14:textId="77777777" w:rsidR="00896C00" w:rsidRPr="00BF3D56" w:rsidRDefault="00896C00">
      <w:pPr>
        <w:pStyle w:val="Heading2"/>
      </w:pPr>
      <w:r w:rsidRPr="00BF3D56">
        <w:t>You cannot use call return if you have an ISDN service or line hunt, or if we have limited your service to making local calls only while you pay us outstanding bills.</w:t>
      </w:r>
    </w:p>
    <w:p w14:paraId="585C56F5" w14:textId="77777777" w:rsidR="00F45D06" w:rsidRPr="00BF3D56" w:rsidRDefault="00F45D06" w:rsidP="00F45D06">
      <w:pPr>
        <w:pStyle w:val="Heading2"/>
      </w:pPr>
      <w:r w:rsidRPr="00BF3D56">
        <w:t>We charge you the standard call charge if you decide the return the call</w:t>
      </w:r>
      <w:r>
        <w:t xml:space="preserve">.  </w:t>
      </w:r>
    </w:p>
    <w:p w14:paraId="6980E22C" w14:textId="77777777" w:rsidR="00896C00" w:rsidRPr="00BF3D56" w:rsidRDefault="00896C00">
      <w:pPr>
        <w:pStyle w:val="Indent1"/>
      </w:pPr>
      <w:bookmarkStart w:id="24" w:name="_Toc505673382"/>
      <w:bookmarkStart w:id="25" w:name="_Toc506452308"/>
      <w:r w:rsidRPr="00BF3D56">
        <w:t>Call back busy</w:t>
      </w:r>
      <w:bookmarkEnd w:id="24"/>
      <w:bookmarkEnd w:id="25"/>
    </w:p>
    <w:p w14:paraId="1071A4C7" w14:textId="77777777" w:rsidR="00896C00" w:rsidRPr="00BF3D56" w:rsidRDefault="00896C00" w:rsidP="00100C9B">
      <w:pPr>
        <w:pStyle w:val="Heading2"/>
      </w:pPr>
      <w:r w:rsidRPr="00BF3D56">
        <w:t>Call back busy redials a busy number for you once it is no longer busy.</w:t>
      </w:r>
      <w:r w:rsidR="00100C9B">
        <w:t xml:space="preserve"> </w:t>
      </w:r>
      <w:r w:rsidR="00100C9B" w:rsidRPr="00100C9B">
        <w:t>This feature is not available to new customers from 11 May 2018 and will be removed on 1 September 2018.</w:t>
      </w:r>
    </w:p>
    <w:p w14:paraId="72CB2442" w14:textId="77777777" w:rsidR="00F45D06" w:rsidRPr="00BF3D56" w:rsidRDefault="00F45D06" w:rsidP="00F45D06">
      <w:pPr>
        <w:pStyle w:val="Heading2"/>
        <w:keepNext/>
      </w:pPr>
      <w:r w:rsidRPr="00BF3D56">
        <w:t>We charge you the standard call charges</w:t>
      </w:r>
      <w:r>
        <w:t xml:space="preserve"> for successful use of call back busy.</w:t>
      </w:r>
    </w:p>
    <w:p w14:paraId="763ADA21" w14:textId="77777777" w:rsidR="00896C00" w:rsidRPr="00BF3D56" w:rsidRDefault="00896C00">
      <w:pPr>
        <w:pStyle w:val="Indent1"/>
      </w:pPr>
      <w:bookmarkStart w:id="26" w:name="_Toc49536755"/>
      <w:bookmarkStart w:id="27" w:name="_Toc505673383"/>
      <w:bookmarkStart w:id="28" w:name="_Toc506452309"/>
      <w:bookmarkStart w:id="29" w:name="_Toc49536757"/>
      <w:r w:rsidRPr="00BF3D56">
        <w:t>3-way chat</w:t>
      </w:r>
      <w:bookmarkEnd w:id="26"/>
      <w:bookmarkEnd w:id="27"/>
      <w:bookmarkEnd w:id="28"/>
    </w:p>
    <w:p w14:paraId="4ACF2264" w14:textId="77777777" w:rsidR="00896C00" w:rsidRPr="00BF3D56" w:rsidRDefault="00896C00">
      <w:pPr>
        <w:pStyle w:val="Heading2"/>
      </w:pPr>
      <w:r w:rsidRPr="00BF3D56">
        <w:t>3-way chat lets you place a call on hold, make a second call and join the two calls in a three-way conference call.</w:t>
      </w:r>
    </w:p>
    <w:p w14:paraId="076740A8" w14:textId="77777777" w:rsidR="00F45D06" w:rsidRPr="00BF3D56" w:rsidRDefault="00F45D06" w:rsidP="00F45D06">
      <w:pPr>
        <w:pStyle w:val="Heading2"/>
      </w:pPr>
      <w:r w:rsidRPr="00BF3D56">
        <w:t>We charge you standard call charges for each call joined</w:t>
      </w:r>
      <w:r>
        <w:t xml:space="preserve"> in a three-way conference call.</w:t>
      </w:r>
    </w:p>
    <w:p w14:paraId="1F2816D8" w14:textId="77777777" w:rsidR="00896C00" w:rsidRPr="00BF3D56" w:rsidRDefault="00896C00">
      <w:pPr>
        <w:pStyle w:val="Indent1"/>
      </w:pPr>
      <w:bookmarkStart w:id="30" w:name="_Toc505673384"/>
      <w:bookmarkStart w:id="31" w:name="_Toc506452310"/>
      <w:bookmarkEnd w:id="29"/>
      <w:r w:rsidRPr="00BF3D56">
        <w:t>Calling number display</w:t>
      </w:r>
      <w:bookmarkEnd w:id="23"/>
      <w:bookmarkEnd w:id="30"/>
      <w:bookmarkEnd w:id="31"/>
    </w:p>
    <w:p w14:paraId="60011D94" w14:textId="77777777" w:rsidR="00896C00" w:rsidRPr="00BF3D56" w:rsidRDefault="00896C00">
      <w:pPr>
        <w:pStyle w:val="Heading2"/>
      </w:pPr>
      <w:r w:rsidRPr="00BF3D56">
        <w:t>With appropriate equipment, calling number display lets you see the telephone number of a person calling your Basic Telephone Service (unless they have blocked their details).</w:t>
      </w:r>
    </w:p>
    <w:p w14:paraId="25D8B10D" w14:textId="77777777" w:rsidR="00896C00" w:rsidRPr="00BF3D56" w:rsidRDefault="00896C00">
      <w:pPr>
        <w:pStyle w:val="Heading7"/>
      </w:pPr>
      <w:r w:rsidRPr="00BF3D56">
        <w:t xml:space="preserve">See </w:t>
      </w:r>
      <w:r w:rsidRPr="00BF3D56">
        <w:rPr>
          <w:bCs/>
        </w:rPr>
        <w:t xml:space="preserve">Basic Telephone Service Section </w:t>
      </w:r>
      <w:r w:rsidRPr="00BF3D56">
        <w:t>Part A for further information</w:t>
      </w:r>
      <w:r w:rsidRPr="00BF3D56">
        <w:rPr>
          <w:bCs/>
        </w:rPr>
        <w:t xml:space="preserve"> on calling line identification and </w:t>
      </w:r>
      <w:r w:rsidRPr="00BF3D56">
        <w:t>calling number display</w:t>
      </w:r>
      <w:r w:rsidR="007F4FB6">
        <w:t>.</w:t>
      </w:r>
    </w:p>
    <w:p w14:paraId="050D03FC" w14:textId="77777777" w:rsidR="00896C00" w:rsidRPr="00BF3D56" w:rsidRDefault="00896C00">
      <w:pPr>
        <w:pStyle w:val="Heading1"/>
      </w:pPr>
      <w:bookmarkStart w:id="32" w:name="_Toc505673401"/>
      <w:bookmarkStart w:id="33" w:name="_Toc506452327"/>
      <w:bookmarkStart w:id="34" w:name="_Ref513808005"/>
      <w:bookmarkStart w:id="35" w:name="_Ref513808045"/>
      <w:bookmarkStart w:id="36" w:name="_Ref513808077"/>
      <w:bookmarkStart w:id="37" w:name="_Ref513808107"/>
      <w:bookmarkStart w:id="38" w:name="_Toc185581329"/>
      <w:proofErr w:type="spellStart"/>
      <w:r w:rsidRPr="00BF3D56">
        <w:t>M</w:t>
      </w:r>
      <w:bookmarkStart w:id="39" w:name="MessageBank"/>
      <w:bookmarkEnd w:id="39"/>
      <w:r w:rsidRPr="00BF3D56">
        <w:t>essageBank</w:t>
      </w:r>
      <w:bookmarkEnd w:id="32"/>
      <w:bookmarkEnd w:id="33"/>
      <w:bookmarkEnd w:id="34"/>
      <w:bookmarkEnd w:id="35"/>
      <w:bookmarkEnd w:id="36"/>
      <w:bookmarkEnd w:id="37"/>
      <w:bookmarkEnd w:id="38"/>
      <w:proofErr w:type="spellEnd"/>
    </w:p>
    <w:p w14:paraId="5F5EA03B" w14:textId="77777777" w:rsidR="00896C00" w:rsidRPr="00BF3D56" w:rsidRDefault="00896C00">
      <w:pPr>
        <w:pStyle w:val="Indent1"/>
      </w:pPr>
      <w:bookmarkStart w:id="40" w:name="_Toc505673402"/>
      <w:bookmarkStart w:id="41" w:name="_Toc506452328"/>
      <w:r w:rsidRPr="00BF3D56">
        <w:t xml:space="preserve">What is </w:t>
      </w:r>
      <w:proofErr w:type="spellStart"/>
      <w:r w:rsidRPr="00BF3D56">
        <w:t>MessageBank</w:t>
      </w:r>
      <w:proofErr w:type="spellEnd"/>
      <w:r w:rsidRPr="00BF3D56">
        <w:t>?</w:t>
      </w:r>
      <w:bookmarkEnd w:id="40"/>
      <w:bookmarkEnd w:id="41"/>
    </w:p>
    <w:p w14:paraId="4C35CE6D" w14:textId="77777777" w:rsidR="00896C00" w:rsidRPr="00BF3D56" w:rsidRDefault="00896C00">
      <w:pPr>
        <w:pStyle w:val="Heading2"/>
      </w:pPr>
      <w:proofErr w:type="spellStart"/>
      <w:r w:rsidRPr="00BF3D56">
        <w:t>MessageBank</w:t>
      </w:r>
      <w:proofErr w:type="spellEnd"/>
      <w:r w:rsidRPr="00BF3D56">
        <w:t xml:space="preserve"> is Telstra’s voice mail service. It provides you with a personalised service for your Basic Telephone Service phone when you are unable to answer a call.  There are three different types of </w:t>
      </w:r>
      <w:proofErr w:type="spellStart"/>
      <w:r w:rsidRPr="00BF3D56">
        <w:t>MessageBank</w:t>
      </w:r>
      <w:proofErr w:type="spellEnd"/>
      <w:r w:rsidRPr="00BF3D56">
        <w:t xml:space="preserve"> products available:</w:t>
      </w:r>
    </w:p>
    <w:p w14:paraId="473D0104" w14:textId="77777777" w:rsidR="00896C00" w:rsidRPr="00BF3D56" w:rsidRDefault="00896C00">
      <w:pPr>
        <w:pStyle w:val="Indent1"/>
      </w:pPr>
      <w:bookmarkStart w:id="42" w:name="_Toc505673403"/>
      <w:bookmarkStart w:id="43" w:name="_Toc506452329"/>
      <w:proofErr w:type="spellStart"/>
      <w:r w:rsidRPr="00BF3D56">
        <w:t>MessageBank</w:t>
      </w:r>
      <w:bookmarkEnd w:id="42"/>
      <w:bookmarkEnd w:id="43"/>
      <w:proofErr w:type="spellEnd"/>
    </w:p>
    <w:p w14:paraId="0A5CD2FE" w14:textId="77777777" w:rsidR="00896C00" w:rsidRPr="00BF3D56" w:rsidRDefault="00896C00">
      <w:pPr>
        <w:pStyle w:val="Heading2"/>
      </w:pPr>
      <w:proofErr w:type="spellStart"/>
      <w:r w:rsidRPr="00BF3D56">
        <w:t>MessageBank</w:t>
      </w:r>
      <w:proofErr w:type="spellEnd"/>
      <w:r w:rsidRPr="00BF3D56">
        <w:t xml:space="preserve"> records messages left by callers to your Basic Telephone Service.  The messages are stored in a mailbox so you can retrieve them using your </w:t>
      </w:r>
      <w:proofErr w:type="spellStart"/>
      <w:r w:rsidRPr="00BF3D56">
        <w:t>MessageBank</w:t>
      </w:r>
      <w:proofErr w:type="spellEnd"/>
      <w:r w:rsidRPr="00BF3D56">
        <w:t xml:space="preserve"> number and PIN.  You know you have a message waiting when you hear a special dial tone.</w:t>
      </w:r>
    </w:p>
    <w:p w14:paraId="26171A44" w14:textId="77777777" w:rsidR="00896C00" w:rsidRPr="00BF3D56" w:rsidRDefault="00896C00">
      <w:pPr>
        <w:pStyle w:val="Heading2"/>
      </w:pPr>
      <w:r w:rsidRPr="00BF3D56">
        <w:lastRenderedPageBreak/>
        <w:t>You can have one mailbox per line, which stores up to 60 messages of up to 5 minutes each.  New messages are kept for 14 days, and retrieved messages are kept for 7 days, unless you delete them.</w:t>
      </w:r>
    </w:p>
    <w:p w14:paraId="5F575AD3" w14:textId="77777777" w:rsidR="00896C00" w:rsidRPr="00BF3D56" w:rsidRDefault="00896C00">
      <w:pPr>
        <w:pStyle w:val="Indent1"/>
      </w:pPr>
      <w:bookmarkStart w:id="44" w:name="_Toc505673404"/>
      <w:bookmarkStart w:id="45" w:name="_Toc506452330"/>
      <w:r w:rsidRPr="00BF3D56">
        <w:t>Charges</w:t>
      </w:r>
      <w:bookmarkEnd w:id="44"/>
      <w:bookmarkEnd w:id="45"/>
    </w:p>
    <w:p w14:paraId="35442C5E" w14:textId="77777777" w:rsidR="00896C00" w:rsidRPr="00BF3D56" w:rsidRDefault="00896C00">
      <w:pPr>
        <w:pStyle w:val="Heading2"/>
      </w:pPr>
      <w:r w:rsidRPr="00BF3D56">
        <w:t xml:space="preserve">We charge you the following for </w:t>
      </w:r>
      <w:proofErr w:type="spellStart"/>
      <w:r w:rsidRPr="00BF3D56">
        <w:t>MessageBank</w:t>
      </w:r>
      <w:proofErr w:type="spellEnd"/>
      <w:r w:rsidR="00B37FCD">
        <w:t>, unless it is specifically included in your plan</w:t>
      </w:r>
      <w:r w:rsidR="00D140E1">
        <w:t xml:space="preserve"> for no additional charge</w:t>
      </w:r>
      <w:r w:rsidRPr="00BF3D56">
        <w:t>:</w:t>
      </w:r>
    </w:p>
    <w:tbl>
      <w:tblPr>
        <w:tblW w:w="623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1"/>
        <w:gridCol w:w="1418"/>
        <w:gridCol w:w="1418"/>
      </w:tblGrid>
      <w:tr w:rsidR="00896C00" w:rsidRPr="00BF3D56" w14:paraId="0E88B9CB" w14:textId="77777777" w:rsidTr="00C03A01">
        <w:trPr>
          <w:tblHeader/>
        </w:trPr>
        <w:tc>
          <w:tcPr>
            <w:tcW w:w="3402" w:type="dxa"/>
          </w:tcPr>
          <w:p w14:paraId="1366D237" w14:textId="77777777" w:rsidR="00896C00" w:rsidRPr="00BF3D56" w:rsidRDefault="00896C00">
            <w:pPr>
              <w:pStyle w:val="TableHead"/>
              <w:spacing w:before="120" w:after="120"/>
            </w:pPr>
            <w:proofErr w:type="spellStart"/>
            <w:r w:rsidRPr="00BF3D56">
              <w:t>MessageBank</w:t>
            </w:r>
            <w:proofErr w:type="spellEnd"/>
          </w:p>
        </w:tc>
        <w:tc>
          <w:tcPr>
            <w:tcW w:w="1418" w:type="dxa"/>
          </w:tcPr>
          <w:p w14:paraId="6A9B4711" w14:textId="77777777" w:rsidR="00896C00" w:rsidRPr="00BF3D56" w:rsidRDefault="00896C00">
            <w:pPr>
              <w:pStyle w:val="TableHead"/>
              <w:spacing w:before="120" w:after="120"/>
            </w:pPr>
            <w:r w:rsidRPr="00BF3D56">
              <w:t>GST excl.</w:t>
            </w:r>
          </w:p>
        </w:tc>
        <w:tc>
          <w:tcPr>
            <w:tcW w:w="1418" w:type="dxa"/>
          </w:tcPr>
          <w:p w14:paraId="62025521" w14:textId="77777777" w:rsidR="00896C00" w:rsidRPr="00BF3D56" w:rsidRDefault="00896C00">
            <w:pPr>
              <w:pStyle w:val="TableHead"/>
              <w:spacing w:before="120" w:after="120"/>
            </w:pPr>
            <w:r w:rsidRPr="00BF3D56">
              <w:t>GST incl.</w:t>
            </w:r>
          </w:p>
        </w:tc>
      </w:tr>
      <w:tr w:rsidR="00896C00" w:rsidRPr="00BF3D56" w14:paraId="5AA43E9C" w14:textId="77777777" w:rsidTr="00C03A01">
        <w:tc>
          <w:tcPr>
            <w:tcW w:w="3402" w:type="dxa"/>
          </w:tcPr>
          <w:p w14:paraId="2E4C5C51" w14:textId="77777777" w:rsidR="00896C00" w:rsidRPr="00BF3D56" w:rsidRDefault="00896C00">
            <w:pPr>
              <w:pStyle w:val="TableData"/>
            </w:pPr>
            <w:r w:rsidRPr="00BF3D56">
              <w:t>Monthly charge</w:t>
            </w:r>
          </w:p>
        </w:tc>
        <w:tc>
          <w:tcPr>
            <w:tcW w:w="1418" w:type="dxa"/>
          </w:tcPr>
          <w:p w14:paraId="427E5269" w14:textId="77777777" w:rsidR="00896C00" w:rsidRPr="00BF3D56" w:rsidRDefault="00896C00">
            <w:pPr>
              <w:pStyle w:val="TableData"/>
              <w:jc w:val="right"/>
            </w:pPr>
            <w:r w:rsidRPr="00BF3D56">
              <w:t>$5.45</w:t>
            </w:r>
          </w:p>
        </w:tc>
        <w:tc>
          <w:tcPr>
            <w:tcW w:w="1418" w:type="dxa"/>
          </w:tcPr>
          <w:p w14:paraId="032C6ED3" w14:textId="77777777" w:rsidR="00896C00" w:rsidRPr="00BF3D56" w:rsidRDefault="00896C00">
            <w:pPr>
              <w:pStyle w:val="TableData"/>
              <w:jc w:val="right"/>
              <w:rPr>
                <w:b/>
                <w:bCs/>
              </w:rPr>
            </w:pPr>
            <w:r w:rsidRPr="00BF3D56">
              <w:rPr>
                <w:b/>
                <w:bCs/>
              </w:rPr>
              <w:t>$6.00</w:t>
            </w:r>
          </w:p>
        </w:tc>
      </w:tr>
    </w:tbl>
    <w:p w14:paraId="6A02DC16" w14:textId="77777777" w:rsidR="00896C00" w:rsidRPr="00BF3D56" w:rsidRDefault="00896C00" w:rsidP="00FD09C7">
      <w:pPr>
        <w:pStyle w:val="Heading2"/>
        <w:spacing w:before="240"/>
      </w:pPr>
      <w:r w:rsidRPr="00BF3D56">
        <w:t xml:space="preserve">Callers to your service pay for the call as if you had answered it.  We do not charge you for forwarding the call to </w:t>
      </w:r>
      <w:proofErr w:type="spellStart"/>
      <w:r w:rsidRPr="00BF3D56">
        <w:t>MessageBank</w:t>
      </w:r>
      <w:proofErr w:type="spellEnd"/>
      <w:r w:rsidRPr="00BF3D56">
        <w:t>.</w:t>
      </w:r>
    </w:p>
    <w:p w14:paraId="0AC21AAD" w14:textId="77777777" w:rsidR="00896C00" w:rsidRPr="00BF3D56" w:rsidRDefault="00896C00">
      <w:pPr>
        <w:pStyle w:val="Heading2"/>
      </w:pPr>
      <w:r w:rsidRPr="00BF3D56">
        <w:t xml:space="preserve">We do not charge you for calling the </w:t>
      </w:r>
      <w:proofErr w:type="spellStart"/>
      <w:r w:rsidRPr="00BF3D56">
        <w:t>MessageBank</w:t>
      </w:r>
      <w:proofErr w:type="spellEnd"/>
      <w:r w:rsidRPr="00BF3D56">
        <w:t xml:space="preserve"> platform (</w:t>
      </w:r>
      <w:proofErr w:type="spellStart"/>
      <w:r w:rsidRPr="00BF3D56">
        <w:t>eg</w:t>
      </w:r>
      <w:proofErr w:type="spellEnd"/>
      <w:r w:rsidRPr="00BF3D56">
        <w:t xml:space="preserve">, to retrieve messages or set up your service) from your Basic Telephone Service or from most fixed telephones in </w:t>
      </w:r>
      <w:smartTag w:uri="urn:schemas-microsoft-com:office:smarttags" w:element="country-region">
        <w:smartTag w:uri="urn:schemas-microsoft-com:office:smarttags" w:element="place">
          <w:r w:rsidRPr="00BF3D56">
            <w:t>Australia</w:t>
          </w:r>
        </w:smartTag>
      </w:smartTag>
      <w:r w:rsidRPr="00BF3D56">
        <w:t xml:space="preserve"> (including most payphones).  If you call the </w:t>
      </w:r>
      <w:proofErr w:type="spellStart"/>
      <w:r w:rsidRPr="00BF3D56">
        <w:t>MessageBank</w:t>
      </w:r>
      <w:proofErr w:type="spellEnd"/>
      <w:r w:rsidRPr="00BF3D56">
        <w:t xml:space="preserve"> platform from a mobile or from overseas, we charge you what we would charge you for calling your Basic Telephone Service from the mobile or overseas.</w:t>
      </w:r>
    </w:p>
    <w:p w14:paraId="53861ACA" w14:textId="77777777" w:rsidR="00896C00" w:rsidRPr="00BF3D56" w:rsidRDefault="00896C00">
      <w:pPr>
        <w:pStyle w:val="Indent1"/>
      </w:pPr>
      <w:bookmarkStart w:id="46" w:name="_Toc505673405"/>
      <w:bookmarkStart w:id="47" w:name="_Toc506452331"/>
      <w:r w:rsidRPr="00BF3D56">
        <w:t>Availability</w:t>
      </w:r>
      <w:bookmarkEnd w:id="46"/>
      <w:bookmarkEnd w:id="47"/>
    </w:p>
    <w:p w14:paraId="5ABE9D36" w14:textId="77777777" w:rsidR="00896C00" w:rsidRPr="00BF3D56" w:rsidRDefault="00896C00">
      <w:pPr>
        <w:pStyle w:val="Heading2"/>
      </w:pPr>
      <w:r w:rsidRPr="00BF3D56">
        <w:t xml:space="preserve">You can get </w:t>
      </w:r>
      <w:proofErr w:type="spellStart"/>
      <w:r w:rsidRPr="00BF3D56">
        <w:t>MessageBank</w:t>
      </w:r>
      <w:proofErr w:type="spellEnd"/>
      <w:r w:rsidRPr="00BF3D56">
        <w:t xml:space="preserve"> if:</w:t>
      </w:r>
    </w:p>
    <w:p w14:paraId="5DA1F4AF" w14:textId="77777777" w:rsidR="00896C00" w:rsidRPr="00BF3D56" w:rsidRDefault="00896C00">
      <w:pPr>
        <w:pStyle w:val="Heading3"/>
      </w:pPr>
      <w:r w:rsidRPr="00BF3D56">
        <w:t xml:space="preserve">you are connected to an exchange that offers </w:t>
      </w:r>
      <w:proofErr w:type="spellStart"/>
      <w:r w:rsidRPr="00BF3D56">
        <w:t>MessageBank</w:t>
      </w:r>
      <w:proofErr w:type="spellEnd"/>
      <w:r w:rsidRPr="00BF3D56">
        <w:t>; and</w:t>
      </w:r>
    </w:p>
    <w:p w14:paraId="2934D623" w14:textId="77777777" w:rsidR="00896C00" w:rsidRPr="00BF3D56" w:rsidRDefault="00896C00">
      <w:pPr>
        <w:pStyle w:val="Heading3"/>
      </w:pPr>
      <w:r w:rsidRPr="00BF3D56">
        <w:t>you have a touchtone telephone; and</w:t>
      </w:r>
    </w:p>
    <w:p w14:paraId="6B07BA27" w14:textId="77777777" w:rsidR="00896C00" w:rsidRPr="00BF3D56" w:rsidRDefault="00896C00">
      <w:pPr>
        <w:pStyle w:val="Heading3"/>
      </w:pPr>
      <w:r w:rsidRPr="00BF3D56">
        <w:t xml:space="preserve">your Basic Telephone Service is compatible with </w:t>
      </w:r>
      <w:proofErr w:type="spellStart"/>
      <w:r w:rsidRPr="00BF3D56">
        <w:t>MessageBank</w:t>
      </w:r>
      <w:proofErr w:type="spellEnd"/>
      <w:r w:rsidRPr="00BF3D56">
        <w:t>.</w:t>
      </w:r>
    </w:p>
    <w:p w14:paraId="227D6846" w14:textId="77777777" w:rsidR="00896C00" w:rsidRPr="00BF3D56" w:rsidRDefault="00896C00">
      <w:pPr>
        <w:pStyle w:val="Heading2"/>
      </w:pPr>
      <w:r w:rsidRPr="00BF3D56">
        <w:t xml:space="preserve">You can get </w:t>
      </w:r>
      <w:proofErr w:type="spellStart"/>
      <w:r w:rsidRPr="00BF3D56">
        <w:t>MessageBank</w:t>
      </w:r>
      <w:proofErr w:type="spellEnd"/>
      <w:r w:rsidRPr="00BF3D56">
        <w:t xml:space="preserve"> with all </w:t>
      </w:r>
      <w:r w:rsidR="00643784">
        <w:t>Telstra Voice</w:t>
      </w:r>
      <w:r w:rsidR="00643784" w:rsidRPr="00BF3D56">
        <w:t xml:space="preserve"> </w:t>
      </w:r>
      <w:r w:rsidRPr="00BF3D56">
        <w:t xml:space="preserve">and </w:t>
      </w:r>
      <w:proofErr w:type="spellStart"/>
      <w:r w:rsidRPr="00BF3D56">
        <w:t>BusinessLine</w:t>
      </w:r>
      <w:proofErr w:type="spellEnd"/>
      <w:r w:rsidRPr="00BF3D56">
        <w:t xml:space="preserve"> Features except fixed number versions of call forward busy and call forward no answer.  It cannot be provided on the second (auxiliary) number of a service with multiple number.</w:t>
      </w:r>
    </w:p>
    <w:p w14:paraId="401613E1" w14:textId="77777777" w:rsidR="00896C00" w:rsidRPr="00BF3D56" w:rsidRDefault="00896C00">
      <w:pPr>
        <w:pStyle w:val="Indent1"/>
      </w:pPr>
      <w:bookmarkStart w:id="48" w:name="_Toc505673411"/>
      <w:bookmarkStart w:id="49" w:name="_Toc506452337"/>
      <w:r w:rsidRPr="00BF3D56">
        <w:t>Call Back Feature</w:t>
      </w:r>
      <w:bookmarkEnd w:id="48"/>
      <w:bookmarkEnd w:id="49"/>
    </w:p>
    <w:p w14:paraId="2A057F66" w14:textId="77777777" w:rsidR="00896C00" w:rsidRPr="00BF3D56" w:rsidRDefault="00896C00">
      <w:pPr>
        <w:pStyle w:val="Heading2"/>
      </w:pPr>
      <w:r w:rsidRPr="00BF3D56">
        <w:t xml:space="preserve">When you receive a message in your </w:t>
      </w:r>
      <w:proofErr w:type="spellStart"/>
      <w:r w:rsidRPr="00BF3D56">
        <w:t>MessageBank</w:t>
      </w:r>
      <w:proofErr w:type="spellEnd"/>
      <w:r w:rsidRPr="00BF3D56">
        <w:t xml:space="preserve"> mailbox, Call Back enables you to call back the person who left the message.</w:t>
      </w:r>
    </w:p>
    <w:p w14:paraId="2FF52BAC" w14:textId="77777777" w:rsidR="00896C00" w:rsidRPr="00BF3D56" w:rsidRDefault="00896C00">
      <w:pPr>
        <w:pStyle w:val="Heading2"/>
      </w:pPr>
      <w:r w:rsidRPr="00BF3D56">
        <w:t>Call Back is not available:</w:t>
      </w:r>
    </w:p>
    <w:p w14:paraId="6B992120" w14:textId="77777777" w:rsidR="00896C00" w:rsidRPr="00BF3D56" w:rsidRDefault="00896C00">
      <w:pPr>
        <w:pStyle w:val="Heading3"/>
      </w:pPr>
      <w:r w:rsidRPr="00BF3D56">
        <w:t>if the person who left the message has blocked their number;</w:t>
      </w:r>
    </w:p>
    <w:p w14:paraId="6C98B8F1" w14:textId="77777777" w:rsidR="00896C00" w:rsidRPr="00BF3D56" w:rsidRDefault="00896C00">
      <w:pPr>
        <w:pStyle w:val="Heading3"/>
      </w:pPr>
      <w:r w:rsidRPr="00BF3D56">
        <w:t xml:space="preserve">if you have call barring on your telephone; </w:t>
      </w:r>
    </w:p>
    <w:p w14:paraId="39FBDA2E" w14:textId="77777777" w:rsidR="00896C00" w:rsidRPr="00BF3D56" w:rsidRDefault="00896C00">
      <w:pPr>
        <w:pStyle w:val="Heading3"/>
      </w:pPr>
      <w:r w:rsidRPr="00BF3D56">
        <w:t>for calling back international numbers; or</w:t>
      </w:r>
    </w:p>
    <w:p w14:paraId="0DEDEE75" w14:textId="77777777" w:rsidR="00896C00" w:rsidRPr="00BF3D56" w:rsidRDefault="00896C00">
      <w:pPr>
        <w:pStyle w:val="Heading3"/>
      </w:pPr>
      <w:r w:rsidRPr="00BF3D56">
        <w:t>if you have</w:t>
      </w:r>
      <w:r w:rsidR="000C01E3">
        <w:t xml:space="preserve"> </w:t>
      </w:r>
      <w:r w:rsidRPr="00BF3D56">
        <w:t xml:space="preserve">VPN, </w:t>
      </w:r>
      <w:proofErr w:type="spellStart"/>
      <w:r w:rsidRPr="00BF3D56">
        <w:t>Multimetering</w:t>
      </w:r>
      <w:proofErr w:type="spellEnd"/>
      <w:r w:rsidRPr="00BF3D56">
        <w:t xml:space="preserve"> Lines or </w:t>
      </w:r>
      <w:proofErr w:type="spellStart"/>
      <w:r w:rsidRPr="00BF3D56">
        <w:t>MessageBank</w:t>
      </w:r>
      <w:proofErr w:type="spellEnd"/>
      <w:r w:rsidRPr="00BF3D56">
        <w:t xml:space="preserve"> Corporate</w:t>
      </w:r>
    </w:p>
    <w:p w14:paraId="7BE1A683" w14:textId="77777777" w:rsidR="00896C00" w:rsidRPr="00BF3D56" w:rsidRDefault="00896C00">
      <w:pPr>
        <w:pStyle w:val="Heading2"/>
      </w:pPr>
      <w:r w:rsidRPr="00BF3D56">
        <w:t>Applicable call charges apply for the call made from your mailbox to the person who left the message.</w:t>
      </w:r>
    </w:p>
    <w:p w14:paraId="1ABDEFA5" w14:textId="77777777" w:rsidR="00643D7E" w:rsidRPr="00BF3D56" w:rsidRDefault="00643D7E" w:rsidP="00643D7E">
      <w:pPr>
        <w:pStyle w:val="Heading1"/>
        <w:keepLines/>
      </w:pPr>
      <w:bookmarkStart w:id="50" w:name="_Toc146362325"/>
      <w:bookmarkStart w:id="51" w:name="_Toc505673418"/>
      <w:bookmarkStart w:id="52" w:name="_Toc506452344"/>
      <w:bookmarkStart w:id="53" w:name="_Toc185581330"/>
      <w:bookmarkStart w:id="54" w:name="_DV_C4"/>
      <w:bookmarkStart w:id="55" w:name="_DV_C6"/>
      <w:r w:rsidRPr="00BF3D56">
        <w:lastRenderedPageBreak/>
        <w:t>Message Notification to Mobile</w:t>
      </w:r>
      <w:bookmarkEnd w:id="50"/>
      <w:bookmarkEnd w:id="51"/>
      <w:bookmarkEnd w:id="52"/>
      <w:bookmarkEnd w:id="53"/>
    </w:p>
    <w:p w14:paraId="039F50C1" w14:textId="77777777" w:rsidR="00643D7E" w:rsidRPr="00BF3D56" w:rsidRDefault="00643D7E" w:rsidP="00643D7E">
      <w:pPr>
        <w:pStyle w:val="Indent1"/>
      </w:pPr>
      <w:bookmarkStart w:id="56" w:name="_Toc146362326"/>
      <w:bookmarkStart w:id="57" w:name="_Toc505673419"/>
      <w:bookmarkStart w:id="58" w:name="_Toc506452345"/>
      <w:r w:rsidRPr="00BF3D56">
        <w:t xml:space="preserve">What is Message Notification to </w:t>
      </w:r>
      <w:smartTag w:uri="urn:schemas-microsoft-com:office:smarttags" w:element="City">
        <w:smartTag w:uri="urn:schemas-microsoft-com:office:smarttags" w:element="place">
          <w:r w:rsidRPr="00BF3D56">
            <w:t>Mobile</w:t>
          </w:r>
        </w:smartTag>
      </w:smartTag>
      <w:r w:rsidRPr="00BF3D56">
        <w:t>?</w:t>
      </w:r>
      <w:bookmarkEnd w:id="56"/>
      <w:bookmarkEnd w:id="57"/>
      <w:bookmarkEnd w:id="58"/>
    </w:p>
    <w:p w14:paraId="11E9BE5A" w14:textId="77777777" w:rsidR="00643D7E" w:rsidRPr="00BF3D56" w:rsidRDefault="00643D7E" w:rsidP="00643D7E">
      <w:pPr>
        <w:pStyle w:val="Heading2"/>
      </w:pPr>
      <w:r w:rsidRPr="00BF3D56">
        <w:t xml:space="preserve">Fixed </w:t>
      </w:r>
      <w:proofErr w:type="spellStart"/>
      <w:r w:rsidRPr="00BF3D56">
        <w:t>MessageBank</w:t>
      </w:r>
      <w:proofErr w:type="spellEnd"/>
      <w:r w:rsidRPr="00BF3D56">
        <w:t xml:space="preserve"> and Telstra Home Messages 101 customers now have the option of using Message Notification to </w:t>
      </w:r>
      <w:smartTag w:uri="urn:schemas-microsoft-com:office:smarttags" w:element="City">
        <w:smartTag w:uri="urn:schemas-microsoft-com:office:smarttags" w:element="place">
          <w:r w:rsidRPr="00BF3D56">
            <w:t>Mobile</w:t>
          </w:r>
        </w:smartTag>
      </w:smartTag>
      <w:r w:rsidRPr="00BF3D56">
        <w:t>. This feature sends a text message to your nominated Telstra mobile when a message is received in your fixed phone voice mailbox.</w:t>
      </w:r>
    </w:p>
    <w:p w14:paraId="4F384C0D" w14:textId="77777777" w:rsidR="00643D7E" w:rsidRPr="00BF3D56" w:rsidRDefault="00643D7E" w:rsidP="00643D7E">
      <w:pPr>
        <w:pStyle w:val="Indent1"/>
      </w:pPr>
      <w:bookmarkStart w:id="59" w:name="_Toc146362327"/>
      <w:bookmarkStart w:id="60" w:name="_Toc505673420"/>
      <w:bookmarkStart w:id="61" w:name="_Toc506452346"/>
      <w:r w:rsidRPr="00BF3D56">
        <w:t>Availability</w:t>
      </w:r>
      <w:bookmarkEnd w:id="59"/>
      <w:bookmarkEnd w:id="60"/>
      <w:bookmarkEnd w:id="61"/>
    </w:p>
    <w:p w14:paraId="3DCA61E5" w14:textId="77777777" w:rsidR="00643D7E" w:rsidRPr="00BF3D56" w:rsidRDefault="00643D7E" w:rsidP="00643D7E">
      <w:pPr>
        <w:pStyle w:val="Heading2"/>
      </w:pPr>
      <w:r w:rsidRPr="00BF3D56">
        <w:t xml:space="preserve">This feature is available on most fixed services that have any of the following messaging products activated: </w:t>
      </w:r>
    </w:p>
    <w:p w14:paraId="181A597F" w14:textId="77777777" w:rsidR="00643D7E" w:rsidRPr="00BF3D56" w:rsidRDefault="00643D7E" w:rsidP="00643D7E">
      <w:pPr>
        <w:pStyle w:val="Heading2"/>
        <w:numPr>
          <w:ilvl w:val="0"/>
          <w:numId w:val="6"/>
        </w:numPr>
      </w:pPr>
      <w:proofErr w:type="spellStart"/>
      <w:r w:rsidRPr="00BF3D56">
        <w:t>Messagebank</w:t>
      </w:r>
      <w:proofErr w:type="spellEnd"/>
      <w:r w:rsidRPr="00BF3D56">
        <w:t>;</w:t>
      </w:r>
    </w:p>
    <w:p w14:paraId="45E825AB" w14:textId="77777777" w:rsidR="00643D7E" w:rsidRPr="00BF3D56" w:rsidRDefault="00643D7E" w:rsidP="00643D7E">
      <w:pPr>
        <w:pStyle w:val="Heading2"/>
        <w:numPr>
          <w:ilvl w:val="0"/>
          <w:numId w:val="6"/>
        </w:numPr>
      </w:pPr>
      <w:proofErr w:type="spellStart"/>
      <w:r w:rsidRPr="00BF3D56">
        <w:t>Messagebank</w:t>
      </w:r>
      <w:proofErr w:type="spellEnd"/>
      <w:r w:rsidRPr="00BF3D56">
        <w:t xml:space="preserve"> Corporate; </w:t>
      </w:r>
    </w:p>
    <w:p w14:paraId="75F9E45D" w14:textId="77777777" w:rsidR="00643D7E" w:rsidRPr="00BF3D56" w:rsidRDefault="00643D7E" w:rsidP="00643D7E">
      <w:pPr>
        <w:pStyle w:val="Heading2"/>
        <w:numPr>
          <w:ilvl w:val="0"/>
          <w:numId w:val="6"/>
        </w:numPr>
      </w:pPr>
      <w:proofErr w:type="spellStart"/>
      <w:r w:rsidRPr="00BF3D56">
        <w:t>MessageBank</w:t>
      </w:r>
      <w:proofErr w:type="spellEnd"/>
      <w:r w:rsidRPr="00BF3D56">
        <w:t xml:space="preserve"> Virtual; and</w:t>
      </w:r>
    </w:p>
    <w:p w14:paraId="0EBABC6C" w14:textId="77777777" w:rsidR="00643D7E" w:rsidRPr="00BF3D56" w:rsidRDefault="00643D7E" w:rsidP="00643D7E">
      <w:pPr>
        <w:pStyle w:val="Heading2"/>
        <w:numPr>
          <w:ilvl w:val="0"/>
          <w:numId w:val="6"/>
        </w:numPr>
      </w:pPr>
      <w:r w:rsidRPr="00BF3D56">
        <w:t>Telstra Home Messages 101.</w:t>
      </w:r>
    </w:p>
    <w:p w14:paraId="2CDB3FCC" w14:textId="77777777" w:rsidR="00643D7E" w:rsidRPr="00BF3D56" w:rsidRDefault="00643D7E" w:rsidP="00643D7E">
      <w:pPr>
        <w:pStyle w:val="Heading2"/>
      </w:pPr>
      <w:r w:rsidRPr="00BF3D56">
        <w:t xml:space="preserve">You activate Message Notification to </w:t>
      </w:r>
      <w:smartTag w:uri="urn:schemas-microsoft-com:office:smarttags" w:element="City">
        <w:smartTag w:uri="urn:schemas-microsoft-com:office:smarttags" w:element="place">
          <w:r w:rsidRPr="00BF3D56">
            <w:t>Mobile</w:t>
          </w:r>
        </w:smartTag>
      </w:smartTag>
      <w:r w:rsidRPr="00BF3D56">
        <w:t xml:space="preserve"> via your fixed phone service and enter the Telstra mobile number you want to receive the message notification. A message will be automatically sent to the mobile phone so the user can verify that they want to accept messages.</w:t>
      </w:r>
    </w:p>
    <w:p w14:paraId="722B304D" w14:textId="77777777" w:rsidR="00643D7E" w:rsidRPr="00BF3D56" w:rsidRDefault="00643D7E" w:rsidP="00643D7E">
      <w:pPr>
        <w:pStyle w:val="Heading2"/>
      </w:pPr>
      <w:r w:rsidRPr="00BF3D56">
        <w:t xml:space="preserve">Telstra Home Messages 101 customers who select Message Notification to </w:t>
      </w:r>
      <w:smartTag w:uri="urn:schemas-microsoft-com:office:smarttags" w:element="City">
        <w:smartTag w:uri="urn:schemas-microsoft-com:office:smarttags" w:element="place">
          <w:r w:rsidRPr="00BF3D56">
            <w:t>Mobile</w:t>
          </w:r>
        </w:smartTag>
      </w:smartTag>
      <w:r w:rsidRPr="00BF3D56">
        <w:t xml:space="preserve"> will be given a limited remote access to enable them to retrieve messages using the nominated mobile service.</w:t>
      </w:r>
    </w:p>
    <w:p w14:paraId="7DE8E6D7" w14:textId="77777777" w:rsidR="00643D7E" w:rsidRPr="00BF3D56" w:rsidRDefault="00643D7E" w:rsidP="00643D7E">
      <w:pPr>
        <w:pStyle w:val="Indent1"/>
      </w:pPr>
      <w:bookmarkStart w:id="62" w:name="_Toc146362328"/>
      <w:bookmarkStart w:id="63" w:name="_Toc505673421"/>
      <w:bookmarkStart w:id="64" w:name="_Toc506452347"/>
      <w:r w:rsidRPr="00BF3D56">
        <w:t>Charges</w:t>
      </w:r>
      <w:bookmarkEnd w:id="62"/>
      <w:bookmarkEnd w:id="63"/>
      <w:bookmarkEnd w:id="64"/>
    </w:p>
    <w:p w14:paraId="6AECC375" w14:textId="77777777" w:rsidR="00643D7E" w:rsidRPr="00BF3D56" w:rsidRDefault="00643D7E" w:rsidP="00643D7E">
      <w:pPr>
        <w:pStyle w:val="Heading2"/>
      </w:pPr>
      <w:r w:rsidRPr="00BF3D56">
        <w:t>There is no charge to:</w:t>
      </w:r>
    </w:p>
    <w:p w14:paraId="18135B5D" w14:textId="77777777" w:rsidR="00643D7E" w:rsidRPr="00BF3D56" w:rsidRDefault="00643D7E" w:rsidP="00643D7E">
      <w:pPr>
        <w:pStyle w:val="Heading2"/>
        <w:numPr>
          <w:ilvl w:val="0"/>
          <w:numId w:val="7"/>
        </w:numPr>
      </w:pPr>
      <w:r w:rsidRPr="00BF3D56">
        <w:t>activate the service;</w:t>
      </w:r>
    </w:p>
    <w:p w14:paraId="39A4BC01" w14:textId="77777777" w:rsidR="00643D7E" w:rsidRPr="00BF3D56" w:rsidRDefault="00643D7E" w:rsidP="00643D7E">
      <w:pPr>
        <w:pStyle w:val="Heading2"/>
        <w:numPr>
          <w:ilvl w:val="0"/>
          <w:numId w:val="7"/>
        </w:numPr>
      </w:pPr>
      <w:r w:rsidRPr="00BF3D56">
        <w:t>have text messages sent to your nominated mobile; and</w:t>
      </w:r>
    </w:p>
    <w:p w14:paraId="7FCD3532" w14:textId="77777777" w:rsidR="00643D7E" w:rsidRPr="00BF3D56" w:rsidRDefault="00643D7E" w:rsidP="00643D7E">
      <w:pPr>
        <w:pStyle w:val="Heading2"/>
        <w:numPr>
          <w:ilvl w:val="0"/>
          <w:numId w:val="7"/>
        </w:numPr>
      </w:pPr>
      <w:r w:rsidRPr="00BF3D56">
        <w:t>retrieve your messages from your home phone or if you call 12 51 02 to retrieve your messages from another fixed phone.</w:t>
      </w:r>
    </w:p>
    <w:p w14:paraId="7E7EC043" w14:textId="77777777" w:rsidR="00643D7E" w:rsidRPr="00BF3D56" w:rsidRDefault="00643D7E" w:rsidP="00643D7E">
      <w:pPr>
        <w:pStyle w:val="Heading2"/>
      </w:pPr>
      <w:r w:rsidRPr="00BF3D56">
        <w:t>If you choose to access set up functions and/or retrieve your messages from a Mobile phone:</w:t>
      </w:r>
    </w:p>
    <w:p w14:paraId="5FA2C957" w14:textId="77777777" w:rsidR="00643D7E" w:rsidRPr="00BF3D56" w:rsidRDefault="00643D7E" w:rsidP="00643D7E">
      <w:pPr>
        <w:pStyle w:val="Heading2"/>
        <w:numPr>
          <w:ilvl w:val="0"/>
          <w:numId w:val="8"/>
        </w:numPr>
      </w:pPr>
      <w:r w:rsidRPr="00BF3D56">
        <w:t xml:space="preserve">standard mobile message retrieval rates apply. The cost of the call may vary depending on the length of your messages; and </w:t>
      </w:r>
    </w:p>
    <w:p w14:paraId="03130A51" w14:textId="77777777" w:rsidR="00643D7E" w:rsidRPr="00BF3D56" w:rsidRDefault="00643D7E" w:rsidP="00643D7E">
      <w:pPr>
        <w:pStyle w:val="Heading2"/>
        <w:numPr>
          <w:ilvl w:val="0"/>
          <w:numId w:val="8"/>
        </w:numPr>
      </w:pPr>
      <w:r w:rsidRPr="00BF3D56">
        <w:t xml:space="preserve">if you are a </w:t>
      </w:r>
      <w:proofErr w:type="spellStart"/>
      <w:r w:rsidRPr="00BF3D56">
        <w:t>Messagebank</w:t>
      </w:r>
      <w:proofErr w:type="spellEnd"/>
      <w:r w:rsidRPr="00BF3D56">
        <w:t xml:space="preserve"> Virtual customer, you will be charged at the applicable fixed or mobile calling rate when you retrieve your messages,</w:t>
      </w:r>
    </w:p>
    <w:p w14:paraId="0C7F74A2" w14:textId="77777777" w:rsidR="00643D7E" w:rsidRPr="00BF3D56" w:rsidRDefault="007F4FB6" w:rsidP="00643D7E">
      <w:pPr>
        <w:pStyle w:val="Heading2"/>
        <w:numPr>
          <w:ilvl w:val="0"/>
          <w:numId w:val="0"/>
        </w:numPr>
        <w:ind w:left="797"/>
      </w:pPr>
      <w:r>
        <w:t>F</w:t>
      </w:r>
      <w:r w:rsidR="00643D7E" w:rsidRPr="00BF3D56">
        <w:t xml:space="preserve">or more information on Mobile Message retrieval charges see </w:t>
      </w:r>
      <w:r w:rsidR="00643D7E" w:rsidRPr="007F4FB6">
        <w:t>Part F – Managing Calls of the Telstra Mobile Section</w:t>
      </w:r>
      <w:r w:rsidR="00643D7E" w:rsidRPr="00BF3D56">
        <w:t xml:space="preserve"> of Our Customer Terms.</w:t>
      </w:r>
    </w:p>
    <w:p w14:paraId="10AA2EF8" w14:textId="77777777" w:rsidR="00643D7E" w:rsidRPr="00BF3D56" w:rsidRDefault="00643D7E" w:rsidP="00114E22">
      <w:pPr>
        <w:pStyle w:val="Heading2"/>
        <w:keepNext/>
        <w:numPr>
          <w:ilvl w:val="0"/>
          <w:numId w:val="0"/>
        </w:numPr>
        <w:ind w:left="799"/>
        <w:rPr>
          <w:rFonts w:cs="Arial"/>
          <w:b/>
        </w:rPr>
      </w:pPr>
      <w:r w:rsidRPr="00BF3D56">
        <w:rPr>
          <w:rFonts w:cs="Arial"/>
          <w:b/>
        </w:rPr>
        <w:lastRenderedPageBreak/>
        <w:t>Changing your settings</w:t>
      </w:r>
    </w:p>
    <w:p w14:paraId="6BD88878" w14:textId="77777777" w:rsidR="00643D7E" w:rsidRPr="00BF3D56" w:rsidRDefault="00643D7E" w:rsidP="00643D7E">
      <w:pPr>
        <w:pStyle w:val="Heading2"/>
      </w:pPr>
      <w:r w:rsidRPr="00BF3D56">
        <w:t>You can change the notification text destination mobile number as often as you like, for no charge from your fixed phone.</w:t>
      </w:r>
    </w:p>
    <w:p w14:paraId="6CF850E0" w14:textId="77777777" w:rsidR="00896C00" w:rsidRPr="00BF3D56" w:rsidRDefault="00896C00">
      <w:pPr>
        <w:pStyle w:val="Heading1"/>
      </w:pPr>
      <w:bookmarkStart w:id="65" w:name="_DV_M272"/>
      <w:bookmarkStart w:id="66" w:name="_DV_M276"/>
      <w:bookmarkStart w:id="67" w:name="_DV_M279"/>
      <w:bookmarkStart w:id="68" w:name="_DV_M283"/>
      <w:bookmarkStart w:id="69" w:name="_DV_M284"/>
      <w:bookmarkStart w:id="70" w:name="_DV_M285"/>
      <w:bookmarkStart w:id="71" w:name="_DV_M286"/>
      <w:bookmarkStart w:id="72" w:name="_DV_M287"/>
      <w:bookmarkStart w:id="73" w:name="_DV_M291"/>
      <w:bookmarkStart w:id="74" w:name="_DV_M296"/>
      <w:bookmarkStart w:id="75" w:name="_DV_M299"/>
      <w:bookmarkStart w:id="76" w:name="_DV_M301"/>
      <w:bookmarkStart w:id="77" w:name="_DV_M303"/>
      <w:bookmarkStart w:id="78" w:name="_DV_M305"/>
      <w:bookmarkStart w:id="79" w:name="_DV_M306"/>
      <w:bookmarkStart w:id="80" w:name="_DV_M308"/>
      <w:bookmarkStart w:id="81" w:name="_DV_M310"/>
      <w:bookmarkStart w:id="82" w:name="_DV_M311"/>
      <w:bookmarkStart w:id="83" w:name="_DV_M318"/>
      <w:bookmarkStart w:id="84" w:name="_DV_M323"/>
      <w:bookmarkStart w:id="85" w:name="_DV_M324"/>
      <w:bookmarkStart w:id="86" w:name="_DV_M325"/>
      <w:bookmarkStart w:id="87" w:name="_DV_M329"/>
      <w:bookmarkStart w:id="88" w:name="_DV_M331"/>
      <w:bookmarkStart w:id="89" w:name="_DV_M332"/>
      <w:bookmarkStart w:id="90" w:name="_DV_M333"/>
      <w:bookmarkStart w:id="91" w:name="_DV_M338"/>
      <w:bookmarkStart w:id="92" w:name="_DV_M340"/>
      <w:bookmarkStart w:id="93" w:name="_DV_M341"/>
      <w:bookmarkStart w:id="94" w:name="_DV_M342"/>
      <w:bookmarkStart w:id="95" w:name="_DV_M343"/>
      <w:bookmarkStart w:id="96" w:name="_DV_M350"/>
      <w:bookmarkStart w:id="97" w:name="_DV_M353"/>
      <w:bookmarkStart w:id="98" w:name="_DV_M356"/>
      <w:bookmarkStart w:id="99" w:name="_DV_M357"/>
      <w:bookmarkStart w:id="100" w:name="_DV_M358"/>
      <w:bookmarkStart w:id="101" w:name="_DV_M361"/>
      <w:bookmarkStart w:id="102" w:name="_DV_M363"/>
      <w:bookmarkStart w:id="103" w:name="_DV_M366"/>
      <w:bookmarkStart w:id="104" w:name="_DV_M375"/>
      <w:bookmarkStart w:id="105" w:name="_DV_M380"/>
      <w:bookmarkStart w:id="106" w:name="_DV_M381"/>
      <w:bookmarkStart w:id="107" w:name="_DV_M383"/>
      <w:bookmarkStart w:id="108" w:name="_DV_M385"/>
      <w:bookmarkStart w:id="109" w:name="_DV_M386"/>
      <w:bookmarkStart w:id="110" w:name="_DV_M387"/>
      <w:bookmarkStart w:id="111" w:name="_DV_M388"/>
      <w:bookmarkStart w:id="112" w:name="_DV_M390"/>
      <w:bookmarkStart w:id="113" w:name="_DV_M391"/>
      <w:bookmarkStart w:id="114" w:name="_DV_M392"/>
      <w:bookmarkStart w:id="115" w:name="_DV_M394"/>
      <w:bookmarkStart w:id="116" w:name="_DV_M396"/>
      <w:bookmarkStart w:id="117" w:name="_DV_M397"/>
      <w:bookmarkStart w:id="118" w:name="_DV_M402"/>
      <w:bookmarkStart w:id="119" w:name="_DV_M403"/>
      <w:bookmarkStart w:id="120" w:name="_DV_M405"/>
      <w:bookmarkStart w:id="121" w:name="_DV_M406"/>
      <w:bookmarkStart w:id="122" w:name="_DV_M408"/>
      <w:bookmarkStart w:id="123" w:name="_DV_M409"/>
      <w:bookmarkStart w:id="124" w:name="_Toc505673438"/>
      <w:bookmarkStart w:id="125" w:name="_Toc506452364"/>
      <w:bookmarkStart w:id="126" w:name="_Toc185581331"/>
      <w:bookmarkEnd w:id="54"/>
      <w:bookmarkEnd w:id="55"/>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BF3D56">
        <w:t>Call barring</w:t>
      </w:r>
      <w:bookmarkEnd w:id="124"/>
      <w:bookmarkEnd w:id="125"/>
      <w:bookmarkEnd w:id="126"/>
    </w:p>
    <w:p w14:paraId="0D438B8D" w14:textId="77777777" w:rsidR="00896C00" w:rsidRPr="00BF3D56" w:rsidRDefault="00896C00">
      <w:pPr>
        <w:pStyle w:val="Indent1"/>
      </w:pPr>
      <w:bookmarkStart w:id="127" w:name="_Toc505673439"/>
      <w:bookmarkStart w:id="128" w:name="_Toc506452365"/>
      <w:r w:rsidRPr="00BF3D56">
        <w:t>Call barring options</w:t>
      </w:r>
      <w:bookmarkEnd w:id="127"/>
      <w:bookmarkEnd w:id="128"/>
    </w:p>
    <w:p w14:paraId="734D6288" w14:textId="77777777" w:rsidR="00896C00" w:rsidRPr="00BF3D56" w:rsidRDefault="00896C00">
      <w:pPr>
        <w:pStyle w:val="Heading2"/>
      </w:pPr>
      <w:r w:rsidRPr="00BF3D56">
        <w:t>We offer the following permanent barring options, where it is technically feasible:</w:t>
      </w:r>
    </w:p>
    <w:p w14:paraId="7AC9F217" w14:textId="77777777" w:rsidR="00896C00" w:rsidRPr="00BF3D56" w:rsidRDefault="00896C00">
      <w:pPr>
        <w:pStyle w:val="Heading3"/>
      </w:pPr>
      <w:r w:rsidRPr="00BF3D56">
        <w:t>Emergency – we bar all outgoing calls except calls to 000 and to our customer service numbers;</w:t>
      </w:r>
    </w:p>
    <w:p w14:paraId="305951C5" w14:textId="77777777" w:rsidR="00896C00" w:rsidRPr="00BF3D56" w:rsidRDefault="00896C00">
      <w:pPr>
        <w:pStyle w:val="Heading3"/>
      </w:pPr>
      <w:r w:rsidRPr="00BF3D56">
        <w:t>Local – we bar all outgoing calls except calls to 000, to our customer service numbers, to local calls, to 1800 numbers, to 13 numbers and to make an operator assisted reverse charge call (if you are in the extended zone, you can also make calls within the extended zone and to your community service town); or</w:t>
      </w:r>
    </w:p>
    <w:p w14:paraId="6DA2BE51" w14:textId="77777777" w:rsidR="00896C00" w:rsidRPr="00BF3D56" w:rsidRDefault="00896C00">
      <w:pPr>
        <w:pStyle w:val="Heading3"/>
      </w:pPr>
      <w:r w:rsidRPr="00BF3D56">
        <w:t>Local and Operator Assisted – we bar all outgoing calls except calls to 000, to our customer service numbers, to local calls, to 1800 numbers, to 13 numbers and to operator assisted calls (including reverse charge calls); or</w:t>
      </w:r>
    </w:p>
    <w:p w14:paraId="176C1BC5" w14:textId="77777777" w:rsidR="00896C00" w:rsidRPr="00BF3D56" w:rsidRDefault="00896C00">
      <w:pPr>
        <w:pStyle w:val="Heading3"/>
      </w:pPr>
      <w:r w:rsidRPr="00BF3D56">
        <w:t>1800 – we bar all outgoing calls except calls to 000, to our customer service numbers, to 1800 numbers or operator assisted reverse charge calls; or</w:t>
      </w:r>
    </w:p>
    <w:p w14:paraId="29720F3D" w14:textId="77777777" w:rsidR="00896C00" w:rsidRPr="00BF3D56" w:rsidRDefault="00896C00">
      <w:pPr>
        <w:pStyle w:val="Heading3"/>
      </w:pPr>
      <w:r w:rsidRPr="00BF3D56">
        <w:t>International barring – we bar outgoing international direct calls (including 0011and 0018); or</w:t>
      </w:r>
    </w:p>
    <w:p w14:paraId="17BF5341" w14:textId="77777777" w:rsidR="00896C00" w:rsidRPr="00BF3D56" w:rsidRDefault="00896C00">
      <w:pPr>
        <w:pStyle w:val="Heading3"/>
      </w:pPr>
      <w:r w:rsidRPr="00BF3D56">
        <w:t>Operator Assisted barring – we bar outgoing operator assisted calls (reverse charge calls remain available); or</w:t>
      </w:r>
    </w:p>
    <w:p w14:paraId="21E9B204" w14:textId="77777777" w:rsidR="00896C00" w:rsidRPr="00BF3D56" w:rsidRDefault="00896C00">
      <w:pPr>
        <w:pStyle w:val="Heading3"/>
      </w:pPr>
      <w:r w:rsidRPr="00BF3D56">
        <w:t xml:space="preserve">Premium call barring: we bar outgoing calls to </w:t>
      </w:r>
      <w:proofErr w:type="spellStart"/>
      <w:r w:rsidRPr="00BF3D56">
        <w:t>InfoCall</w:t>
      </w:r>
      <w:proofErr w:type="spellEnd"/>
      <w:r w:rsidRPr="00BF3D56">
        <w:t xml:space="preserve"> numbers; or</w:t>
      </w:r>
    </w:p>
    <w:p w14:paraId="1D5F0F48" w14:textId="77777777" w:rsidR="00896C00" w:rsidRPr="00BF3D56" w:rsidRDefault="00896C00">
      <w:pPr>
        <w:pStyle w:val="Heading3"/>
      </w:pPr>
      <w:r w:rsidRPr="00BF3D56">
        <w:t>International and Operator Assisted Barring: we bar international direct calls (0011, and 0018) and operator assisted calls (reverse charge calls are still available); or</w:t>
      </w:r>
    </w:p>
    <w:p w14:paraId="62DA101A" w14:textId="77777777" w:rsidR="00896C00" w:rsidRPr="00BF3D56" w:rsidRDefault="00896C00">
      <w:pPr>
        <w:pStyle w:val="Heading3"/>
      </w:pPr>
      <w:r w:rsidRPr="00BF3D56">
        <w:t>International and Premium Barring: we bar international direct calls (0011</w:t>
      </w:r>
      <w:r w:rsidR="0020220A">
        <w:t xml:space="preserve"> </w:t>
      </w:r>
      <w:r w:rsidRPr="00BF3D56">
        <w:t xml:space="preserve">and 0018) and outgoing calls to </w:t>
      </w:r>
      <w:proofErr w:type="spellStart"/>
      <w:r w:rsidRPr="00BF3D56">
        <w:t>InfoCall</w:t>
      </w:r>
      <w:proofErr w:type="spellEnd"/>
      <w:r w:rsidRPr="00BF3D56">
        <w:t xml:space="preserve"> numbers.</w:t>
      </w:r>
    </w:p>
    <w:p w14:paraId="62A89234" w14:textId="77777777" w:rsidR="00896C00" w:rsidRPr="00BF3D56" w:rsidRDefault="00896C00">
      <w:pPr>
        <w:pStyle w:val="Heading2"/>
      </w:pPr>
      <w:r w:rsidRPr="00BF3D56">
        <w:t xml:space="preserve">We programme these barring options into the exchange.  You cannot add, change or remove them yourself.  You need to ask us to add, change or remove your preferred barring option.  (You can get barring options that you can turn on and off yourself by subscribing to the Call Control </w:t>
      </w:r>
      <w:r w:rsidR="00643784">
        <w:t>Telstra Voice</w:t>
      </w:r>
      <w:r w:rsidR="00643784" w:rsidRPr="00BF3D56">
        <w:t xml:space="preserve"> </w:t>
      </w:r>
      <w:r w:rsidRPr="00BF3D56">
        <w:t xml:space="preserve">or </w:t>
      </w:r>
      <w:proofErr w:type="spellStart"/>
      <w:r w:rsidRPr="00BF3D56">
        <w:t>BusinessLine</w:t>
      </w:r>
      <w:proofErr w:type="spellEnd"/>
      <w:r w:rsidRPr="00BF3D56">
        <w:t xml:space="preserve"> Feature.)</w:t>
      </w:r>
    </w:p>
    <w:p w14:paraId="77FDD025" w14:textId="77777777" w:rsidR="00896C00" w:rsidRPr="00BF3D56" w:rsidRDefault="00896C00">
      <w:pPr>
        <w:pStyle w:val="Indent1"/>
      </w:pPr>
      <w:bookmarkStart w:id="129" w:name="_Toc505673440"/>
      <w:bookmarkStart w:id="130" w:name="_Toc506452366"/>
      <w:r w:rsidRPr="00BF3D56">
        <w:t>Charges</w:t>
      </w:r>
      <w:bookmarkEnd w:id="129"/>
      <w:bookmarkEnd w:id="130"/>
    </w:p>
    <w:p w14:paraId="5F2713ED" w14:textId="77777777" w:rsidR="00781B32" w:rsidRPr="00BF3D56" w:rsidRDefault="00781B32" w:rsidP="00781B32">
      <w:pPr>
        <w:pStyle w:val="Heading2"/>
      </w:pPr>
      <w:r w:rsidRPr="00BF3D56">
        <w:t>For Telstra direct retail customers there is no charge for these barring options.</w:t>
      </w:r>
    </w:p>
    <w:p w14:paraId="793447EE" w14:textId="77777777" w:rsidR="00896C00" w:rsidRPr="00BF3D56" w:rsidRDefault="00896C00">
      <w:pPr>
        <w:pStyle w:val="Heading1"/>
      </w:pPr>
      <w:bookmarkStart w:id="131" w:name="_Toc505673441"/>
      <w:bookmarkStart w:id="132" w:name="_Toc506452367"/>
      <w:bookmarkStart w:id="133" w:name="_Toc185581332"/>
      <w:r w:rsidRPr="00BF3D56">
        <w:lastRenderedPageBreak/>
        <w:t>Call Diversion (Number Only)</w:t>
      </w:r>
      <w:bookmarkEnd w:id="131"/>
      <w:bookmarkEnd w:id="132"/>
      <w:bookmarkEnd w:id="133"/>
    </w:p>
    <w:p w14:paraId="65B877AF" w14:textId="77777777" w:rsidR="00896C00" w:rsidRPr="00BF3D56" w:rsidRDefault="00896C00">
      <w:pPr>
        <w:pStyle w:val="Indent1"/>
      </w:pPr>
      <w:bookmarkStart w:id="134" w:name="_Toc505673442"/>
      <w:bookmarkStart w:id="135" w:name="_Toc506452368"/>
      <w:r w:rsidRPr="00BF3D56">
        <w:t>What is Call Diversion (Number Only)?</w:t>
      </w:r>
      <w:bookmarkEnd w:id="134"/>
      <w:bookmarkEnd w:id="135"/>
    </w:p>
    <w:p w14:paraId="70D46916" w14:textId="77777777" w:rsidR="00896C00" w:rsidRPr="00BF3D56" w:rsidRDefault="00896C00">
      <w:pPr>
        <w:pStyle w:val="Heading2"/>
      </w:pPr>
      <w:r w:rsidRPr="00BF3D56">
        <w:t>Call Diversion (Number Only) allows you to use a telephone number that is not connected to a service and have calls to that number forwarded to your Basic Telephone Service on our public switched telephone network.</w:t>
      </w:r>
    </w:p>
    <w:p w14:paraId="1FD05C24" w14:textId="77777777" w:rsidR="00896C00" w:rsidRDefault="00896C00">
      <w:pPr>
        <w:pStyle w:val="Heading2"/>
      </w:pPr>
      <w:r w:rsidRPr="00BF3D56">
        <w:t>Call Diversion (Number Only) can provide up to five simultaneous diversions.</w:t>
      </w:r>
    </w:p>
    <w:p w14:paraId="176BA154" w14:textId="77777777" w:rsidR="003C7682" w:rsidRPr="00FB55D4" w:rsidRDefault="003C7682" w:rsidP="003C7682">
      <w:pPr>
        <w:pStyle w:val="Indent1"/>
      </w:pPr>
      <w:bookmarkStart w:id="136" w:name="_Toc505673443"/>
      <w:bookmarkStart w:id="137" w:name="_Toc506452369"/>
      <w:r w:rsidRPr="00FB55D4">
        <w:t>Availability</w:t>
      </w:r>
      <w:bookmarkEnd w:id="136"/>
      <w:bookmarkEnd w:id="137"/>
    </w:p>
    <w:p w14:paraId="15C966BC" w14:textId="26707C60" w:rsidR="00A82805" w:rsidRPr="00A82805" w:rsidRDefault="003C7682" w:rsidP="00A82805">
      <w:pPr>
        <w:pStyle w:val="Heading2"/>
        <w:rPr>
          <w:i/>
          <w:iCs/>
        </w:rPr>
      </w:pPr>
      <w:r w:rsidRPr="00FB55D4">
        <w:t>On and from 21 June 2010 the Telstra Call Diversion (Number Only) service has been withdrawn from the market for consumer customers and is no longer provided to those customers.  This withdrawal does not affect business customers who acquire the Telstra Call Diversion (Number Only) service.</w:t>
      </w:r>
      <w:r w:rsidR="00A82805">
        <w:t xml:space="preserve"> </w:t>
      </w:r>
      <w:r w:rsidR="00A82805" w:rsidRPr="00FB55D4">
        <w:t xml:space="preserve">On and from </w:t>
      </w:r>
      <w:r w:rsidR="00A82805">
        <w:t xml:space="preserve">1 </w:t>
      </w:r>
      <w:r w:rsidR="00E85DDA">
        <w:t>February</w:t>
      </w:r>
      <w:r w:rsidR="00A82805">
        <w:t xml:space="preserve"> 202</w:t>
      </w:r>
      <w:r w:rsidR="00025429">
        <w:t>5</w:t>
      </w:r>
      <w:r w:rsidR="00A82805">
        <w:t>,</w:t>
      </w:r>
      <w:r w:rsidR="00A82805" w:rsidRPr="00FB55D4">
        <w:t xml:space="preserve"> the Telstra Call Diversion (Number Only) service has </w:t>
      </w:r>
      <w:r w:rsidR="00A82805">
        <w:t xml:space="preserve">also </w:t>
      </w:r>
      <w:r w:rsidR="00A82805" w:rsidRPr="00FB55D4">
        <w:t xml:space="preserve">been withdrawn from the market for </w:t>
      </w:r>
      <w:r w:rsidR="00A82805">
        <w:t>Business and Enterprise</w:t>
      </w:r>
      <w:r w:rsidR="00A82805" w:rsidRPr="00FB55D4">
        <w:t xml:space="preserve"> customers.</w:t>
      </w:r>
      <w:r w:rsidR="00A82805">
        <w:t xml:space="preserve"> </w:t>
      </w:r>
      <w:r w:rsidR="00A82805" w:rsidRPr="00A82805">
        <w:rPr>
          <w:i/>
          <w:iCs/>
        </w:rPr>
        <w:t xml:space="preserve">Existing customers may continue to receive </w:t>
      </w:r>
      <w:r w:rsidR="00A82805">
        <w:rPr>
          <w:i/>
          <w:iCs/>
        </w:rPr>
        <w:t xml:space="preserve">Call Diversion Number Only </w:t>
      </w:r>
      <w:r w:rsidR="00A82805" w:rsidRPr="00A82805">
        <w:rPr>
          <w:i/>
          <w:iCs/>
        </w:rPr>
        <w:t>on existing terms until further notice.</w:t>
      </w:r>
    </w:p>
    <w:p w14:paraId="1718DB99" w14:textId="6A7709F2" w:rsidR="003C7682" w:rsidRPr="00BF3D56" w:rsidRDefault="003C7682" w:rsidP="003C7682">
      <w:pPr>
        <w:pStyle w:val="Heading2"/>
      </w:pPr>
    </w:p>
    <w:p w14:paraId="2FAD4C62" w14:textId="77777777" w:rsidR="00896C00" w:rsidRPr="00BF3D56" w:rsidRDefault="00896C00">
      <w:pPr>
        <w:pStyle w:val="Indent1"/>
      </w:pPr>
      <w:bookmarkStart w:id="138" w:name="_Toc505673444"/>
      <w:bookmarkStart w:id="139" w:name="_Toc506452370"/>
      <w:r w:rsidRPr="00BF3D56">
        <w:t>Purpose</w:t>
      </w:r>
      <w:bookmarkEnd w:id="138"/>
      <w:bookmarkEnd w:id="139"/>
    </w:p>
    <w:p w14:paraId="2658103D" w14:textId="77777777" w:rsidR="00896C00" w:rsidRPr="00BF3D56" w:rsidRDefault="00896C00">
      <w:pPr>
        <w:pStyle w:val="Heading2"/>
      </w:pPr>
      <w:r w:rsidRPr="00BF3D56">
        <w:t>You can use Call Diversion (Number Only) where you:</w:t>
      </w:r>
    </w:p>
    <w:p w14:paraId="1B73B653" w14:textId="77777777" w:rsidR="00896C00" w:rsidRPr="00BF3D56" w:rsidRDefault="00896C00">
      <w:pPr>
        <w:pStyle w:val="Heading3"/>
      </w:pPr>
      <w:r w:rsidRPr="00BF3D56">
        <w:t>will be moving to a new location, so that you can get a telephone number for the new location and divert calls to that new number to your current number until you move;</w:t>
      </w:r>
    </w:p>
    <w:p w14:paraId="4126508A" w14:textId="77777777" w:rsidR="00896C00" w:rsidRPr="00BF3D56" w:rsidRDefault="00896C00">
      <w:pPr>
        <w:pStyle w:val="Heading3"/>
      </w:pPr>
      <w:r w:rsidRPr="00BF3D56">
        <w:t>have moved to a new location, so that the telephone number at the old location may be diverted to the new location (up until new telephone directories are distributed at the latest); or</w:t>
      </w:r>
    </w:p>
    <w:p w14:paraId="75EC956C" w14:textId="77777777" w:rsidR="00896C00" w:rsidRPr="00BF3D56" w:rsidRDefault="00896C00" w:rsidP="00C60C20">
      <w:pPr>
        <w:pStyle w:val="Heading3"/>
        <w:keepNext/>
      </w:pPr>
      <w:r w:rsidRPr="00BF3D56">
        <w:t>have changed your telephone number without moving premises, so that calls to your old number are diverted to your new number for a transitional period (up until new telephone directories are distributed at the latest).</w:t>
      </w:r>
    </w:p>
    <w:p w14:paraId="102D4187" w14:textId="77777777" w:rsidR="00896C00" w:rsidRPr="00BF3D56" w:rsidRDefault="00896C00">
      <w:pPr>
        <w:pStyle w:val="Heading3"/>
        <w:numPr>
          <w:ilvl w:val="0"/>
          <w:numId w:val="0"/>
        </w:numPr>
        <w:ind w:left="1495"/>
        <w:rPr>
          <w:rFonts w:cs="Arial"/>
          <w:b/>
          <w:bCs/>
          <w:sz w:val="18"/>
          <w:szCs w:val="18"/>
        </w:rPr>
      </w:pPr>
      <w:r w:rsidRPr="00BF3D56">
        <w:rPr>
          <w:rFonts w:cs="Arial"/>
          <w:sz w:val="18"/>
          <w:szCs w:val="18"/>
        </w:rPr>
        <w:t>Note:  We do not consider that diverting calls to 0500, 101, 1251xx, 125888x, 13, 1300, 18, 1800, 0011and 12 numbers falls within these purposes.</w:t>
      </w:r>
    </w:p>
    <w:p w14:paraId="3337A419" w14:textId="77777777" w:rsidR="00896C00" w:rsidRPr="00BF3D56" w:rsidRDefault="00896C00" w:rsidP="002B0038">
      <w:pPr>
        <w:pStyle w:val="Heading2"/>
      </w:pPr>
      <w:r w:rsidRPr="00BF3D56">
        <w:t>We can cancel your Call Diversion (Number Only) service if</w:t>
      </w:r>
      <w:r w:rsidR="002B0038" w:rsidRPr="00BF3D56">
        <w:t xml:space="preserve"> </w:t>
      </w:r>
      <w:r w:rsidRPr="00BF3D56">
        <w:t>you are using it for another purpose</w:t>
      </w:r>
      <w:r w:rsidR="002B0038" w:rsidRPr="00BF3D56">
        <w:t>.</w:t>
      </w:r>
    </w:p>
    <w:p w14:paraId="789F1491" w14:textId="77777777" w:rsidR="00896C00" w:rsidRPr="00BF3D56" w:rsidRDefault="00896C00">
      <w:pPr>
        <w:pStyle w:val="Indent1"/>
      </w:pPr>
      <w:bookmarkStart w:id="140" w:name="_Toc505673445"/>
      <w:bookmarkStart w:id="141" w:name="_Toc506452371"/>
      <w:r w:rsidRPr="00BF3D56">
        <w:t>Charges</w:t>
      </w:r>
      <w:bookmarkEnd w:id="140"/>
      <w:bookmarkEnd w:id="141"/>
    </w:p>
    <w:p w14:paraId="09E4F571" w14:textId="77777777" w:rsidR="00896C00" w:rsidRPr="00BF3D56" w:rsidRDefault="00896C00">
      <w:pPr>
        <w:pStyle w:val="Heading2"/>
      </w:pPr>
      <w:r w:rsidRPr="00BF3D56">
        <w:t>We charge you the following for Call Diversion (Number Only):</w:t>
      </w:r>
    </w:p>
    <w:tbl>
      <w:tblPr>
        <w:tblW w:w="623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1"/>
        <w:gridCol w:w="1418"/>
        <w:gridCol w:w="1418"/>
      </w:tblGrid>
      <w:tr w:rsidR="00896C00" w:rsidRPr="00BF3D56" w14:paraId="7B973B2C" w14:textId="77777777" w:rsidTr="00C03A01">
        <w:trPr>
          <w:tblHeader/>
        </w:trPr>
        <w:tc>
          <w:tcPr>
            <w:tcW w:w="3401" w:type="dxa"/>
            <w:tcBorders>
              <w:top w:val="single" w:sz="4" w:space="0" w:color="auto"/>
              <w:left w:val="single" w:sz="4" w:space="0" w:color="auto"/>
              <w:bottom w:val="single" w:sz="4" w:space="0" w:color="auto"/>
              <w:right w:val="single" w:sz="4" w:space="0" w:color="auto"/>
            </w:tcBorders>
          </w:tcPr>
          <w:p w14:paraId="2FA89FC8" w14:textId="77777777" w:rsidR="00896C00" w:rsidRPr="00E2139C" w:rsidRDefault="00896C00">
            <w:pPr>
              <w:pStyle w:val="TableHead"/>
              <w:spacing w:before="120" w:after="120"/>
            </w:pPr>
            <w:r w:rsidRPr="00E2139C">
              <w:t>Call Forward (Number Only)</w:t>
            </w:r>
          </w:p>
        </w:tc>
        <w:tc>
          <w:tcPr>
            <w:tcW w:w="1418" w:type="dxa"/>
            <w:tcBorders>
              <w:top w:val="single" w:sz="4" w:space="0" w:color="auto"/>
              <w:left w:val="single" w:sz="4" w:space="0" w:color="auto"/>
              <w:bottom w:val="single" w:sz="4" w:space="0" w:color="auto"/>
              <w:right w:val="single" w:sz="4" w:space="0" w:color="auto"/>
            </w:tcBorders>
          </w:tcPr>
          <w:p w14:paraId="73068A2E" w14:textId="77777777" w:rsidR="00896C00" w:rsidRPr="00E2139C" w:rsidRDefault="00896C00">
            <w:pPr>
              <w:pStyle w:val="TableHead"/>
              <w:spacing w:before="120" w:after="120"/>
            </w:pPr>
            <w:r w:rsidRPr="00E2139C">
              <w:t>GST excl.</w:t>
            </w:r>
          </w:p>
        </w:tc>
        <w:tc>
          <w:tcPr>
            <w:tcW w:w="1418" w:type="dxa"/>
            <w:tcBorders>
              <w:top w:val="single" w:sz="4" w:space="0" w:color="auto"/>
              <w:left w:val="single" w:sz="4" w:space="0" w:color="auto"/>
              <w:bottom w:val="single" w:sz="4" w:space="0" w:color="auto"/>
              <w:right w:val="single" w:sz="4" w:space="0" w:color="auto"/>
            </w:tcBorders>
          </w:tcPr>
          <w:p w14:paraId="5CEFEE56" w14:textId="77777777" w:rsidR="00896C00" w:rsidRPr="00E2139C" w:rsidRDefault="00896C00">
            <w:pPr>
              <w:pStyle w:val="TableHead"/>
              <w:spacing w:before="120" w:after="120"/>
            </w:pPr>
            <w:r w:rsidRPr="00E2139C">
              <w:t>GST incl.</w:t>
            </w:r>
          </w:p>
        </w:tc>
      </w:tr>
      <w:tr w:rsidR="002B0038" w:rsidRPr="00BF3D56" w14:paraId="69DD0558" w14:textId="77777777" w:rsidTr="00C03A01">
        <w:tc>
          <w:tcPr>
            <w:tcW w:w="3401" w:type="dxa"/>
            <w:tcBorders>
              <w:top w:val="single" w:sz="4" w:space="0" w:color="auto"/>
              <w:left w:val="single" w:sz="4" w:space="0" w:color="auto"/>
              <w:bottom w:val="single" w:sz="4" w:space="0" w:color="auto"/>
              <w:right w:val="single" w:sz="4" w:space="0" w:color="auto"/>
            </w:tcBorders>
          </w:tcPr>
          <w:p w14:paraId="73C5F055" w14:textId="77777777" w:rsidR="002B0038" w:rsidRPr="00E2139C" w:rsidRDefault="002B0038">
            <w:pPr>
              <w:pStyle w:val="TableData"/>
            </w:pPr>
            <w:r w:rsidRPr="00E2139C">
              <w:t>Connection fee</w:t>
            </w:r>
            <w:r w:rsidRPr="00E2139C">
              <w:br/>
              <w:t>(if no existing PSTN service)</w:t>
            </w:r>
          </w:p>
        </w:tc>
        <w:tc>
          <w:tcPr>
            <w:tcW w:w="1418" w:type="dxa"/>
            <w:tcBorders>
              <w:top w:val="single" w:sz="4" w:space="0" w:color="auto"/>
              <w:left w:val="single" w:sz="4" w:space="0" w:color="auto"/>
              <w:bottom w:val="single" w:sz="4" w:space="0" w:color="auto"/>
              <w:right w:val="single" w:sz="4" w:space="0" w:color="auto"/>
            </w:tcBorders>
          </w:tcPr>
          <w:p w14:paraId="0BA1D5B5" w14:textId="77777777" w:rsidR="002B0038" w:rsidRPr="00E2139C" w:rsidRDefault="002B0038">
            <w:pPr>
              <w:pStyle w:val="TableData"/>
              <w:jc w:val="right"/>
            </w:pPr>
            <w:r w:rsidRPr="00E2139C">
              <w:t>$71.81818</w:t>
            </w:r>
          </w:p>
        </w:tc>
        <w:tc>
          <w:tcPr>
            <w:tcW w:w="1418" w:type="dxa"/>
            <w:tcBorders>
              <w:top w:val="single" w:sz="4" w:space="0" w:color="auto"/>
              <w:left w:val="single" w:sz="4" w:space="0" w:color="auto"/>
              <w:bottom w:val="single" w:sz="4" w:space="0" w:color="auto"/>
              <w:right w:val="single" w:sz="4" w:space="0" w:color="auto"/>
            </w:tcBorders>
          </w:tcPr>
          <w:p w14:paraId="5A9038B9" w14:textId="77777777" w:rsidR="002B0038" w:rsidRPr="00E2139C" w:rsidRDefault="002B0038">
            <w:pPr>
              <w:pStyle w:val="TableData"/>
              <w:jc w:val="right"/>
              <w:rPr>
                <w:b/>
                <w:bCs/>
              </w:rPr>
            </w:pPr>
            <w:r w:rsidRPr="00E2139C">
              <w:rPr>
                <w:b/>
                <w:bCs/>
              </w:rPr>
              <w:t>$79.00</w:t>
            </w:r>
          </w:p>
        </w:tc>
      </w:tr>
      <w:tr w:rsidR="002B0038" w:rsidRPr="00BF3D56" w14:paraId="0E495204" w14:textId="77777777" w:rsidTr="00C03A01">
        <w:tc>
          <w:tcPr>
            <w:tcW w:w="3401" w:type="dxa"/>
            <w:tcBorders>
              <w:top w:val="single" w:sz="4" w:space="0" w:color="auto"/>
              <w:left w:val="single" w:sz="4" w:space="0" w:color="auto"/>
              <w:bottom w:val="single" w:sz="4" w:space="0" w:color="auto"/>
              <w:right w:val="single" w:sz="4" w:space="0" w:color="auto"/>
            </w:tcBorders>
          </w:tcPr>
          <w:p w14:paraId="5F22EFA3" w14:textId="77777777" w:rsidR="002B0038" w:rsidRPr="00E2139C" w:rsidRDefault="002B0038">
            <w:pPr>
              <w:pStyle w:val="TableData"/>
            </w:pPr>
            <w:r w:rsidRPr="00E2139C">
              <w:t>Monthly fee</w:t>
            </w:r>
          </w:p>
        </w:tc>
        <w:tc>
          <w:tcPr>
            <w:tcW w:w="1418" w:type="dxa"/>
            <w:tcBorders>
              <w:top w:val="single" w:sz="4" w:space="0" w:color="auto"/>
              <w:left w:val="single" w:sz="4" w:space="0" w:color="auto"/>
              <w:bottom w:val="single" w:sz="4" w:space="0" w:color="auto"/>
              <w:right w:val="single" w:sz="4" w:space="0" w:color="auto"/>
            </w:tcBorders>
          </w:tcPr>
          <w:p w14:paraId="5A5024EB" w14:textId="77777777" w:rsidR="002B0038" w:rsidRPr="00E2139C" w:rsidRDefault="002B0038">
            <w:pPr>
              <w:pStyle w:val="TableData"/>
              <w:jc w:val="right"/>
            </w:pPr>
            <w:r w:rsidRPr="00E2139C">
              <w:t>$22.68182</w:t>
            </w:r>
          </w:p>
        </w:tc>
        <w:tc>
          <w:tcPr>
            <w:tcW w:w="1418" w:type="dxa"/>
            <w:tcBorders>
              <w:top w:val="single" w:sz="4" w:space="0" w:color="auto"/>
              <w:left w:val="single" w:sz="4" w:space="0" w:color="auto"/>
              <w:bottom w:val="single" w:sz="4" w:space="0" w:color="auto"/>
              <w:right w:val="single" w:sz="4" w:space="0" w:color="auto"/>
            </w:tcBorders>
          </w:tcPr>
          <w:p w14:paraId="4FA52A01" w14:textId="77777777" w:rsidR="002B0038" w:rsidRPr="00E2139C" w:rsidRDefault="002B0038">
            <w:pPr>
              <w:pStyle w:val="TableData"/>
              <w:jc w:val="right"/>
              <w:rPr>
                <w:b/>
                <w:bCs/>
              </w:rPr>
            </w:pPr>
            <w:r w:rsidRPr="00E2139C">
              <w:rPr>
                <w:b/>
                <w:bCs/>
              </w:rPr>
              <w:t>$24.95</w:t>
            </w:r>
          </w:p>
        </w:tc>
      </w:tr>
    </w:tbl>
    <w:p w14:paraId="2DDC1B47" w14:textId="77777777" w:rsidR="00F76177" w:rsidRPr="00BF3D56" w:rsidRDefault="00F76177" w:rsidP="00F76177">
      <w:pPr>
        <w:pStyle w:val="Heading2"/>
        <w:spacing w:before="360"/>
      </w:pPr>
      <w:r w:rsidRPr="00BF3D56">
        <w:lastRenderedPageBreak/>
        <w:t>We will not charge you a connection fee if you have an existing public switched telephone network service connected and you are cancelling that service to take up a Call Diversion (Number Only) service.</w:t>
      </w:r>
    </w:p>
    <w:p w14:paraId="700F32A1" w14:textId="77777777" w:rsidR="00896C00" w:rsidRPr="00BF3D56" w:rsidRDefault="00896C00">
      <w:pPr>
        <w:pStyle w:val="Heading2"/>
      </w:pPr>
      <w:r w:rsidRPr="00BF3D56">
        <w:t>You pay call charges for the diverted leg of the call.</w:t>
      </w:r>
      <w:r w:rsidR="003C7682" w:rsidRPr="003C7682">
        <w:t xml:space="preserve"> </w:t>
      </w:r>
      <w:r w:rsidR="003C7682" w:rsidRPr="00FB55D4">
        <w:t xml:space="preserve">For business customers, we charge you the same charge as for a customer who is on the </w:t>
      </w:r>
      <w:proofErr w:type="spellStart"/>
      <w:r w:rsidR="003C7682" w:rsidRPr="007F4FB6">
        <w:t>BusinessLine</w:t>
      </w:r>
      <w:proofErr w:type="spellEnd"/>
      <w:r w:rsidR="003C7682" w:rsidRPr="007F4FB6">
        <w:t xml:space="preserve"> Complete plan</w:t>
      </w:r>
      <w:r w:rsidR="003C7682" w:rsidRPr="00FB55D4">
        <w:t xml:space="preserve"> under the Basic Telephone Service section of Our Customer Terms.</w:t>
      </w:r>
    </w:p>
    <w:p w14:paraId="12164167" w14:textId="77777777" w:rsidR="00896C00" w:rsidRPr="00BF3D56" w:rsidRDefault="00896C00">
      <w:pPr>
        <w:pStyle w:val="Heading1"/>
      </w:pPr>
      <w:bookmarkStart w:id="142" w:name="_Toc505673455"/>
      <w:bookmarkStart w:id="143" w:name="_Toc506452381"/>
      <w:bookmarkStart w:id="144" w:name="_Toc185581333"/>
      <w:r w:rsidRPr="00BF3D56">
        <w:t>Line Hunt</w:t>
      </w:r>
      <w:bookmarkEnd w:id="142"/>
      <w:bookmarkEnd w:id="143"/>
      <w:bookmarkEnd w:id="144"/>
    </w:p>
    <w:p w14:paraId="7AD7CA15" w14:textId="77777777" w:rsidR="00896C00" w:rsidRPr="00BF3D56" w:rsidRDefault="00896C00">
      <w:pPr>
        <w:pStyle w:val="Indent1"/>
      </w:pPr>
      <w:bookmarkStart w:id="145" w:name="_Toc505673456"/>
      <w:bookmarkStart w:id="146" w:name="_Toc506452382"/>
      <w:r w:rsidRPr="00BF3D56">
        <w:t>What is Line Hunt?</w:t>
      </w:r>
      <w:bookmarkEnd w:id="145"/>
      <w:bookmarkEnd w:id="146"/>
    </w:p>
    <w:p w14:paraId="43707446" w14:textId="77777777" w:rsidR="00896C00" w:rsidRPr="00BF3D56" w:rsidRDefault="00896C00">
      <w:pPr>
        <w:pStyle w:val="Heading2"/>
      </w:pPr>
      <w:r w:rsidRPr="00BF3D56">
        <w:rPr>
          <w:szCs w:val="24"/>
        </w:rPr>
        <w:t>Line Hunt lets you add as many lines as you need, yet advertise only one number.  As calls come in on your main number, Line Hunt automatically finds the next free line and puts them through.  Callers do not have to wait until the main phone line is free.</w:t>
      </w:r>
    </w:p>
    <w:p w14:paraId="4C2989F4" w14:textId="77777777" w:rsidR="00896C00" w:rsidRPr="00BF3D56" w:rsidRDefault="00896C00">
      <w:pPr>
        <w:pStyle w:val="Indent1"/>
      </w:pPr>
      <w:bookmarkStart w:id="147" w:name="_Toc505673457"/>
      <w:bookmarkStart w:id="148" w:name="_Toc506452383"/>
      <w:r w:rsidRPr="00BF3D56">
        <w:t>Charges</w:t>
      </w:r>
      <w:bookmarkEnd w:id="147"/>
      <w:bookmarkEnd w:id="148"/>
    </w:p>
    <w:p w14:paraId="709E3E63" w14:textId="77777777" w:rsidR="00896C00" w:rsidRPr="00BF3D56" w:rsidRDefault="00896C00">
      <w:pPr>
        <w:pStyle w:val="Heading2"/>
      </w:pPr>
      <w:r w:rsidRPr="00BF3D56">
        <w:t>We charge you the following for Line Hunt:</w:t>
      </w:r>
    </w:p>
    <w:tbl>
      <w:tblPr>
        <w:tblW w:w="787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8"/>
        <w:gridCol w:w="1134"/>
        <w:gridCol w:w="1134"/>
      </w:tblGrid>
      <w:tr w:rsidR="00896C00" w:rsidRPr="00BF3D56" w14:paraId="00C17A72" w14:textId="77777777" w:rsidTr="00C03A01">
        <w:trPr>
          <w:tblHeader/>
        </w:trPr>
        <w:tc>
          <w:tcPr>
            <w:tcW w:w="5608" w:type="dxa"/>
            <w:tcBorders>
              <w:top w:val="single" w:sz="4" w:space="0" w:color="auto"/>
              <w:left w:val="single" w:sz="4" w:space="0" w:color="auto"/>
              <w:bottom w:val="single" w:sz="4" w:space="0" w:color="auto"/>
              <w:right w:val="single" w:sz="4" w:space="0" w:color="auto"/>
            </w:tcBorders>
          </w:tcPr>
          <w:p w14:paraId="01CC59A0" w14:textId="77777777" w:rsidR="00896C00" w:rsidRPr="00BF3D56" w:rsidRDefault="00896C00">
            <w:pPr>
              <w:pStyle w:val="TableHead"/>
              <w:spacing w:before="120" w:after="120"/>
            </w:pPr>
            <w:r w:rsidRPr="00BF3D56">
              <w:t>Line Hunt</w:t>
            </w:r>
          </w:p>
        </w:tc>
        <w:tc>
          <w:tcPr>
            <w:tcW w:w="1134" w:type="dxa"/>
            <w:tcBorders>
              <w:top w:val="single" w:sz="4" w:space="0" w:color="auto"/>
              <w:left w:val="single" w:sz="4" w:space="0" w:color="auto"/>
              <w:bottom w:val="single" w:sz="4" w:space="0" w:color="auto"/>
              <w:right w:val="single" w:sz="4" w:space="0" w:color="auto"/>
            </w:tcBorders>
          </w:tcPr>
          <w:p w14:paraId="1796F3C5" w14:textId="77777777" w:rsidR="00896C00" w:rsidRPr="00BF3D56" w:rsidRDefault="00896C00">
            <w:pPr>
              <w:pStyle w:val="TableHead"/>
              <w:spacing w:before="120" w:after="120"/>
            </w:pPr>
            <w:r w:rsidRPr="00BF3D56">
              <w:t>GST excl.</w:t>
            </w:r>
          </w:p>
        </w:tc>
        <w:tc>
          <w:tcPr>
            <w:tcW w:w="1134" w:type="dxa"/>
            <w:tcBorders>
              <w:top w:val="single" w:sz="4" w:space="0" w:color="auto"/>
              <w:left w:val="single" w:sz="4" w:space="0" w:color="auto"/>
              <w:bottom w:val="single" w:sz="4" w:space="0" w:color="auto"/>
              <w:right w:val="single" w:sz="4" w:space="0" w:color="auto"/>
            </w:tcBorders>
          </w:tcPr>
          <w:p w14:paraId="1512793B" w14:textId="77777777" w:rsidR="00896C00" w:rsidRPr="00BF3D56" w:rsidRDefault="00896C00">
            <w:pPr>
              <w:pStyle w:val="TableHead"/>
              <w:spacing w:before="120" w:after="120"/>
            </w:pPr>
            <w:r w:rsidRPr="00BF3D56">
              <w:t>GST incl.</w:t>
            </w:r>
          </w:p>
        </w:tc>
      </w:tr>
      <w:tr w:rsidR="00896C00" w:rsidRPr="00BF3D56" w14:paraId="00404D2D" w14:textId="77777777" w:rsidTr="00C03A01">
        <w:tc>
          <w:tcPr>
            <w:tcW w:w="5608" w:type="dxa"/>
            <w:tcBorders>
              <w:top w:val="single" w:sz="4" w:space="0" w:color="auto"/>
              <w:left w:val="single" w:sz="4" w:space="0" w:color="auto"/>
              <w:bottom w:val="single" w:sz="4" w:space="0" w:color="auto"/>
              <w:right w:val="single" w:sz="4" w:space="0" w:color="auto"/>
            </w:tcBorders>
          </w:tcPr>
          <w:p w14:paraId="198308C3" w14:textId="77777777" w:rsidR="00896C00" w:rsidRPr="00BF3D56" w:rsidRDefault="00896C00">
            <w:pPr>
              <w:pStyle w:val="TableData"/>
            </w:pPr>
            <w:r w:rsidRPr="00BF3D56">
              <w:t>Connection (initial set-up) – Call Circulate</w:t>
            </w:r>
          </w:p>
        </w:tc>
        <w:tc>
          <w:tcPr>
            <w:tcW w:w="1134" w:type="dxa"/>
            <w:tcBorders>
              <w:top w:val="single" w:sz="4" w:space="0" w:color="auto"/>
              <w:left w:val="single" w:sz="4" w:space="0" w:color="auto"/>
              <w:bottom w:val="single" w:sz="4" w:space="0" w:color="auto"/>
              <w:right w:val="single" w:sz="4" w:space="0" w:color="auto"/>
            </w:tcBorders>
          </w:tcPr>
          <w:p w14:paraId="52F3CDCC" w14:textId="77777777" w:rsidR="00896C00" w:rsidRPr="00BF3D56" w:rsidRDefault="00896C00">
            <w:pPr>
              <w:pStyle w:val="TableData"/>
              <w:jc w:val="right"/>
            </w:pPr>
            <w:r w:rsidRPr="00BF3D56">
              <w:t>$42.00</w:t>
            </w:r>
          </w:p>
        </w:tc>
        <w:tc>
          <w:tcPr>
            <w:tcW w:w="1134" w:type="dxa"/>
            <w:tcBorders>
              <w:top w:val="single" w:sz="4" w:space="0" w:color="auto"/>
              <w:left w:val="single" w:sz="4" w:space="0" w:color="auto"/>
              <w:bottom w:val="single" w:sz="4" w:space="0" w:color="auto"/>
              <w:right w:val="single" w:sz="4" w:space="0" w:color="auto"/>
            </w:tcBorders>
          </w:tcPr>
          <w:p w14:paraId="6E2AEFD9" w14:textId="77777777" w:rsidR="00896C00" w:rsidRPr="00BF3D56" w:rsidRDefault="00896C00">
            <w:pPr>
              <w:pStyle w:val="TableData"/>
              <w:jc w:val="right"/>
              <w:rPr>
                <w:b/>
                <w:bCs/>
              </w:rPr>
            </w:pPr>
            <w:r w:rsidRPr="00BF3D56">
              <w:rPr>
                <w:b/>
                <w:bCs/>
              </w:rPr>
              <w:t>$46.20</w:t>
            </w:r>
          </w:p>
        </w:tc>
      </w:tr>
      <w:tr w:rsidR="00896C00" w:rsidRPr="00BF3D56" w14:paraId="5D8E5831" w14:textId="77777777" w:rsidTr="00C03A01">
        <w:tc>
          <w:tcPr>
            <w:tcW w:w="5608" w:type="dxa"/>
            <w:tcBorders>
              <w:top w:val="single" w:sz="4" w:space="0" w:color="auto"/>
              <w:left w:val="single" w:sz="4" w:space="0" w:color="auto"/>
              <w:bottom w:val="single" w:sz="4" w:space="0" w:color="auto"/>
              <w:right w:val="single" w:sz="4" w:space="0" w:color="auto"/>
            </w:tcBorders>
          </w:tcPr>
          <w:p w14:paraId="3DDD55D8" w14:textId="77777777" w:rsidR="00896C00" w:rsidRPr="00BF3D56" w:rsidRDefault="00896C00">
            <w:pPr>
              <w:pStyle w:val="TableData"/>
            </w:pPr>
            <w:r w:rsidRPr="00BF3D56">
              <w:t>Connection (initial set-up) – Call Share</w:t>
            </w:r>
          </w:p>
        </w:tc>
        <w:tc>
          <w:tcPr>
            <w:tcW w:w="1134" w:type="dxa"/>
            <w:tcBorders>
              <w:top w:val="single" w:sz="4" w:space="0" w:color="auto"/>
              <w:left w:val="single" w:sz="4" w:space="0" w:color="auto"/>
              <w:bottom w:val="single" w:sz="4" w:space="0" w:color="auto"/>
              <w:right w:val="single" w:sz="4" w:space="0" w:color="auto"/>
            </w:tcBorders>
          </w:tcPr>
          <w:p w14:paraId="6F331689" w14:textId="77777777" w:rsidR="00896C00" w:rsidRPr="00BF3D56" w:rsidRDefault="00896C00">
            <w:pPr>
              <w:pStyle w:val="TableData"/>
              <w:jc w:val="right"/>
            </w:pPr>
            <w:r w:rsidRPr="00BF3D56">
              <w:t>$42.00</w:t>
            </w:r>
          </w:p>
        </w:tc>
        <w:tc>
          <w:tcPr>
            <w:tcW w:w="1134" w:type="dxa"/>
            <w:tcBorders>
              <w:top w:val="single" w:sz="4" w:space="0" w:color="auto"/>
              <w:left w:val="single" w:sz="4" w:space="0" w:color="auto"/>
              <w:bottom w:val="single" w:sz="4" w:space="0" w:color="auto"/>
              <w:right w:val="single" w:sz="4" w:space="0" w:color="auto"/>
            </w:tcBorders>
          </w:tcPr>
          <w:p w14:paraId="15F4708C" w14:textId="77777777" w:rsidR="00896C00" w:rsidRPr="00BF3D56" w:rsidRDefault="00896C00">
            <w:pPr>
              <w:pStyle w:val="TableData"/>
              <w:jc w:val="right"/>
              <w:rPr>
                <w:b/>
                <w:bCs/>
              </w:rPr>
            </w:pPr>
            <w:r w:rsidRPr="00BF3D56">
              <w:rPr>
                <w:b/>
                <w:bCs/>
              </w:rPr>
              <w:t>$46.20</w:t>
            </w:r>
          </w:p>
        </w:tc>
      </w:tr>
      <w:tr w:rsidR="00896C00" w:rsidRPr="00BF3D56" w14:paraId="2FBEF0A7" w14:textId="77777777" w:rsidTr="00C03A01">
        <w:tc>
          <w:tcPr>
            <w:tcW w:w="5608" w:type="dxa"/>
            <w:tcBorders>
              <w:top w:val="single" w:sz="4" w:space="0" w:color="auto"/>
              <w:left w:val="single" w:sz="4" w:space="0" w:color="auto"/>
              <w:bottom w:val="single" w:sz="4" w:space="0" w:color="auto"/>
              <w:right w:val="single" w:sz="4" w:space="0" w:color="auto"/>
            </w:tcBorders>
          </w:tcPr>
          <w:p w14:paraId="38DA2585" w14:textId="77777777" w:rsidR="00896C00" w:rsidRPr="00BF3D56" w:rsidRDefault="00896C00">
            <w:pPr>
              <w:pStyle w:val="TableData"/>
            </w:pPr>
            <w:r w:rsidRPr="00BF3D56">
              <w:t>Monthly charge</w:t>
            </w:r>
          </w:p>
        </w:tc>
        <w:tc>
          <w:tcPr>
            <w:tcW w:w="1134" w:type="dxa"/>
            <w:tcBorders>
              <w:top w:val="single" w:sz="4" w:space="0" w:color="auto"/>
              <w:left w:val="single" w:sz="4" w:space="0" w:color="auto"/>
              <w:bottom w:val="single" w:sz="4" w:space="0" w:color="auto"/>
              <w:right w:val="single" w:sz="4" w:space="0" w:color="auto"/>
            </w:tcBorders>
          </w:tcPr>
          <w:p w14:paraId="23DE315D" w14:textId="77777777" w:rsidR="00896C00" w:rsidRPr="00BF3D56" w:rsidRDefault="004558A9" w:rsidP="00AA3EED">
            <w:pPr>
              <w:pStyle w:val="TableData"/>
              <w:jc w:val="right"/>
            </w:pPr>
            <w:r w:rsidRPr="00BF3D56">
              <w:t>$</w:t>
            </w:r>
            <w:r w:rsidR="00367934">
              <w:t>5.</w:t>
            </w:r>
            <w:r w:rsidR="00AA3EED">
              <w:t>50</w:t>
            </w:r>
          </w:p>
        </w:tc>
        <w:tc>
          <w:tcPr>
            <w:tcW w:w="1134" w:type="dxa"/>
            <w:tcBorders>
              <w:top w:val="single" w:sz="4" w:space="0" w:color="auto"/>
              <w:left w:val="single" w:sz="4" w:space="0" w:color="auto"/>
              <w:bottom w:val="single" w:sz="4" w:space="0" w:color="auto"/>
              <w:right w:val="single" w:sz="4" w:space="0" w:color="auto"/>
            </w:tcBorders>
          </w:tcPr>
          <w:p w14:paraId="1E1892A8" w14:textId="77777777" w:rsidR="00896C00" w:rsidRPr="00BF3D56" w:rsidRDefault="00896C00" w:rsidP="00AA3EED">
            <w:pPr>
              <w:pStyle w:val="TableData"/>
              <w:jc w:val="right"/>
              <w:rPr>
                <w:b/>
                <w:bCs/>
              </w:rPr>
            </w:pPr>
            <w:r w:rsidRPr="00BF3D56">
              <w:rPr>
                <w:b/>
                <w:bCs/>
              </w:rPr>
              <w:t>$</w:t>
            </w:r>
            <w:r w:rsidR="00AA3EED">
              <w:rPr>
                <w:b/>
                <w:bCs/>
              </w:rPr>
              <w:t>6.00</w:t>
            </w:r>
          </w:p>
        </w:tc>
      </w:tr>
      <w:tr w:rsidR="00896C00" w:rsidRPr="00BF3D56" w14:paraId="4C510D16" w14:textId="77777777" w:rsidTr="00C03A01">
        <w:tc>
          <w:tcPr>
            <w:tcW w:w="5608" w:type="dxa"/>
            <w:tcBorders>
              <w:top w:val="single" w:sz="4" w:space="0" w:color="auto"/>
              <w:left w:val="single" w:sz="4" w:space="0" w:color="auto"/>
              <w:bottom w:val="single" w:sz="4" w:space="0" w:color="auto"/>
              <w:right w:val="single" w:sz="4" w:space="0" w:color="auto"/>
            </w:tcBorders>
          </w:tcPr>
          <w:p w14:paraId="4B23044B" w14:textId="77777777" w:rsidR="00896C00" w:rsidRPr="00BF3D56" w:rsidRDefault="00896C00">
            <w:pPr>
              <w:pStyle w:val="TableData"/>
            </w:pPr>
            <w:r w:rsidRPr="00BF3D56">
              <w:t>Relocating service, whether changing Line Hunt group or not, (each time) (in addition to the in-place or new connection charges for each Basic Telephone service)</w:t>
            </w:r>
          </w:p>
        </w:tc>
        <w:tc>
          <w:tcPr>
            <w:tcW w:w="1134" w:type="dxa"/>
            <w:tcBorders>
              <w:top w:val="single" w:sz="4" w:space="0" w:color="auto"/>
              <w:left w:val="single" w:sz="4" w:space="0" w:color="auto"/>
              <w:bottom w:val="single" w:sz="4" w:space="0" w:color="auto"/>
              <w:right w:val="single" w:sz="4" w:space="0" w:color="auto"/>
            </w:tcBorders>
          </w:tcPr>
          <w:p w14:paraId="196891FB" w14:textId="77777777" w:rsidR="00896C00" w:rsidRPr="00BF3D56" w:rsidRDefault="00896C00">
            <w:pPr>
              <w:pStyle w:val="TableData"/>
              <w:jc w:val="right"/>
            </w:pPr>
            <w:r w:rsidRPr="00BF3D56">
              <w:t>$42.00</w:t>
            </w:r>
          </w:p>
        </w:tc>
        <w:tc>
          <w:tcPr>
            <w:tcW w:w="1134" w:type="dxa"/>
            <w:tcBorders>
              <w:top w:val="single" w:sz="4" w:space="0" w:color="auto"/>
              <w:left w:val="single" w:sz="4" w:space="0" w:color="auto"/>
              <w:bottom w:val="single" w:sz="4" w:space="0" w:color="auto"/>
              <w:right w:val="single" w:sz="4" w:space="0" w:color="auto"/>
            </w:tcBorders>
          </w:tcPr>
          <w:p w14:paraId="5BB510C4" w14:textId="77777777" w:rsidR="00896C00" w:rsidRPr="00BF3D56" w:rsidRDefault="00896C00">
            <w:pPr>
              <w:pStyle w:val="TableData"/>
              <w:jc w:val="right"/>
              <w:rPr>
                <w:b/>
                <w:bCs/>
              </w:rPr>
            </w:pPr>
            <w:r w:rsidRPr="00BF3D56">
              <w:rPr>
                <w:b/>
                <w:bCs/>
              </w:rPr>
              <w:t>$46.20</w:t>
            </w:r>
          </w:p>
        </w:tc>
      </w:tr>
      <w:tr w:rsidR="00896C00" w:rsidRPr="00BF3D56" w14:paraId="1DED8B9B" w14:textId="77777777" w:rsidTr="00C03A01">
        <w:tc>
          <w:tcPr>
            <w:tcW w:w="5608" w:type="dxa"/>
            <w:tcBorders>
              <w:top w:val="single" w:sz="4" w:space="0" w:color="auto"/>
              <w:left w:val="single" w:sz="4" w:space="0" w:color="auto"/>
              <w:bottom w:val="single" w:sz="4" w:space="0" w:color="auto"/>
              <w:right w:val="single" w:sz="4" w:space="0" w:color="auto"/>
            </w:tcBorders>
          </w:tcPr>
          <w:p w14:paraId="5C6FF5AF" w14:textId="77777777" w:rsidR="00896C00" w:rsidRPr="00BF3D56" w:rsidRDefault="00896C00">
            <w:pPr>
              <w:pStyle w:val="TableData"/>
            </w:pPr>
            <w:r w:rsidRPr="00BF3D56">
              <w:t>Adding or removing a number to a Line Hunt group (each time)</w:t>
            </w:r>
          </w:p>
        </w:tc>
        <w:tc>
          <w:tcPr>
            <w:tcW w:w="1134" w:type="dxa"/>
            <w:tcBorders>
              <w:top w:val="single" w:sz="4" w:space="0" w:color="auto"/>
              <w:left w:val="single" w:sz="4" w:space="0" w:color="auto"/>
              <w:bottom w:val="single" w:sz="4" w:space="0" w:color="auto"/>
              <w:right w:val="single" w:sz="4" w:space="0" w:color="auto"/>
            </w:tcBorders>
          </w:tcPr>
          <w:p w14:paraId="4E311B9B" w14:textId="77777777" w:rsidR="00896C00" w:rsidRPr="00BF3D56" w:rsidRDefault="00896C00">
            <w:pPr>
              <w:pStyle w:val="TableData"/>
              <w:jc w:val="right"/>
            </w:pPr>
            <w:r w:rsidRPr="00BF3D56">
              <w:t>$42.00</w:t>
            </w:r>
          </w:p>
        </w:tc>
        <w:tc>
          <w:tcPr>
            <w:tcW w:w="1134" w:type="dxa"/>
            <w:tcBorders>
              <w:top w:val="single" w:sz="4" w:space="0" w:color="auto"/>
              <w:left w:val="single" w:sz="4" w:space="0" w:color="auto"/>
              <w:bottom w:val="single" w:sz="4" w:space="0" w:color="auto"/>
              <w:right w:val="single" w:sz="4" w:space="0" w:color="auto"/>
            </w:tcBorders>
          </w:tcPr>
          <w:p w14:paraId="4CFCEBC4" w14:textId="77777777" w:rsidR="00896C00" w:rsidRPr="00BF3D56" w:rsidRDefault="00896C00">
            <w:pPr>
              <w:pStyle w:val="TableData"/>
              <w:jc w:val="right"/>
              <w:rPr>
                <w:b/>
                <w:bCs/>
              </w:rPr>
            </w:pPr>
            <w:r w:rsidRPr="00BF3D56">
              <w:rPr>
                <w:b/>
                <w:bCs/>
              </w:rPr>
              <w:t>$46.20</w:t>
            </w:r>
          </w:p>
        </w:tc>
      </w:tr>
      <w:tr w:rsidR="00896C00" w:rsidRPr="00BF3D56" w14:paraId="6A0E356C" w14:textId="77777777" w:rsidTr="00C03A01">
        <w:tc>
          <w:tcPr>
            <w:tcW w:w="5608" w:type="dxa"/>
            <w:tcBorders>
              <w:top w:val="single" w:sz="4" w:space="0" w:color="auto"/>
              <w:left w:val="single" w:sz="4" w:space="0" w:color="auto"/>
              <w:bottom w:val="single" w:sz="4" w:space="0" w:color="auto"/>
              <w:right w:val="single" w:sz="4" w:space="0" w:color="auto"/>
            </w:tcBorders>
          </w:tcPr>
          <w:p w14:paraId="3D118523" w14:textId="77777777" w:rsidR="00896C00" w:rsidRPr="00BF3D56" w:rsidRDefault="00896C00">
            <w:pPr>
              <w:pStyle w:val="TableData"/>
            </w:pPr>
            <w:r w:rsidRPr="00BF3D56">
              <w:t>Changing 1 or more numbers in a Line Hunt group (each time)</w:t>
            </w:r>
          </w:p>
        </w:tc>
        <w:tc>
          <w:tcPr>
            <w:tcW w:w="1134" w:type="dxa"/>
            <w:tcBorders>
              <w:top w:val="single" w:sz="4" w:space="0" w:color="auto"/>
              <w:left w:val="single" w:sz="4" w:space="0" w:color="auto"/>
              <w:bottom w:val="single" w:sz="4" w:space="0" w:color="auto"/>
              <w:right w:val="single" w:sz="4" w:space="0" w:color="auto"/>
            </w:tcBorders>
          </w:tcPr>
          <w:p w14:paraId="642D62A9" w14:textId="77777777" w:rsidR="00896C00" w:rsidRPr="00BF3D56" w:rsidRDefault="00896C00">
            <w:pPr>
              <w:pStyle w:val="TableData"/>
              <w:jc w:val="right"/>
            </w:pPr>
            <w:r w:rsidRPr="00BF3D56">
              <w:t>$42.00</w:t>
            </w:r>
          </w:p>
        </w:tc>
        <w:tc>
          <w:tcPr>
            <w:tcW w:w="1134" w:type="dxa"/>
            <w:tcBorders>
              <w:top w:val="single" w:sz="4" w:space="0" w:color="auto"/>
              <w:left w:val="single" w:sz="4" w:space="0" w:color="auto"/>
              <w:bottom w:val="single" w:sz="4" w:space="0" w:color="auto"/>
              <w:right w:val="single" w:sz="4" w:space="0" w:color="auto"/>
            </w:tcBorders>
          </w:tcPr>
          <w:p w14:paraId="3C2ECA28" w14:textId="77777777" w:rsidR="00896C00" w:rsidRPr="00BF3D56" w:rsidRDefault="00896C00">
            <w:pPr>
              <w:pStyle w:val="TableData"/>
              <w:jc w:val="right"/>
              <w:rPr>
                <w:b/>
                <w:bCs/>
              </w:rPr>
            </w:pPr>
            <w:r w:rsidRPr="00BF3D56">
              <w:rPr>
                <w:b/>
                <w:bCs/>
              </w:rPr>
              <w:t>$46.20</w:t>
            </w:r>
          </w:p>
        </w:tc>
      </w:tr>
      <w:tr w:rsidR="00896C00" w:rsidRPr="00BF3D56" w14:paraId="1D56A8E8" w14:textId="77777777" w:rsidTr="00C03A01">
        <w:tc>
          <w:tcPr>
            <w:tcW w:w="5608" w:type="dxa"/>
            <w:tcBorders>
              <w:top w:val="single" w:sz="4" w:space="0" w:color="auto"/>
              <w:left w:val="single" w:sz="4" w:space="0" w:color="auto"/>
              <w:bottom w:val="single" w:sz="4" w:space="0" w:color="auto"/>
              <w:right w:val="single" w:sz="4" w:space="0" w:color="auto"/>
            </w:tcBorders>
          </w:tcPr>
          <w:p w14:paraId="3E2468B8" w14:textId="77777777" w:rsidR="00896C00" w:rsidRPr="00BF3D56" w:rsidRDefault="00896C00">
            <w:pPr>
              <w:pStyle w:val="TableData"/>
            </w:pPr>
            <w:r w:rsidRPr="00BF3D56">
              <w:t>Changing the order of numbers in a Line Hunt group (each time)</w:t>
            </w:r>
          </w:p>
        </w:tc>
        <w:tc>
          <w:tcPr>
            <w:tcW w:w="1134" w:type="dxa"/>
            <w:tcBorders>
              <w:top w:val="single" w:sz="4" w:space="0" w:color="auto"/>
              <w:left w:val="single" w:sz="4" w:space="0" w:color="auto"/>
              <w:bottom w:val="single" w:sz="4" w:space="0" w:color="auto"/>
              <w:right w:val="single" w:sz="4" w:space="0" w:color="auto"/>
            </w:tcBorders>
          </w:tcPr>
          <w:p w14:paraId="15D237AF" w14:textId="77777777" w:rsidR="00896C00" w:rsidRPr="00BF3D56" w:rsidRDefault="00896C00">
            <w:pPr>
              <w:pStyle w:val="TableData"/>
              <w:jc w:val="right"/>
            </w:pPr>
            <w:r w:rsidRPr="00BF3D56">
              <w:t>$42.00</w:t>
            </w:r>
          </w:p>
        </w:tc>
        <w:tc>
          <w:tcPr>
            <w:tcW w:w="1134" w:type="dxa"/>
            <w:tcBorders>
              <w:top w:val="single" w:sz="4" w:space="0" w:color="auto"/>
              <w:left w:val="single" w:sz="4" w:space="0" w:color="auto"/>
              <w:bottom w:val="single" w:sz="4" w:space="0" w:color="auto"/>
              <w:right w:val="single" w:sz="4" w:space="0" w:color="auto"/>
            </w:tcBorders>
          </w:tcPr>
          <w:p w14:paraId="3CAEEA13" w14:textId="77777777" w:rsidR="00896C00" w:rsidRPr="00BF3D56" w:rsidRDefault="00896C00">
            <w:pPr>
              <w:pStyle w:val="TableData"/>
              <w:jc w:val="right"/>
              <w:rPr>
                <w:b/>
                <w:bCs/>
              </w:rPr>
            </w:pPr>
            <w:r w:rsidRPr="00BF3D56">
              <w:rPr>
                <w:b/>
                <w:bCs/>
              </w:rPr>
              <w:t>$46.20</w:t>
            </w:r>
          </w:p>
        </w:tc>
      </w:tr>
      <w:tr w:rsidR="00896C00" w:rsidRPr="00BF3D56" w14:paraId="26516384" w14:textId="77777777" w:rsidTr="00C03A01">
        <w:tc>
          <w:tcPr>
            <w:tcW w:w="5608" w:type="dxa"/>
            <w:tcBorders>
              <w:top w:val="single" w:sz="4" w:space="0" w:color="auto"/>
              <w:left w:val="single" w:sz="4" w:space="0" w:color="auto"/>
              <w:bottom w:val="single" w:sz="4" w:space="0" w:color="auto"/>
              <w:right w:val="single" w:sz="4" w:space="0" w:color="auto"/>
            </w:tcBorders>
          </w:tcPr>
          <w:p w14:paraId="209A8322" w14:textId="77777777" w:rsidR="00896C00" w:rsidRPr="00BF3D56" w:rsidRDefault="00896C00">
            <w:pPr>
              <w:pStyle w:val="TableData"/>
            </w:pPr>
            <w:r w:rsidRPr="00BF3D56">
              <w:t>Switching an existing Line Hunt group from Call Share to Call Circulate (or vice versa)</w:t>
            </w:r>
          </w:p>
        </w:tc>
        <w:tc>
          <w:tcPr>
            <w:tcW w:w="1134" w:type="dxa"/>
            <w:tcBorders>
              <w:top w:val="single" w:sz="4" w:space="0" w:color="auto"/>
              <w:left w:val="single" w:sz="4" w:space="0" w:color="auto"/>
              <w:bottom w:val="single" w:sz="4" w:space="0" w:color="auto"/>
              <w:right w:val="single" w:sz="4" w:space="0" w:color="auto"/>
            </w:tcBorders>
          </w:tcPr>
          <w:p w14:paraId="62A56154" w14:textId="77777777" w:rsidR="00896C00" w:rsidRPr="00BF3D56" w:rsidRDefault="00896C00">
            <w:pPr>
              <w:pStyle w:val="TableData"/>
              <w:jc w:val="right"/>
            </w:pPr>
            <w:r w:rsidRPr="00BF3D56">
              <w:t>$42.00</w:t>
            </w:r>
          </w:p>
        </w:tc>
        <w:tc>
          <w:tcPr>
            <w:tcW w:w="1134" w:type="dxa"/>
            <w:tcBorders>
              <w:top w:val="single" w:sz="4" w:space="0" w:color="auto"/>
              <w:left w:val="single" w:sz="4" w:space="0" w:color="auto"/>
              <w:bottom w:val="single" w:sz="4" w:space="0" w:color="auto"/>
              <w:right w:val="single" w:sz="4" w:space="0" w:color="auto"/>
            </w:tcBorders>
          </w:tcPr>
          <w:p w14:paraId="7D93B345" w14:textId="77777777" w:rsidR="00896C00" w:rsidRPr="00BF3D56" w:rsidRDefault="00896C00">
            <w:pPr>
              <w:pStyle w:val="TableData"/>
              <w:jc w:val="right"/>
              <w:rPr>
                <w:b/>
                <w:bCs/>
              </w:rPr>
            </w:pPr>
            <w:r w:rsidRPr="00BF3D56">
              <w:rPr>
                <w:b/>
                <w:bCs/>
              </w:rPr>
              <w:t>$46.20</w:t>
            </w:r>
          </w:p>
        </w:tc>
      </w:tr>
    </w:tbl>
    <w:p w14:paraId="1B6385C3" w14:textId="77777777" w:rsidR="00114E22" w:rsidRDefault="00114E22" w:rsidP="00114E22">
      <w:bookmarkStart w:id="149" w:name="_Toc505673458"/>
      <w:bookmarkStart w:id="150" w:name="_Toc506452384"/>
    </w:p>
    <w:p w14:paraId="540F5644" w14:textId="77777777" w:rsidR="00896C00" w:rsidRPr="00BF3D56" w:rsidRDefault="00896C00">
      <w:pPr>
        <w:pStyle w:val="Indent1"/>
      </w:pPr>
      <w:r w:rsidRPr="00BF3D56">
        <w:t>Availability</w:t>
      </w:r>
      <w:bookmarkEnd w:id="149"/>
      <w:bookmarkEnd w:id="150"/>
    </w:p>
    <w:p w14:paraId="6B6D5308" w14:textId="77777777" w:rsidR="00896C00" w:rsidRPr="00BF3D56" w:rsidRDefault="00896C00">
      <w:pPr>
        <w:pStyle w:val="Heading2"/>
      </w:pPr>
      <w:r w:rsidRPr="00BF3D56">
        <w:t>Line Hunt is only available on business services.</w:t>
      </w:r>
    </w:p>
    <w:p w14:paraId="5C173C10" w14:textId="77777777" w:rsidR="0020220A" w:rsidRDefault="0020220A" w:rsidP="003D7964">
      <w:pPr>
        <w:pStyle w:val="Heading2"/>
        <w:numPr>
          <w:ilvl w:val="0"/>
          <w:numId w:val="0"/>
        </w:numPr>
      </w:pPr>
    </w:p>
    <w:p w14:paraId="026809DB" w14:textId="77777777" w:rsidR="0020220A" w:rsidRDefault="0020220A" w:rsidP="0020220A"/>
    <w:p w14:paraId="6C4EDA71" w14:textId="77777777" w:rsidR="00706D3C" w:rsidRPr="0020220A" w:rsidRDefault="0020220A" w:rsidP="0020220A">
      <w:pPr>
        <w:tabs>
          <w:tab w:val="left" w:pos="5220"/>
        </w:tabs>
      </w:pPr>
      <w:r>
        <w:tab/>
      </w:r>
    </w:p>
    <w:sectPr w:rsidR="00706D3C" w:rsidRPr="0020220A" w:rsidSect="00B42DB8">
      <w:pgSz w:w="11907" w:h="16840" w:code="9"/>
      <w:pgMar w:top="1134" w:right="1559" w:bottom="1418" w:left="1843"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75DBC" w14:textId="77777777" w:rsidR="009D5BC4" w:rsidRDefault="009D5BC4">
      <w:r>
        <w:separator/>
      </w:r>
    </w:p>
  </w:endnote>
  <w:endnote w:type="continuationSeparator" w:id="0">
    <w:p w14:paraId="24096DC0" w14:textId="77777777" w:rsidR="009D5BC4" w:rsidRDefault="009D5BC4">
      <w:r>
        <w:continuationSeparator/>
      </w:r>
    </w:p>
  </w:endnote>
  <w:endnote w:type="continuationNotice" w:id="1">
    <w:p w14:paraId="39575A90" w14:textId="77777777" w:rsidR="009D5BC4" w:rsidRDefault="009D5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A91F" w14:textId="77777777" w:rsidR="00B909F8" w:rsidRPr="00BF3D56" w:rsidRDefault="00B909F8">
    <w:pPr>
      <w:pStyle w:val="Footer"/>
      <w:framePr w:wrap="around" w:vAnchor="text" w:hAnchor="margin" w:xAlign="right" w:y="1"/>
      <w:rPr>
        <w:rStyle w:val="PageNumber"/>
      </w:rPr>
    </w:pPr>
    <w:r w:rsidRPr="00BF3D56">
      <w:rPr>
        <w:rStyle w:val="PageNumber"/>
      </w:rPr>
      <w:fldChar w:fldCharType="begin"/>
    </w:r>
    <w:r w:rsidRPr="00BF3D56">
      <w:rPr>
        <w:rStyle w:val="PageNumber"/>
      </w:rPr>
      <w:instrText xml:space="preserve">PAGE  </w:instrText>
    </w:r>
    <w:r w:rsidRPr="00BF3D56">
      <w:rPr>
        <w:rStyle w:val="PageNumber"/>
      </w:rPr>
      <w:fldChar w:fldCharType="separate"/>
    </w:r>
    <w:r w:rsidR="00BA13F9">
      <w:rPr>
        <w:rStyle w:val="PageNumber"/>
        <w:noProof/>
      </w:rPr>
      <w:t>28</w:t>
    </w:r>
    <w:r w:rsidRPr="00BF3D56">
      <w:rPr>
        <w:rStyle w:val="PageNumber"/>
      </w:rPr>
      <w:fldChar w:fldCharType="end"/>
    </w:r>
  </w:p>
  <w:p w14:paraId="3ABFCFF7" w14:textId="77777777" w:rsidR="00B909F8" w:rsidRPr="00BF3D56" w:rsidRDefault="00B909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F7535" w14:textId="09D2BCA4" w:rsidR="00B909F8" w:rsidRPr="001854DA" w:rsidRDefault="00B909F8" w:rsidP="001854DA">
    <w:pPr>
      <w:pStyle w:val="Footer"/>
      <w:ind w:right="360"/>
      <w:jc w:val="center"/>
      <w:rPr>
        <w:sz w:val="20"/>
        <w:szCs w:val="18"/>
      </w:rPr>
    </w:pPr>
    <w:r w:rsidRPr="001854DA">
      <w:rPr>
        <w:sz w:val="20"/>
        <w:szCs w:val="18"/>
      </w:rPr>
      <w:t xml:space="preserve">Part H – Managing Calls was last changed on </w:t>
    </w:r>
    <w:r w:rsidR="0018626F">
      <w:rPr>
        <w:sz w:val="20"/>
      </w:rPr>
      <w:t>0</w:t>
    </w:r>
    <w:r w:rsidR="006C3855">
      <w:rPr>
        <w:sz w:val="20"/>
      </w:rPr>
      <w:t>3</w:t>
    </w:r>
    <w:r w:rsidR="0018626F">
      <w:rPr>
        <w:sz w:val="20"/>
      </w:rPr>
      <w:t xml:space="preserve"> February</w:t>
    </w:r>
    <w:r w:rsidR="00D76633" w:rsidRPr="001854DA">
      <w:rPr>
        <w:sz w:val="20"/>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DA5B9" w14:textId="77777777" w:rsidR="006C3855" w:rsidRDefault="006C3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F130D" w14:textId="77777777" w:rsidR="009D5BC4" w:rsidRDefault="009D5BC4">
      <w:r>
        <w:separator/>
      </w:r>
    </w:p>
  </w:footnote>
  <w:footnote w:type="continuationSeparator" w:id="0">
    <w:p w14:paraId="3D0D32E1" w14:textId="77777777" w:rsidR="009D5BC4" w:rsidRDefault="009D5BC4">
      <w:r>
        <w:continuationSeparator/>
      </w:r>
    </w:p>
  </w:footnote>
  <w:footnote w:type="continuationNotice" w:id="1">
    <w:p w14:paraId="5CC37200" w14:textId="77777777" w:rsidR="009D5BC4" w:rsidRDefault="009D5B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AD6D" w14:textId="77777777" w:rsidR="006C3855" w:rsidRDefault="006C38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9A362" w14:textId="6FF1A93F" w:rsidR="00B909F8" w:rsidRPr="00BF3D56" w:rsidRDefault="00A82805">
    <w:pPr>
      <w:pStyle w:val="Header"/>
      <w:tabs>
        <w:tab w:val="right" w:pos="8505"/>
      </w:tabs>
      <w:rPr>
        <w:rStyle w:val="PageNumber"/>
      </w:rPr>
    </w:pPr>
    <w:r w:rsidRPr="00A3417E">
      <w:rPr>
        <w:rFonts w:ascii="Times New Roman" w:hAnsi="Times New Roman"/>
        <w:noProof/>
      </w:rPr>
      <mc:AlternateContent>
        <mc:Choice Requires="wps">
          <w:drawing>
            <wp:anchor distT="0" distB="0" distL="114300" distR="114300" simplePos="0" relativeHeight="251658240" behindDoc="0" locked="0" layoutInCell="0" allowOverlap="1" wp14:anchorId="6B291383" wp14:editId="08CB07AA">
              <wp:simplePos x="0" y="0"/>
              <wp:positionH relativeFrom="column">
                <wp:posOffset>2498090</wp:posOffset>
              </wp:positionH>
              <wp:positionV relativeFrom="paragraph">
                <wp:posOffset>-1347470</wp:posOffset>
              </wp:positionV>
              <wp:extent cx="2835275" cy="549275"/>
              <wp:effectExtent l="2540" t="0" r="635" b="0"/>
              <wp:wrapNone/>
              <wp:docPr id="1513378150"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31D9E" w14:textId="77777777" w:rsidR="00B909F8" w:rsidRDefault="00B909F8">
                          <w:pPr>
                            <w:jc w:val="right"/>
                            <w:rPr>
                              <w:rFonts w:ascii="Arial" w:hAnsi="Arial"/>
                              <w:sz w:val="18"/>
                            </w:rPr>
                          </w:pPr>
                          <w:r>
                            <w:rPr>
                              <w:rFonts w:ascii="Arial" w:hAnsi="Arial"/>
                              <w:sz w:val="18"/>
                            </w:rPr>
                            <w:t>DRAFT [NO.]: [Date]</w:t>
                          </w:r>
                        </w:p>
                        <w:p w14:paraId="4BA42E95" w14:textId="77777777" w:rsidR="00B909F8" w:rsidRDefault="00B909F8">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91383" id="Rectangle 103" o:spid="_x0000_s1026"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6C531D9E" w14:textId="77777777" w:rsidR="00B909F8" w:rsidRDefault="00B909F8">
                    <w:pPr>
                      <w:jc w:val="right"/>
                      <w:rPr>
                        <w:rFonts w:ascii="Arial" w:hAnsi="Arial"/>
                        <w:sz w:val="18"/>
                      </w:rPr>
                    </w:pPr>
                    <w:r>
                      <w:rPr>
                        <w:rFonts w:ascii="Arial" w:hAnsi="Arial"/>
                        <w:sz w:val="18"/>
                      </w:rPr>
                      <w:t>DRAFT [NO.]: [Date]</w:t>
                    </w:r>
                  </w:p>
                  <w:p w14:paraId="4BA42E95" w14:textId="77777777" w:rsidR="00B909F8" w:rsidRDefault="00B909F8">
                    <w:pPr>
                      <w:jc w:val="right"/>
                      <w:rPr>
                        <w:rFonts w:ascii="Arial" w:hAnsi="Arial"/>
                        <w:sz w:val="18"/>
                      </w:rPr>
                    </w:pPr>
                    <w:r>
                      <w:rPr>
                        <w:rFonts w:ascii="Arial" w:hAnsi="Arial"/>
                        <w:sz w:val="18"/>
                      </w:rPr>
                      <w:t>Marked to show changes from draft [No.]: [Date]</w:t>
                    </w:r>
                  </w:p>
                </w:txbxContent>
              </v:textbox>
            </v:rect>
          </w:pict>
        </mc:Fallback>
      </mc:AlternateContent>
    </w:r>
    <w:r w:rsidR="00B909F8" w:rsidRPr="00BF3D56">
      <w:rPr>
        <w:rStyle w:val="PageNumber"/>
      </w:rPr>
      <w:t>Our Customer Terms</w:t>
    </w:r>
    <w:r w:rsidR="00B909F8" w:rsidRPr="00BF3D56">
      <w:rPr>
        <w:rStyle w:val="PageNumber"/>
        <w:szCs w:val="36"/>
      </w:rPr>
      <w:tab/>
    </w:r>
    <w:r w:rsidR="00B909F8" w:rsidRPr="00BF3D56">
      <w:rPr>
        <w:rStyle w:val="PageNumber"/>
        <w:b w:val="0"/>
        <w:bCs/>
        <w:sz w:val="20"/>
      </w:rPr>
      <w:t xml:space="preserve">Page </w:t>
    </w:r>
    <w:r w:rsidR="00B909F8" w:rsidRPr="00BF3D56">
      <w:rPr>
        <w:rStyle w:val="PageNumber"/>
        <w:b w:val="0"/>
        <w:bCs/>
        <w:sz w:val="20"/>
      </w:rPr>
      <w:fldChar w:fldCharType="begin"/>
    </w:r>
    <w:r w:rsidR="00B909F8" w:rsidRPr="00BF3D56">
      <w:rPr>
        <w:rStyle w:val="PageNumber"/>
        <w:b w:val="0"/>
        <w:bCs/>
        <w:sz w:val="20"/>
      </w:rPr>
      <w:instrText xml:space="preserve"> PAGE </w:instrText>
    </w:r>
    <w:r w:rsidR="00B909F8" w:rsidRPr="00BF3D56">
      <w:rPr>
        <w:rStyle w:val="PageNumber"/>
        <w:b w:val="0"/>
        <w:bCs/>
        <w:sz w:val="20"/>
      </w:rPr>
      <w:fldChar w:fldCharType="separate"/>
    </w:r>
    <w:r w:rsidR="00670017">
      <w:rPr>
        <w:rStyle w:val="PageNumber"/>
        <w:b w:val="0"/>
        <w:bCs/>
        <w:noProof/>
        <w:sz w:val="20"/>
      </w:rPr>
      <w:t>12</w:t>
    </w:r>
    <w:r w:rsidR="00B909F8" w:rsidRPr="00BF3D56">
      <w:rPr>
        <w:rStyle w:val="PageNumber"/>
        <w:b w:val="0"/>
        <w:bCs/>
        <w:sz w:val="20"/>
      </w:rPr>
      <w:fldChar w:fldCharType="end"/>
    </w:r>
    <w:r w:rsidR="00B909F8" w:rsidRPr="00BF3D56">
      <w:rPr>
        <w:rStyle w:val="PageNumber"/>
        <w:b w:val="0"/>
        <w:bCs/>
        <w:sz w:val="20"/>
      </w:rPr>
      <w:t xml:space="preserve"> of </w:t>
    </w:r>
    <w:r w:rsidR="00B909F8" w:rsidRPr="00BF3D56">
      <w:rPr>
        <w:rStyle w:val="PageNumber"/>
        <w:b w:val="0"/>
        <w:bCs/>
        <w:sz w:val="20"/>
      </w:rPr>
      <w:fldChar w:fldCharType="begin"/>
    </w:r>
    <w:r w:rsidR="00B909F8" w:rsidRPr="00BF3D56">
      <w:rPr>
        <w:rStyle w:val="PageNumber"/>
        <w:b w:val="0"/>
        <w:bCs/>
        <w:sz w:val="20"/>
      </w:rPr>
      <w:instrText xml:space="preserve"> NUMPAGES </w:instrText>
    </w:r>
    <w:r w:rsidR="00B909F8" w:rsidRPr="00BF3D56">
      <w:rPr>
        <w:rStyle w:val="PageNumber"/>
        <w:b w:val="0"/>
        <w:bCs/>
        <w:sz w:val="20"/>
      </w:rPr>
      <w:fldChar w:fldCharType="separate"/>
    </w:r>
    <w:r w:rsidR="00670017">
      <w:rPr>
        <w:rStyle w:val="PageNumber"/>
        <w:b w:val="0"/>
        <w:bCs/>
        <w:noProof/>
        <w:sz w:val="20"/>
      </w:rPr>
      <w:t>12</w:t>
    </w:r>
    <w:r w:rsidR="00B909F8" w:rsidRPr="00BF3D56">
      <w:rPr>
        <w:rStyle w:val="PageNumber"/>
        <w:b w:val="0"/>
        <w:bCs/>
        <w:sz w:val="20"/>
      </w:rPr>
      <w:fldChar w:fldCharType="end"/>
    </w:r>
  </w:p>
  <w:p w14:paraId="45BDC17D" w14:textId="77777777" w:rsidR="00B909F8" w:rsidRPr="00BF3D56" w:rsidRDefault="00B909F8">
    <w:pPr>
      <w:pStyle w:val="Headersub"/>
      <w:spacing w:after="360"/>
      <w:rPr>
        <w:rStyle w:val="PageNumber"/>
        <w:szCs w:val="36"/>
      </w:rPr>
    </w:pPr>
    <w:r w:rsidRPr="00BF3D56">
      <w:rPr>
        <w:rStyle w:val="PageNumber"/>
        <w:szCs w:val="36"/>
      </w:rPr>
      <w:t>Basic Telephone Service Section</w:t>
    </w:r>
  </w:p>
  <w:p w14:paraId="1BB4BEEA" w14:textId="77777777" w:rsidR="00B909F8" w:rsidRDefault="00B909F8" w:rsidP="0020750D">
    <w:pPr>
      <w:pStyle w:val="Headersub"/>
      <w:spacing w:after="0"/>
      <w:rPr>
        <w:rStyle w:val="PageNumber"/>
        <w:sz w:val="32"/>
        <w:szCs w:val="36"/>
      </w:rPr>
    </w:pPr>
    <w:r w:rsidRPr="00BF3D56">
      <w:rPr>
        <w:rStyle w:val="PageNumber"/>
        <w:sz w:val="32"/>
        <w:szCs w:val="36"/>
      </w:rPr>
      <w:t>Part H – Managing Calls</w:t>
    </w:r>
  </w:p>
  <w:p w14:paraId="000CDD12" w14:textId="77777777" w:rsidR="00B909F8" w:rsidRPr="00BF3D56" w:rsidRDefault="00B909F8" w:rsidP="0020750D">
    <w:pPr>
      <w:pStyle w:val="Headersub"/>
      <w:spacing w:after="0"/>
      <w:rPr>
        <w:rStyle w:val="PageNumber"/>
        <w:sz w:val="32"/>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9B153" w14:textId="5499A435" w:rsidR="00B909F8" w:rsidRPr="00BF3D56" w:rsidRDefault="00A82805">
    <w:pPr>
      <w:pStyle w:val="Header"/>
      <w:pBdr>
        <w:bottom w:val="single" w:sz="8" w:space="1" w:color="auto"/>
      </w:pBdr>
      <w:tabs>
        <w:tab w:val="right" w:pos="8505"/>
      </w:tabs>
      <w:rPr>
        <w:rStyle w:val="PageNumber"/>
        <w:szCs w:val="36"/>
      </w:rPr>
    </w:pPr>
    <w:r w:rsidRPr="00A3417E">
      <w:rPr>
        <w:rFonts w:ascii="Times New Roman" w:hAnsi="Times New Roman"/>
        <w:noProof/>
        <w:szCs w:val="36"/>
      </w:rPr>
      <mc:AlternateContent>
        <mc:Choice Requires="wps">
          <w:drawing>
            <wp:anchor distT="0" distB="0" distL="114300" distR="114300" simplePos="0" relativeHeight="251657216" behindDoc="0" locked="0" layoutInCell="0" allowOverlap="1" wp14:anchorId="21DE6847" wp14:editId="7D76E0C3">
              <wp:simplePos x="0" y="0"/>
              <wp:positionH relativeFrom="column">
                <wp:posOffset>2498090</wp:posOffset>
              </wp:positionH>
              <wp:positionV relativeFrom="paragraph">
                <wp:posOffset>-1347470</wp:posOffset>
              </wp:positionV>
              <wp:extent cx="2835275" cy="549275"/>
              <wp:effectExtent l="2540" t="0" r="635" b="0"/>
              <wp:wrapNone/>
              <wp:docPr id="1640405349"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ADB7D" w14:textId="77777777" w:rsidR="00B909F8" w:rsidRDefault="00B909F8">
                          <w:pPr>
                            <w:jc w:val="right"/>
                            <w:rPr>
                              <w:rFonts w:ascii="Arial" w:hAnsi="Arial"/>
                              <w:sz w:val="18"/>
                            </w:rPr>
                          </w:pPr>
                          <w:r>
                            <w:rPr>
                              <w:rFonts w:ascii="Arial" w:hAnsi="Arial"/>
                              <w:sz w:val="18"/>
                            </w:rPr>
                            <w:t>DRAFT [NO.]: [Date]</w:t>
                          </w:r>
                        </w:p>
                        <w:p w14:paraId="7313170F" w14:textId="77777777" w:rsidR="00B909F8" w:rsidRDefault="00B909F8">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E6847" id="Rectangle 102" o:spid="_x0000_s1027" style="position:absolute;margin-left:196.7pt;margin-top:-106.1pt;width:223.25pt;height:4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S&#10;smBn1QEAAJ4DAAAOAAAAAAAAAAAAAAAAAC4CAABkcnMvZTJvRG9jLnhtbFBLAQItABQABgAIAAAA&#10;IQAmhUQb4wAAAA0BAAAPAAAAAAAAAAAAAAAAAC8EAABkcnMvZG93bnJldi54bWxQSwUGAAAAAAQA&#10;BADzAAAAPwUAAAAA&#10;" o:allowincell="f" filled="f" stroked="f">
              <v:textbox inset="1pt,1pt,1pt,1pt">
                <w:txbxContent>
                  <w:p w14:paraId="1D8ADB7D" w14:textId="77777777" w:rsidR="00B909F8" w:rsidRDefault="00B909F8">
                    <w:pPr>
                      <w:jc w:val="right"/>
                      <w:rPr>
                        <w:rFonts w:ascii="Arial" w:hAnsi="Arial"/>
                        <w:sz w:val="18"/>
                      </w:rPr>
                    </w:pPr>
                    <w:r>
                      <w:rPr>
                        <w:rFonts w:ascii="Arial" w:hAnsi="Arial"/>
                        <w:sz w:val="18"/>
                      </w:rPr>
                      <w:t>DRAFT [NO.]: [Date]</w:t>
                    </w:r>
                  </w:p>
                  <w:p w14:paraId="7313170F" w14:textId="77777777" w:rsidR="00B909F8" w:rsidRDefault="00B909F8">
                    <w:pPr>
                      <w:jc w:val="right"/>
                      <w:rPr>
                        <w:rFonts w:ascii="Arial" w:hAnsi="Arial"/>
                        <w:sz w:val="18"/>
                      </w:rPr>
                    </w:pPr>
                    <w:r>
                      <w:rPr>
                        <w:rFonts w:ascii="Arial" w:hAnsi="Arial"/>
                        <w:sz w:val="18"/>
                      </w:rPr>
                      <w:t>Marked to show changes from draft [No.]: [Date]</w:t>
                    </w:r>
                  </w:p>
                </w:txbxContent>
              </v:textbox>
            </v:rect>
          </w:pict>
        </mc:Fallback>
      </mc:AlternateContent>
    </w:r>
    <w:r w:rsidR="00B909F8" w:rsidRPr="00BF3D56">
      <w:rPr>
        <w:rStyle w:val="PageNumber"/>
        <w:szCs w:val="36"/>
      </w:rPr>
      <w:t>Our Customer Terms</w:t>
    </w:r>
  </w:p>
  <w:p w14:paraId="3B74B005" w14:textId="77777777" w:rsidR="00B909F8" w:rsidRPr="00BF3D56" w:rsidRDefault="00B909F8">
    <w:pPr>
      <w:pStyle w:val="Header"/>
      <w:pBdr>
        <w:bottom w:val="single" w:sz="8" w:space="1" w:color="auto"/>
      </w:pBdr>
      <w:tabs>
        <w:tab w:val="right" w:pos="8505"/>
      </w:tabs>
      <w:rPr>
        <w:rStyle w:val="PageNumber"/>
        <w:b w:val="0"/>
        <w:bCs/>
        <w:szCs w:val="36"/>
      </w:rPr>
    </w:pPr>
    <w:r w:rsidRPr="00BF3D56">
      <w:rPr>
        <w:rStyle w:val="PageNumber"/>
        <w:b w:val="0"/>
        <w:bCs/>
        <w:szCs w:val="36"/>
      </w:rPr>
      <w:t>General Terms</w:t>
    </w:r>
  </w:p>
  <w:p w14:paraId="069174D4" w14:textId="77777777" w:rsidR="00B909F8" w:rsidRPr="00BF3D56" w:rsidRDefault="00B909F8">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2917"/>
    <w:multiLevelType w:val="hybridMultilevel"/>
    <w:tmpl w:val="238AC626"/>
    <w:lvl w:ilvl="0" w:tplc="5B4AC1EA">
      <w:start w:val="1"/>
      <w:numFmt w:val="lowerLetter"/>
      <w:lvlText w:val="(%1)"/>
      <w:lvlJc w:val="left"/>
      <w:pPr>
        <w:tabs>
          <w:tab w:val="num" w:pos="1594"/>
        </w:tabs>
        <w:ind w:left="1594" w:hanging="737"/>
      </w:pPr>
      <w:rPr>
        <w:rFonts w:hint="default"/>
      </w:r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1" w15:restartNumberingAfterBreak="0">
    <w:nsid w:val="13431B04"/>
    <w:multiLevelType w:val="hybridMultilevel"/>
    <w:tmpl w:val="2F62084A"/>
    <w:lvl w:ilvl="0" w:tplc="F00ED0E6">
      <w:start w:val="1"/>
      <w:numFmt w:val="lowerLetter"/>
      <w:lvlText w:val="(%1)"/>
      <w:lvlJc w:val="left"/>
      <w:pPr>
        <w:tabs>
          <w:tab w:val="num" w:pos="2119"/>
        </w:tabs>
        <w:ind w:left="2119" w:hanging="720"/>
      </w:pPr>
      <w:rPr>
        <w:rFonts w:hint="default"/>
      </w:rPr>
    </w:lvl>
    <w:lvl w:ilvl="1" w:tplc="0C090019" w:tentative="1">
      <w:start w:val="1"/>
      <w:numFmt w:val="lowerLetter"/>
      <w:lvlText w:val="%2."/>
      <w:lvlJc w:val="left"/>
      <w:pPr>
        <w:tabs>
          <w:tab w:val="num" w:pos="2130"/>
        </w:tabs>
        <w:ind w:left="2130" w:hanging="360"/>
      </w:pPr>
    </w:lvl>
    <w:lvl w:ilvl="2" w:tplc="0C09001B" w:tentative="1">
      <w:start w:val="1"/>
      <w:numFmt w:val="lowerRoman"/>
      <w:lvlText w:val="%3."/>
      <w:lvlJc w:val="right"/>
      <w:pPr>
        <w:tabs>
          <w:tab w:val="num" w:pos="2850"/>
        </w:tabs>
        <w:ind w:left="2850" w:hanging="180"/>
      </w:pPr>
    </w:lvl>
    <w:lvl w:ilvl="3" w:tplc="0C09000F" w:tentative="1">
      <w:start w:val="1"/>
      <w:numFmt w:val="decimal"/>
      <w:lvlText w:val="%4."/>
      <w:lvlJc w:val="left"/>
      <w:pPr>
        <w:tabs>
          <w:tab w:val="num" w:pos="3570"/>
        </w:tabs>
        <w:ind w:left="3570" w:hanging="360"/>
      </w:pPr>
    </w:lvl>
    <w:lvl w:ilvl="4" w:tplc="0C090019" w:tentative="1">
      <w:start w:val="1"/>
      <w:numFmt w:val="lowerLetter"/>
      <w:lvlText w:val="%5."/>
      <w:lvlJc w:val="left"/>
      <w:pPr>
        <w:tabs>
          <w:tab w:val="num" w:pos="4290"/>
        </w:tabs>
        <w:ind w:left="4290" w:hanging="360"/>
      </w:pPr>
    </w:lvl>
    <w:lvl w:ilvl="5" w:tplc="0C09001B" w:tentative="1">
      <w:start w:val="1"/>
      <w:numFmt w:val="lowerRoman"/>
      <w:lvlText w:val="%6."/>
      <w:lvlJc w:val="right"/>
      <w:pPr>
        <w:tabs>
          <w:tab w:val="num" w:pos="5010"/>
        </w:tabs>
        <w:ind w:left="5010" w:hanging="180"/>
      </w:pPr>
    </w:lvl>
    <w:lvl w:ilvl="6" w:tplc="0C09000F" w:tentative="1">
      <w:start w:val="1"/>
      <w:numFmt w:val="decimal"/>
      <w:lvlText w:val="%7."/>
      <w:lvlJc w:val="left"/>
      <w:pPr>
        <w:tabs>
          <w:tab w:val="num" w:pos="5730"/>
        </w:tabs>
        <w:ind w:left="5730" w:hanging="360"/>
      </w:pPr>
    </w:lvl>
    <w:lvl w:ilvl="7" w:tplc="0C090019" w:tentative="1">
      <w:start w:val="1"/>
      <w:numFmt w:val="lowerLetter"/>
      <w:lvlText w:val="%8."/>
      <w:lvlJc w:val="left"/>
      <w:pPr>
        <w:tabs>
          <w:tab w:val="num" w:pos="6450"/>
        </w:tabs>
        <w:ind w:left="6450" w:hanging="360"/>
      </w:pPr>
    </w:lvl>
    <w:lvl w:ilvl="8" w:tplc="0C09001B">
      <w:start w:val="1"/>
      <w:numFmt w:val="lowerRoman"/>
      <w:lvlText w:val="%9."/>
      <w:lvlJc w:val="right"/>
      <w:pPr>
        <w:tabs>
          <w:tab w:val="num" w:pos="7170"/>
        </w:tabs>
        <w:ind w:left="7170" w:hanging="180"/>
      </w:pPr>
    </w:lvl>
  </w:abstractNum>
  <w:abstractNum w:abstractNumId="2" w15:restartNumberingAfterBreak="0">
    <w:nsid w:val="2998745C"/>
    <w:multiLevelType w:val="singleLevel"/>
    <w:tmpl w:val="FFFFFFFF"/>
    <w:lvl w:ilvl="0">
      <w:start w:val="1"/>
      <w:numFmt w:val="lowerLetter"/>
      <w:pStyle w:val="Letteredlistlvl1"/>
      <w:lvlText w:val="(%1)"/>
      <w:lvlJc w:val="left"/>
      <w:pPr>
        <w:tabs>
          <w:tab w:val="num" w:pos="624"/>
        </w:tabs>
        <w:ind w:left="624" w:hanging="624"/>
      </w:pPr>
      <w:rPr>
        <w:rFonts w:hint="default"/>
      </w:rPr>
    </w:lvl>
  </w:abstractNum>
  <w:abstractNum w:abstractNumId="3" w15:restartNumberingAfterBreak="0">
    <w:nsid w:val="32797E7B"/>
    <w:multiLevelType w:val="multilevel"/>
    <w:tmpl w:val="04E2A670"/>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val="0"/>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lvlText w:val=""/>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4"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5" w15:restartNumberingAfterBreak="0">
    <w:nsid w:val="5CE75BD6"/>
    <w:multiLevelType w:val="hybridMultilevel"/>
    <w:tmpl w:val="B57A924A"/>
    <w:lvl w:ilvl="0" w:tplc="ACF26D52">
      <w:start w:val="1"/>
      <w:numFmt w:val="lowerLetter"/>
      <w:lvlText w:val="(%1)"/>
      <w:lvlJc w:val="left"/>
      <w:pPr>
        <w:tabs>
          <w:tab w:val="num" w:pos="1542"/>
        </w:tabs>
        <w:ind w:left="1542" w:hanging="737"/>
      </w:pPr>
      <w:rPr>
        <w:rFonts w:hint="default"/>
      </w:rPr>
    </w:lvl>
    <w:lvl w:ilvl="1" w:tplc="0C090003" w:tentative="1">
      <w:start w:val="1"/>
      <w:numFmt w:val="bullet"/>
      <w:lvlText w:val="o"/>
      <w:lvlJc w:val="left"/>
      <w:pPr>
        <w:tabs>
          <w:tab w:val="num" w:pos="1885"/>
        </w:tabs>
        <w:ind w:left="1885" w:hanging="360"/>
      </w:pPr>
      <w:rPr>
        <w:rFonts w:ascii="Courier New" w:hAnsi="Courier New" w:cs="Courier New" w:hint="default"/>
      </w:rPr>
    </w:lvl>
    <w:lvl w:ilvl="2" w:tplc="0C090005" w:tentative="1">
      <w:start w:val="1"/>
      <w:numFmt w:val="bullet"/>
      <w:lvlText w:val=""/>
      <w:lvlJc w:val="left"/>
      <w:pPr>
        <w:tabs>
          <w:tab w:val="num" w:pos="2605"/>
        </w:tabs>
        <w:ind w:left="2605" w:hanging="360"/>
      </w:pPr>
      <w:rPr>
        <w:rFonts w:ascii="Wingdings" w:hAnsi="Wingdings" w:hint="default"/>
      </w:rPr>
    </w:lvl>
    <w:lvl w:ilvl="3" w:tplc="0C090001" w:tentative="1">
      <w:start w:val="1"/>
      <w:numFmt w:val="bullet"/>
      <w:lvlText w:val=""/>
      <w:lvlJc w:val="left"/>
      <w:pPr>
        <w:tabs>
          <w:tab w:val="num" w:pos="3325"/>
        </w:tabs>
        <w:ind w:left="3325" w:hanging="360"/>
      </w:pPr>
      <w:rPr>
        <w:rFonts w:ascii="Symbol" w:hAnsi="Symbol" w:hint="default"/>
      </w:rPr>
    </w:lvl>
    <w:lvl w:ilvl="4" w:tplc="0C090003" w:tentative="1">
      <w:start w:val="1"/>
      <w:numFmt w:val="bullet"/>
      <w:lvlText w:val="o"/>
      <w:lvlJc w:val="left"/>
      <w:pPr>
        <w:tabs>
          <w:tab w:val="num" w:pos="4045"/>
        </w:tabs>
        <w:ind w:left="4045" w:hanging="360"/>
      </w:pPr>
      <w:rPr>
        <w:rFonts w:ascii="Courier New" w:hAnsi="Courier New" w:cs="Courier New" w:hint="default"/>
      </w:rPr>
    </w:lvl>
    <w:lvl w:ilvl="5" w:tplc="0C090005" w:tentative="1">
      <w:start w:val="1"/>
      <w:numFmt w:val="bullet"/>
      <w:lvlText w:val=""/>
      <w:lvlJc w:val="left"/>
      <w:pPr>
        <w:tabs>
          <w:tab w:val="num" w:pos="4765"/>
        </w:tabs>
        <w:ind w:left="4765" w:hanging="360"/>
      </w:pPr>
      <w:rPr>
        <w:rFonts w:ascii="Wingdings" w:hAnsi="Wingdings" w:hint="default"/>
      </w:rPr>
    </w:lvl>
    <w:lvl w:ilvl="6" w:tplc="0C090001" w:tentative="1">
      <w:start w:val="1"/>
      <w:numFmt w:val="bullet"/>
      <w:lvlText w:val=""/>
      <w:lvlJc w:val="left"/>
      <w:pPr>
        <w:tabs>
          <w:tab w:val="num" w:pos="5485"/>
        </w:tabs>
        <w:ind w:left="5485" w:hanging="360"/>
      </w:pPr>
      <w:rPr>
        <w:rFonts w:ascii="Symbol" w:hAnsi="Symbol" w:hint="default"/>
      </w:rPr>
    </w:lvl>
    <w:lvl w:ilvl="7" w:tplc="0C090003" w:tentative="1">
      <w:start w:val="1"/>
      <w:numFmt w:val="bullet"/>
      <w:lvlText w:val="o"/>
      <w:lvlJc w:val="left"/>
      <w:pPr>
        <w:tabs>
          <w:tab w:val="num" w:pos="6205"/>
        </w:tabs>
        <w:ind w:left="6205" w:hanging="360"/>
      </w:pPr>
      <w:rPr>
        <w:rFonts w:ascii="Courier New" w:hAnsi="Courier New" w:cs="Courier New" w:hint="default"/>
      </w:rPr>
    </w:lvl>
    <w:lvl w:ilvl="8" w:tplc="0C090005" w:tentative="1">
      <w:start w:val="1"/>
      <w:numFmt w:val="bullet"/>
      <w:lvlText w:val=""/>
      <w:lvlJc w:val="left"/>
      <w:pPr>
        <w:tabs>
          <w:tab w:val="num" w:pos="6925"/>
        </w:tabs>
        <w:ind w:left="6925" w:hanging="360"/>
      </w:pPr>
      <w:rPr>
        <w:rFonts w:ascii="Wingdings" w:hAnsi="Wingdings" w:hint="default"/>
      </w:rPr>
    </w:lvl>
  </w:abstractNum>
  <w:abstractNum w:abstractNumId="6"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7" w15:restartNumberingAfterBreak="0">
    <w:nsid w:val="732B111C"/>
    <w:multiLevelType w:val="multilevel"/>
    <w:tmpl w:val="C96CB4EE"/>
    <w:lvl w:ilvl="0">
      <w:start w:val="7"/>
      <w:numFmt w:val="decimal"/>
      <w:lvlText w:val="%1"/>
      <w:lvlJc w:val="left"/>
      <w:pPr>
        <w:tabs>
          <w:tab w:val="num" w:pos="737"/>
        </w:tabs>
        <w:ind w:left="737" w:hanging="737"/>
      </w:pPr>
      <w:rPr>
        <w:rFonts w:hint="eastAsia"/>
        <w:spacing w:val="0"/>
      </w:rPr>
    </w:lvl>
    <w:lvl w:ilvl="1">
      <w:start w:val="1"/>
      <w:numFmt w:val="decimal"/>
      <w:lvlText w:val="%1.%2"/>
      <w:lvlJc w:val="left"/>
      <w:pPr>
        <w:tabs>
          <w:tab w:val="num" w:pos="737"/>
        </w:tabs>
        <w:ind w:left="737" w:hanging="737"/>
      </w:pPr>
      <w:rPr>
        <w:rFonts w:hint="eastAsia"/>
        <w:spacing w:val="0"/>
      </w:rPr>
    </w:lvl>
    <w:lvl w:ilvl="2">
      <w:start w:val="1"/>
      <w:numFmt w:val="lowerLetter"/>
      <w:lvlText w:val="(%3)"/>
      <w:lvlJc w:val="left"/>
      <w:pPr>
        <w:tabs>
          <w:tab w:val="num" w:pos="1474"/>
        </w:tabs>
        <w:ind w:left="1474" w:hanging="737"/>
      </w:pPr>
      <w:rPr>
        <w:rFonts w:hint="eastAsia"/>
        <w:spacing w:val="0"/>
      </w:rPr>
    </w:lvl>
    <w:lvl w:ilvl="3">
      <w:start w:val="1"/>
      <w:numFmt w:val="lowerRoman"/>
      <w:lvlText w:val="(%4)"/>
      <w:lvlJc w:val="left"/>
      <w:pPr>
        <w:tabs>
          <w:tab w:val="num" w:pos="2194"/>
        </w:tabs>
        <w:ind w:left="737" w:firstLine="737"/>
      </w:pPr>
      <w:rPr>
        <w:rFonts w:hint="eastAsia"/>
        <w:spacing w:val="0"/>
      </w:rPr>
    </w:lvl>
    <w:lvl w:ilvl="4">
      <w:start w:val="1"/>
      <w:numFmt w:val="upperLetter"/>
      <w:lvlText w:val="(%5)"/>
      <w:lvlJc w:val="left"/>
      <w:pPr>
        <w:tabs>
          <w:tab w:val="num" w:pos="2571"/>
        </w:tabs>
        <w:ind w:left="737" w:firstLine="1474"/>
      </w:pPr>
      <w:rPr>
        <w:rFonts w:hint="eastAsia"/>
        <w:spacing w:val="0"/>
      </w:rPr>
    </w:lvl>
    <w:lvl w:ilvl="5">
      <w:start w:val="1"/>
      <w:numFmt w:val="none"/>
      <w:suff w:val="nothing"/>
      <w:lvlText w:val=""/>
      <w:lvlJc w:val="left"/>
      <w:pPr>
        <w:ind w:left="0" w:firstLine="0"/>
      </w:pPr>
      <w:rPr>
        <w:rFonts w:hint="eastAsia"/>
        <w:spacing w:val="0"/>
      </w:rPr>
    </w:lvl>
    <w:lvl w:ilvl="6">
      <w:start w:val="1"/>
      <w:numFmt w:val="none"/>
      <w:lvlText w:val=""/>
      <w:lvlJc w:val="left"/>
      <w:pPr>
        <w:tabs>
          <w:tab w:val="num" w:pos="737"/>
        </w:tabs>
        <w:ind w:left="737" w:hanging="737"/>
      </w:pPr>
      <w:rPr>
        <w:rFonts w:hint="eastAsia"/>
        <w:spacing w:val="0"/>
      </w:rPr>
    </w:lvl>
    <w:lvl w:ilvl="7">
      <w:start w:val="1"/>
      <w:numFmt w:val="lowerLetter"/>
      <w:lvlRestart w:val="0"/>
      <w:lvlText w:val="(%8)"/>
      <w:lvlJc w:val="left"/>
      <w:pPr>
        <w:tabs>
          <w:tab w:val="num" w:pos="1588"/>
        </w:tabs>
        <w:ind w:left="1588" w:hanging="851"/>
      </w:pPr>
      <w:rPr>
        <w:rFonts w:hint="eastAsia"/>
        <w:spacing w:val="0"/>
      </w:rPr>
    </w:lvl>
    <w:lvl w:ilvl="8">
      <w:start w:val="1"/>
      <w:numFmt w:val="lowerRoman"/>
      <w:lvlText w:val="(%9)"/>
      <w:lvlJc w:val="left"/>
      <w:pPr>
        <w:tabs>
          <w:tab w:val="num" w:pos="2194"/>
        </w:tabs>
        <w:ind w:left="737" w:firstLine="737"/>
      </w:pPr>
      <w:rPr>
        <w:rFonts w:hint="eastAsia"/>
        <w:spacing w:val="0"/>
      </w:rPr>
    </w:lvl>
  </w:abstractNum>
  <w:abstractNum w:abstractNumId="8" w15:restartNumberingAfterBreak="0">
    <w:nsid w:val="74552911"/>
    <w:multiLevelType w:val="hybridMultilevel"/>
    <w:tmpl w:val="4BD22D32"/>
    <w:lvl w:ilvl="0" w:tplc="5B4AC1EA">
      <w:start w:val="1"/>
      <w:numFmt w:val="lowerLetter"/>
      <w:lvlText w:val="(%1)"/>
      <w:lvlJc w:val="left"/>
      <w:pPr>
        <w:tabs>
          <w:tab w:val="num" w:pos="1534"/>
        </w:tabs>
        <w:ind w:left="1534" w:hanging="73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838494803">
    <w:abstractNumId w:val="6"/>
  </w:num>
  <w:num w:numId="2" w16cid:durableId="515584567">
    <w:abstractNumId w:val="4"/>
  </w:num>
  <w:num w:numId="3" w16cid:durableId="361593987">
    <w:abstractNumId w:val="3"/>
  </w:num>
  <w:num w:numId="4" w16cid:durableId="1870949832">
    <w:abstractNumId w:val="7"/>
  </w:num>
  <w:num w:numId="5" w16cid:durableId="1714191392">
    <w:abstractNumId w:val="3"/>
  </w:num>
  <w:num w:numId="6" w16cid:durableId="637153251">
    <w:abstractNumId w:val="5"/>
  </w:num>
  <w:num w:numId="7" w16cid:durableId="1308633811">
    <w:abstractNumId w:val="0"/>
  </w:num>
  <w:num w:numId="8" w16cid:durableId="594286719">
    <w:abstractNumId w:val="8"/>
  </w:num>
  <w:num w:numId="9" w16cid:durableId="1866484763">
    <w:abstractNumId w:val="3"/>
  </w:num>
  <w:num w:numId="10" w16cid:durableId="1984194917">
    <w:abstractNumId w:val="2"/>
  </w:num>
  <w:num w:numId="11" w16cid:durableId="89090497">
    <w:abstractNumId w:val="3"/>
  </w:num>
  <w:num w:numId="12" w16cid:durableId="1722559153">
    <w:abstractNumId w:val="1"/>
  </w:num>
  <w:num w:numId="13" w16cid:durableId="2145268210">
    <w:abstractNumId w:val="3"/>
  </w:num>
  <w:num w:numId="14" w16cid:durableId="1523586081">
    <w:abstractNumId w:val="3"/>
  </w:num>
  <w:num w:numId="15" w16cid:durableId="1689719507">
    <w:abstractNumId w:val="3"/>
  </w:num>
  <w:num w:numId="16" w16cid:durableId="1802965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Type" w:val="MSJAGMTN"/>
    <w:docVar w:name="DocID" w:val="9645354"/>
    <w:docVar w:name="FirstTime" w:val="No"/>
    <w:docVar w:name="M_BRAND" w:val="YES"/>
    <w:docVar w:name="S4S_TemplateSet" w:val="Yes"/>
    <w:docVar w:name="Template" w:val="fdeedn.dot"/>
  </w:docVars>
  <w:rsids>
    <w:rsidRoot w:val="00A046A7"/>
    <w:rsid w:val="00001B57"/>
    <w:rsid w:val="00003A92"/>
    <w:rsid w:val="00003F52"/>
    <w:rsid w:val="000133AA"/>
    <w:rsid w:val="00025429"/>
    <w:rsid w:val="00025540"/>
    <w:rsid w:val="00026A60"/>
    <w:rsid w:val="00034671"/>
    <w:rsid w:val="0004136D"/>
    <w:rsid w:val="00041DB6"/>
    <w:rsid w:val="00057C6C"/>
    <w:rsid w:val="00070146"/>
    <w:rsid w:val="00074C63"/>
    <w:rsid w:val="000A4565"/>
    <w:rsid w:val="000A787B"/>
    <w:rsid w:val="000B5AE8"/>
    <w:rsid w:val="000C01E3"/>
    <w:rsid w:val="000C1862"/>
    <w:rsid w:val="000D412D"/>
    <w:rsid w:val="000D623D"/>
    <w:rsid w:val="000E3C49"/>
    <w:rsid w:val="0010025E"/>
    <w:rsid w:val="00100C9B"/>
    <w:rsid w:val="00114E22"/>
    <w:rsid w:val="001211EF"/>
    <w:rsid w:val="00122463"/>
    <w:rsid w:val="001438DB"/>
    <w:rsid w:val="00167D25"/>
    <w:rsid w:val="001807C4"/>
    <w:rsid w:val="001854DA"/>
    <w:rsid w:val="0018626F"/>
    <w:rsid w:val="00196BED"/>
    <w:rsid w:val="0019751F"/>
    <w:rsid w:val="001A224D"/>
    <w:rsid w:val="001B05AA"/>
    <w:rsid w:val="001D4BEA"/>
    <w:rsid w:val="001E1507"/>
    <w:rsid w:val="0020220A"/>
    <w:rsid w:val="0020750D"/>
    <w:rsid w:val="00217702"/>
    <w:rsid w:val="00221B23"/>
    <w:rsid w:val="00225CA8"/>
    <w:rsid w:val="00227FD8"/>
    <w:rsid w:val="002346F5"/>
    <w:rsid w:val="00246D3A"/>
    <w:rsid w:val="00255091"/>
    <w:rsid w:val="00261488"/>
    <w:rsid w:val="00271E2E"/>
    <w:rsid w:val="00286D91"/>
    <w:rsid w:val="002914A8"/>
    <w:rsid w:val="002A1144"/>
    <w:rsid w:val="002A309C"/>
    <w:rsid w:val="002A35CC"/>
    <w:rsid w:val="002B0038"/>
    <w:rsid w:val="002C6E0A"/>
    <w:rsid w:val="002C705E"/>
    <w:rsid w:val="002D3AE1"/>
    <w:rsid w:val="002D6BD0"/>
    <w:rsid w:val="002F1273"/>
    <w:rsid w:val="002F5DED"/>
    <w:rsid w:val="00301B1D"/>
    <w:rsid w:val="00314573"/>
    <w:rsid w:val="0035300A"/>
    <w:rsid w:val="00353297"/>
    <w:rsid w:val="00367934"/>
    <w:rsid w:val="003814C1"/>
    <w:rsid w:val="003828A1"/>
    <w:rsid w:val="003922AC"/>
    <w:rsid w:val="00396896"/>
    <w:rsid w:val="003A7368"/>
    <w:rsid w:val="003B5FC4"/>
    <w:rsid w:val="003C4696"/>
    <w:rsid w:val="003C7682"/>
    <w:rsid w:val="003D0EE7"/>
    <w:rsid w:val="003D7964"/>
    <w:rsid w:val="003E3F8F"/>
    <w:rsid w:val="003E60C8"/>
    <w:rsid w:val="003F0FAB"/>
    <w:rsid w:val="00416209"/>
    <w:rsid w:val="00426D5F"/>
    <w:rsid w:val="0042735D"/>
    <w:rsid w:val="004470F2"/>
    <w:rsid w:val="00447E9E"/>
    <w:rsid w:val="004500F7"/>
    <w:rsid w:val="00450F0D"/>
    <w:rsid w:val="004558A9"/>
    <w:rsid w:val="00461840"/>
    <w:rsid w:val="0046347F"/>
    <w:rsid w:val="00476D43"/>
    <w:rsid w:val="00480D5C"/>
    <w:rsid w:val="004857C5"/>
    <w:rsid w:val="004A3E8A"/>
    <w:rsid w:val="004B171B"/>
    <w:rsid w:val="004C17E9"/>
    <w:rsid w:val="004C6E8A"/>
    <w:rsid w:val="004F7320"/>
    <w:rsid w:val="00503D0F"/>
    <w:rsid w:val="00510B32"/>
    <w:rsid w:val="0051308D"/>
    <w:rsid w:val="005153B4"/>
    <w:rsid w:val="00515FE8"/>
    <w:rsid w:val="00521155"/>
    <w:rsid w:val="005236C4"/>
    <w:rsid w:val="005364BD"/>
    <w:rsid w:val="005468DD"/>
    <w:rsid w:val="00546B18"/>
    <w:rsid w:val="00554FE0"/>
    <w:rsid w:val="005655F7"/>
    <w:rsid w:val="005A35AD"/>
    <w:rsid w:val="005B59C7"/>
    <w:rsid w:val="005C7B96"/>
    <w:rsid w:val="005D1F26"/>
    <w:rsid w:val="005D2325"/>
    <w:rsid w:val="005D653C"/>
    <w:rsid w:val="00607C0D"/>
    <w:rsid w:val="0061460B"/>
    <w:rsid w:val="00622151"/>
    <w:rsid w:val="00625721"/>
    <w:rsid w:val="006277A1"/>
    <w:rsid w:val="0063339A"/>
    <w:rsid w:val="00643784"/>
    <w:rsid w:val="00643D7E"/>
    <w:rsid w:val="00647B17"/>
    <w:rsid w:val="00653E2C"/>
    <w:rsid w:val="00661CFD"/>
    <w:rsid w:val="00661F16"/>
    <w:rsid w:val="006661DA"/>
    <w:rsid w:val="00670017"/>
    <w:rsid w:val="00670D28"/>
    <w:rsid w:val="0068122B"/>
    <w:rsid w:val="00687F0F"/>
    <w:rsid w:val="00692B29"/>
    <w:rsid w:val="00694A7F"/>
    <w:rsid w:val="006971B1"/>
    <w:rsid w:val="006C3855"/>
    <w:rsid w:val="00706D3C"/>
    <w:rsid w:val="0071063E"/>
    <w:rsid w:val="00710AD0"/>
    <w:rsid w:val="00720263"/>
    <w:rsid w:val="00721F26"/>
    <w:rsid w:val="0073473F"/>
    <w:rsid w:val="00734DBC"/>
    <w:rsid w:val="00740A5E"/>
    <w:rsid w:val="0075188D"/>
    <w:rsid w:val="00753BD3"/>
    <w:rsid w:val="00777692"/>
    <w:rsid w:val="00781B32"/>
    <w:rsid w:val="00786473"/>
    <w:rsid w:val="007A0C85"/>
    <w:rsid w:val="007A69EE"/>
    <w:rsid w:val="007B259A"/>
    <w:rsid w:val="007C71A4"/>
    <w:rsid w:val="007C7707"/>
    <w:rsid w:val="007E3ED1"/>
    <w:rsid w:val="007E3F5C"/>
    <w:rsid w:val="007F1D83"/>
    <w:rsid w:val="007F4FB6"/>
    <w:rsid w:val="007F79D4"/>
    <w:rsid w:val="008347A7"/>
    <w:rsid w:val="00850B90"/>
    <w:rsid w:val="008530BB"/>
    <w:rsid w:val="00862294"/>
    <w:rsid w:val="00864309"/>
    <w:rsid w:val="00864E62"/>
    <w:rsid w:val="00892783"/>
    <w:rsid w:val="008956EA"/>
    <w:rsid w:val="00896C00"/>
    <w:rsid w:val="008A5CD7"/>
    <w:rsid w:val="008B2956"/>
    <w:rsid w:val="008C1648"/>
    <w:rsid w:val="008E7026"/>
    <w:rsid w:val="008F3394"/>
    <w:rsid w:val="00910287"/>
    <w:rsid w:val="00910354"/>
    <w:rsid w:val="00911D9A"/>
    <w:rsid w:val="00917CCF"/>
    <w:rsid w:val="00920E5E"/>
    <w:rsid w:val="009302C7"/>
    <w:rsid w:val="009309F3"/>
    <w:rsid w:val="0093495B"/>
    <w:rsid w:val="00934E2A"/>
    <w:rsid w:val="00941B67"/>
    <w:rsid w:val="00953BF4"/>
    <w:rsid w:val="0095716F"/>
    <w:rsid w:val="00977E73"/>
    <w:rsid w:val="00991AAA"/>
    <w:rsid w:val="009A569F"/>
    <w:rsid w:val="009D5BC4"/>
    <w:rsid w:val="009D71CD"/>
    <w:rsid w:val="009E4C91"/>
    <w:rsid w:val="009E749A"/>
    <w:rsid w:val="009F23FD"/>
    <w:rsid w:val="00A03B5C"/>
    <w:rsid w:val="00A046A7"/>
    <w:rsid w:val="00A10A6E"/>
    <w:rsid w:val="00A13BC0"/>
    <w:rsid w:val="00A3417E"/>
    <w:rsid w:val="00A56F42"/>
    <w:rsid w:val="00A675F9"/>
    <w:rsid w:val="00A82805"/>
    <w:rsid w:val="00A85D2F"/>
    <w:rsid w:val="00AA3EED"/>
    <w:rsid w:val="00AC7F12"/>
    <w:rsid w:val="00AE0F1E"/>
    <w:rsid w:val="00AF788D"/>
    <w:rsid w:val="00B03C64"/>
    <w:rsid w:val="00B3282D"/>
    <w:rsid w:val="00B34759"/>
    <w:rsid w:val="00B37FCD"/>
    <w:rsid w:val="00B419EF"/>
    <w:rsid w:val="00B42DB8"/>
    <w:rsid w:val="00B57846"/>
    <w:rsid w:val="00B60F3A"/>
    <w:rsid w:val="00B74594"/>
    <w:rsid w:val="00B75063"/>
    <w:rsid w:val="00B87375"/>
    <w:rsid w:val="00B87E80"/>
    <w:rsid w:val="00B909F8"/>
    <w:rsid w:val="00BA13F9"/>
    <w:rsid w:val="00BB2CF2"/>
    <w:rsid w:val="00BC5FCB"/>
    <w:rsid w:val="00BF3D56"/>
    <w:rsid w:val="00C03A01"/>
    <w:rsid w:val="00C15CBB"/>
    <w:rsid w:val="00C25527"/>
    <w:rsid w:val="00C3265C"/>
    <w:rsid w:val="00C330F7"/>
    <w:rsid w:val="00C50B64"/>
    <w:rsid w:val="00C53D94"/>
    <w:rsid w:val="00C55B8A"/>
    <w:rsid w:val="00C56A06"/>
    <w:rsid w:val="00C60C20"/>
    <w:rsid w:val="00C64D21"/>
    <w:rsid w:val="00C664D0"/>
    <w:rsid w:val="00C75CA9"/>
    <w:rsid w:val="00C915C2"/>
    <w:rsid w:val="00C92400"/>
    <w:rsid w:val="00C926DE"/>
    <w:rsid w:val="00C97123"/>
    <w:rsid w:val="00CA1C5B"/>
    <w:rsid w:val="00CA7282"/>
    <w:rsid w:val="00CC4BD5"/>
    <w:rsid w:val="00CF14B8"/>
    <w:rsid w:val="00CF2A95"/>
    <w:rsid w:val="00CF5371"/>
    <w:rsid w:val="00D12633"/>
    <w:rsid w:val="00D140E1"/>
    <w:rsid w:val="00D32C38"/>
    <w:rsid w:val="00D34A1F"/>
    <w:rsid w:val="00D44B70"/>
    <w:rsid w:val="00D45534"/>
    <w:rsid w:val="00D57B5B"/>
    <w:rsid w:val="00D6782D"/>
    <w:rsid w:val="00D76633"/>
    <w:rsid w:val="00D85942"/>
    <w:rsid w:val="00D91185"/>
    <w:rsid w:val="00D948D0"/>
    <w:rsid w:val="00D9692D"/>
    <w:rsid w:val="00DB5541"/>
    <w:rsid w:val="00DB7A9F"/>
    <w:rsid w:val="00DD3A22"/>
    <w:rsid w:val="00DE028D"/>
    <w:rsid w:val="00DE6B9A"/>
    <w:rsid w:val="00DF5DEB"/>
    <w:rsid w:val="00DF7B34"/>
    <w:rsid w:val="00E059ED"/>
    <w:rsid w:val="00E2139C"/>
    <w:rsid w:val="00E22EE9"/>
    <w:rsid w:val="00E2393A"/>
    <w:rsid w:val="00E32A2C"/>
    <w:rsid w:val="00E40E98"/>
    <w:rsid w:val="00E4277C"/>
    <w:rsid w:val="00E534D5"/>
    <w:rsid w:val="00E66CC2"/>
    <w:rsid w:val="00E824E7"/>
    <w:rsid w:val="00E85DDA"/>
    <w:rsid w:val="00E92DDF"/>
    <w:rsid w:val="00EA4DF7"/>
    <w:rsid w:val="00EA688F"/>
    <w:rsid w:val="00EB0E1B"/>
    <w:rsid w:val="00EB1CF5"/>
    <w:rsid w:val="00EC24AC"/>
    <w:rsid w:val="00EC2B7F"/>
    <w:rsid w:val="00EC4A70"/>
    <w:rsid w:val="00ED2444"/>
    <w:rsid w:val="00EE1D95"/>
    <w:rsid w:val="00EF02F2"/>
    <w:rsid w:val="00EF139E"/>
    <w:rsid w:val="00EF2D70"/>
    <w:rsid w:val="00EF5C7F"/>
    <w:rsid w:val="00F018E2"/>
    <w:rsid w:val="00F05715"/>
    <w:rsid w:val="00F0654F"/>
    <w:rsid w:val="00F13817"/>
    <w:rsid w:val="00F1553E"/>
    <w:rsid w:val="00F3027B"/>
    <w:rsid w:val="00F30A5D"/>
    <w:rsid w:val="00F432AD"/>
    <w:rsid w:val="00F45D06"/>
    <w:rsid w:val="00F54ECA"/>
    <w:rsid w:val="00F65E2A"/>
    <w:rsid w:val="00F67E99"/>
    <w:rsid w:val="00F71AB1"/>
    <w:rsid w:val="00F76177"/>
    <w:rsid w:val="00F846F0"/>
    <w:rsid w:val="00F8585D"/>
    <w:rsid w:val="00FA10DE"/>
    <w:rsid w:val="00FB18DB"/>
    <w:rsid w:val="00FC0314"/>
    <w:rsid w:val="00FC1DE6"/>
    <w:rsid w:val="00FC3ED4"/>
    <w:rsid w:val="00FC469F"/>
    <w:rsid w:val="00FD09C7"/>
    <w:rsid w:val="00FD12A3"/>
    <w:rsid w:val="00FE1B2B"/>
    <w:rsid w:val="00FF642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C8369C9"/>
  <w15:chartTrackingRefBased/>
  <w15:docId w15:val="{B2AC3441-F33A-4525-9898-959D14E62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2DB8"/>
    <w:rPr>
      <w:rFonts w:ascii="Times New Roman" w:hAnsi="Times New Roman"/>
      <w:sz w:val="23"/>
      <w:lang w:eastAsia="en-US"/>
    </w:rPr>
  </w:style>
  <w:style w:type="paragraph" w:styleId="Heading1">
    <w:name w:val="heading 1"/>
    <w:aliases w:val="Part,A MAJOR/BOLD,Para,No numbers,h1,H1"/>
    <w:basedOn w:val="Normal"/>
    <w:next w:val="Heading2"/>
    <w:qFormat/>
    <w:rsid w:val="00B42DB8"/>
    <w:pPr>
      <w:keepNext/>
      <w:numPr>
        <w:numId w:val="3"/>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qFormat/>
    <w:rsid w:val="00100C9B"/>
    <w:pPr>
      <w:numPr>
        <w:ilvl w:val="1"/>
        <w:numId w:val="3"/>
      </w:numPr>
      <w:spacing w:after="240"/>
      <w:outlineLvl w:val="1"/>
    </w:pPr>
    <w:rPr>
      <w:rFonts w:ascii="Arial" w:hAnsi="Arial"/>
      <w:bCs/>
      <w:sz w:val="20"/>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rsid w:val="00100C9B"/>
    <w:pPr>
      <w:numPr>
        <w:ilvl w:val="2"/>
        <w:numId w:val="3"/>
      </w:numPr>
      <w:spacing w:after="240"/>
      <w:outlineLvl w:val="2"/>
    </w:pPr>
    <w:rPr>
      <w:rFonts w:ascii="Arial" w:hAnsi="Arial"/>
      <w:sz w:val="20"/>
    </w:rPr>
  </w:style>
  <w:style w:type="paragraph" w:styleId="Heading4">
    <w:name w:val="heading 4"/>
    <w:aliases w:val="Map Title,h4 sub sub heading,h4,4,H4,Sub3Para,l4,h41,h42,Para4,heading 4,Level 4,(Alt+4),H41,(Alt+4)1,H42,(Alt+4)2,H43,(Alt+4)3,H44,(Alt+4)4,H45,(Alt+4)5,H411,(Alt+4)11,H421,(Alt+4)21,H431,(Alt+4)31,H46,(Alt+4)6,H412,(Alt+4)12,H422,(Alt+4)22"/>
    <w:basedOn w:val="Normal"/>
    <w:qFormat/>
    <w:rsid w:val="00B42DB8"/>
    <w:pPr>
      <w:numPr>
        <w:ilvl w:val="3"/>
        <w:numId w:val="3"/>
      </w:numPr>
      <w:spacing w:after="240"/>
      <w:outlineLvl w:val="3"/>
    </w:pPr>
  </w:style>
  <w:style w:type="paragraph" w:styleId="Heading5">
    <w:name w:val="heading 5"/>
    <w:aliases w:val="Block Label,H5,Sub4Para,l5,Level 5,Para5,h5,5"/>
    <w:basedOn w:val="Normal"/>
    <w:qFormat/>
    <w:rsid w:val="00B42DB8"/>
    <w:pPr>
      <w:numPr>
        <w:ilvl w:val="4"/>
        <w:numId w:val="3"/>
      </w:numPr>
      <w:spacing w:after="240"/>
      <w:outlineLvl w:val="4"/>
    </w:pPr>
  </w:style>
  <w:style w:type="paragraph" w:styleId="Heading6">
    <w:name w:val="heading 6"/>
    <w:aliases w:val="Sub5Para,L1 PIP,a,b,H6"/>
    <w:basedOn w:val="Normal"/>
    <w:qFormat/>
    <w:rsid w:val="00B42DB8"/>
    <w:pPr>
      <w:numPr>
        <w:ilvl w:val="5"/>
        <w:numId w:val="3"/>
      </w:numPr>
      <w:spacing w:after="240"/>
      <w:outlineLvl w:val="5"/>
    </w:pPr>
  </w:style>
  <w:style w:type="paragraph" w:styleId="Heading7">
    <w:name w:val="heading 7"/>
    <w:aliases w:val="L2 PIP,H7"/>
    <w:basedOn w:val="Normal"/>
    <w:qFormat/>
    <w:rsid w:val="00B42DB8"/>
    <w:pPr>
      <w:numPr>
        <w:ilvl w:val="6"/>
        <w:numId w:val="3"/>
      </w:numPr>
      <w:spacing w:after="240"/>
      <w:outlineLvl w:val="6"/>
    </w:pPr>
    <w:rPr>
      <w:rFonts w:ascii="Arial" w:hAnsi="Arial" w:cs="Arial"/>
      <w:sz w:val="18"/>
    </w:rPr>
  </w:style>
  <w:style w:type="paragraph" w:styleId="Heading8">
    <w:name w:val="heading 8"/>
    <w:aliases w:val="L3 PIP,H8"/>
    <w:basedOn w:val="Normal"/>
    <w:qFormat/>
    <w:rsid w:val="00B42DB8"/>
    <w:pPr>
      <w:numPr>
        <w:ilvl w:val="7"/>
        <w:numId w:val="3"/>
      </w:numPr>
      <w:spacing w:after="240"/>
      <w:outlineLvl w:val="7"/>
    </w:pPr>
  </w:style>
  <w:style w:type="paragraph" w:styleId="Heading9">
    <w:name w:val="heading 9"/>
    <w:aliases w:val="H9"/>
    <w:basedOn w:val="Normal"/>
    <w:qFormat/>
    <w:rsid w:val="00100C9B"/>
    <w:pPr>
      <w:numPr>
        <w:ilvl w:val="8"/>
        <w:numId w:val="3"/>
      </w:numPr>
      <w:spacing w:after="240"/>
      <w:outlineLvl w:val="8"/>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rsid w:val="00B42DB8"/>
    <w:pPr>
      <w:spacing w:after="240"/>
      <w:ind w:left="737"/>
    </w:pPr>
  </w:style>
  <w:style w:type="paragraph" w:styleId="TOC2">
    <w:name w:val="toc 2"/>
    <w:basedOn w:val="Normal"/>
    <w:next w:val="Normal"/>
    <w:uiPriority w:val="39"/>
    <w:rsid w:val="00B42DB8"/>
    <w:pPr>
      <w:tabs>
        <w:tab w:val="right" w:pos="7768"/>
      </w:tabs>
      <w:ind w:left="1474"/>
    </w:pPr>
    <w:rPr>
      <w:rFonts w:ascii="Arial" w:hAnsi="Arial"/>
      <w:sz w:val="21"/>
    </w:rPr>
  </w:style>
  <w:style w:type="paragraph" w:styleId="TOC1">
    <w:name w:val="toc 1"/>
    <w:basedOn w:val="Normal"/>
    <w:next w:val="Normal"/>
    <w:uiPriority w:val="39"/>
    <w:rsid w:val="00B42DB8"/>
    <w:pPr>
      <w:keepNext/>
      <w:tabs>
        <w:tab w:val="right" w:pos="7768"/>
      </w:tabs>
      <w:spacing w:before="120"/>
      <w:ind w:left="1474" w:hanging="737"/>
    </w:pPr>
    <w:rPr>
      <w:rFonts w:ascii="Arial" w:hAnsi="Arial"/>
      <w:b/>
      <w:sz w:val="21"/>
    </w:rPr>
  </w:style>
  <w:style w:type="paragraph" w:styleId="TOC3">
    <w:name w:val="toc 3"/>
    <w:basedOn w:val="Normal"/>
    <w:next w:val="Normal"/>
    <w:semiHidden/>
    <w:rsid w:val="00B42DB8"/>
    <w:pPr>
      <w:tabs>
        <w:tab w:val="right" w:pos="7768"/>
      </w:tabs>
      <w:ind w:left="1701" w:right="1701"/>
    </w:pPr>
    <w:rPr>
      <w:rFonts w:ascii="Arial" w:hAnsi="Arial"/>
      <w:sz w:val="18"/>
    </w:rPr>
  </w:style>
  <w:style w:type="paragraph" w:customStyle="1" w:styleId="Indent3">
    <w:name w:val="Indent 3"/>
    <w:basedOn w:val="Normal"/>
    <w:rsid w:val="00B42DB8"/>
    <w:pPr>
      <w:spacing w:after="240"/>
      <w:ind w:left="1474"/>
    </w:pPr>
  </w:style>
  <w:style w:type="paragraph" w:customStyle="1" w:styleId="SchedTitle">
    <w:name w:val="SchedTitle"/>
    <w:basedOn w:val="Normal"/>
    <w:next w:val="Normal"/>
    <w:rsid w:val="00B42DB8"/>
    <w:pPr>
      <w:spacing w:after="240"/>
    </w:pPr>
    <w:rPr>
      <w:rFonts w:ascii="Arial" w:hAnsi="Arial"/>
      <w:sz w:val="36"/>
    </w:rPr>
  </w:style>
  <w:style w:type="paragraph" w:customStyle="1" w:styleId="Indent4">
    <w:name w:val="Indent 4"/>
    <w:basedOn w:val="Normal"/>
    <w:rsid w:val="00B42DB8"/>
    <w:pPr>
      <w:spacing w:after="240"/>
      <w:ind w:left="2211"/>
    </w:pPr>
  </w:style>
  <w:style w:type="paragraph" w:customStyle="1" w:styleId="Indent5">
    <w:name w:val="Indent 5"/>
    <w:basedOn w:val="Normal"/>
    <w:rsid w:val="00B42DB8"/>
    <w:pPr>
      <w:spacing w:after="240"/>
      <w:ind w:left="2948"/>
    </w:pPr>
  </w:style>
  <w:style w:type="paragraph" w:styleId="Header">
    <w:name w:val="header"/>
    <w:basedOn w:val="Normal"/>
    <w:rsid w:val="00B42DB8"/>
    <w:rPr>
      <w:rFonts w:ascii="Arial" w:hAnsi="Arial"/>
      <w:b/>
      <w:sz w:val="36"/>
    </w:rPr>
  </w:style>
  <w:style w:type="paragraph" w:styleId="Footer">
    <w:name w:val="footer"/>
    <w:basedOn w:val="Normal"/>
    <w:rsid w:val="00B42DB8"/>
    <w:rPr>
      <w:rFonts w:ascii="Arial" w:hAnsi="Arial"/>
      <w:sz w:val="16"/>
    </w:rPr>
  </w:style>
  <w:style w:type="character" w:customStyle="1" w:styleId="Choice">
    <w:name w:val="Choice"/>
    <w:rsid w:val="00B42DB8"/>
    <w:rPr>
      <w:rFonts w:ascii="Arial" w:hAnsi="Arial"/>
      <w:b/>
      <w:noProof w:val="0"/>
      <w:sz w:val="18"/>
      <w:vertAlign w:val="baseline"/>
      <w:lang w:val="en-AU"/>
    </w:rPr>
  </w:style>
  <w:style w:type="paragraph" w:customStyle="1" w:styleId="Indent1">
    <w:name w:val="Indent 1"/>
    <w:basedOn w:val="Normal"/>
    <w:next w:val="Normal"/>
    <w:rsid w:val="00B42DB8"/>
    <w:pPr>
      <w:keepNext/>
      <w:spacing w:after="240"/>
      <w:ind w:left="737"/>
    </w:pPr>
    <w:rPr>
      <w:rFonts w:ascii="Arial" w:hAnsi="Arial" w:cs="Arial"/>
      <w:b/>
      <w:bCs/>
      <w:sz w:val="21"/>
    </w:rPr>
  </w:style>
  <w:style w:type="character" w:styleId="FootnoteReference">
    <w:name w:val="footnote reference"/>
    <w:semiHidden/>
    <w:rsid w:val="00B42DB8"/>
    <w:rPr>
      <w:vertAlign w:val="superscript"/>
    </w:rPr>
  </w:style>
  <w:style w:type="paragraph" w:customStyle="1" w:styleId="PrecNo">
    <w:name w:val="PrecNo"/>
    <w:basedOn w:val="Normal"/>
    <w:rsid w:val="00B42DB8"/>
    <w:pPr>
      <w:spacing w:line="260" w:lineRule="atLeast"/>
      <w:ind w:left="142"/>
    </w:pPr>
    <w:rPr>
      <w:rFonts w:ascii="Arial" w:hAnsi="Arial"/>
      <w:caps/>
      <w:spacing w:val="60"/>
      <w:sz w:val="28"/>
    </w:rPr>
  </w:style>
  <w:style w:type="paragraph" w:customStyle="1" w:styleId="PrecName">
    <w:name w:val="PrecName"/>
    <w:basedOn w:val="Normal"/>
    <w:rsid w:val="00B42DB8"/>
    <w:pPr>
      <w:spacing w:after="240" w:line="260" w:lineRule="atLeast"/>
      <w:ind w:left="142"/>
    </w:pPr>
    <w:rPr>
      <w:rFonts w:ascii="Garamond" w:hAnsi="Garamond"/>
      <w:sz w:val="64"/>
    </w:rPr>
  </w:style>
  <w:style w:type="paragraph" w:customStyle="1" w:styleId="FPbullet">
    <w:name w:val="FPbullet"/>
    <w:basedOn w:val="Normal"/>
    <w:rsid w:val="00B42DB8"/>
    <w:pPr>
      <w:spacing w:before="120" w:line="260" w:lineRule="atLeast"/>
      <w:ind w:left="624" w:right="-567" w:hanging="284"/>
    </w:pPr>
    <w:rPr>
      <w:rFonts w:ascii="Arial" w:hAnsi="Arial"/>
      <w:sz w:val="20"/>
    </w:rPr>
  </w:style>
  <w:style w:type="paragraph" w:customStyle="1" w:styleId="FPtext">
    <w:name w:val="FPtext"/>
    <w:basedOn w:val="Normal"/>
    <w:rsid w:val="00B42DB8"/>
    <w:pPr>
      <w:spacing w:line="260" w:lineRule="atLeast"/>
      <w:ind w:left="624" w:right="-567"/>
    </w:pPr>
    <w:rPr>
      <w:rFonts w:ascii="Arial" w:hAnsi="Arial"/>
      <w:sz w:val="20"/>
    </w:rPr>
  </w:style>
  <w:style w:type="paragraph" w:customStyle="1" w:styleId="FStext">
    <w:name w:val="FStext"/>
    <w:basedOn w:val="Normal"/>
    <w:rsid w:val="00B42DB8"/>
    <w:pPr>
      <w:spacing w:after="120" w:line="260" w:lineRule="atLeast"/>
      <w:ind w:left="737"/>
    </w:pPr>
    <w:rPr>
      <w:rFonts w:ascii="Arial" w:hAnsi="Arial"/>
      <w:sz w:val="20"/>
    </w:rPr>
  </w:style>
  <w:style w:type="paragraph" w:customStyle="1" w:styleId="FSbullet">
    <w:name w:val="FSbullet"/>
    <w:basedOn w:val="Normal"/>
    <w:rsid w:val="00B42DB8"/>
    <w:pPr>
      <w:spacing w:after="120" w:line="260" w:lineRule="atLeast"/>
      <w:ind w:left="737" w:hanging="510"/>
    </w:pPr>
    <w:rPr>
      <w:rFonts w:ascii="Arial" w:hAnsi="Arial"/>
      <w:sz w:val="20"/>
    </w:rPr>
  </w:style>
  <w:style w:type="paragraph" w:customStyle="1" w:styleId="CoverText">
    <w:name w:val="CoverText"/>
    <w:basedOn w:val="FPtext"/>
    <w:rsid w:val="00B42DB8"/>
    <w:pPr>
      <w:ind w:left="57" w:right="0"/>
    </w:pPr>
  </w:style>
  <w:style w:type="paragraph" w:customStyle="1" w:styleId="FScheck1">
    <w:name w:val="FScheck1"/>
    <w:basedOn w:val="Normal"/>
    <w:rsid w:val="00B42DB8"/>
    <w:pPr>
      <w:spacing w:before="60" w:after="60" w:line="260" w:lineRule="atLeast"/>
      <w:ind w:left="425" w:hanging="425"/>
    </w:pPr>
    <w:rPr>
      <w:rFonts w:ascii="Arial" w:hAnsi="Arial"/>
      <w:sz w:val="20"/>
    </w:rPr>
  </w:style>
  <w:style w:type="paragraph" w:customStyle="1" w:styleId="FScheckNoYes">
    <w:name w:val="FScheckNoYes"/>
    <w:basedOn w:val="FScheck1"/>
    <w:rsid w:val="00B42DB8"/>
    <w:pPr>
      <w:ind w:left="0" w:firstLine="0"/>
    </w:pPr>
  </w:style>
  <w:style w:type="paragraph" w:customStyle="1" w:styleId="FScheck2">
    <w:name w:val="FScheck2"/>
    <w:basedOn w:val="Normal"/>
    <w:rsid w:val="00B42DB8"/>
    <w:pPr>
      <w:spacing w:before="60" w:after="60" w:line="260" w:lineRule="atLeast"/>
      <w:ind w:left="850" w:hanging="425"/>
    </w:pPr>
    <w:rPr>
      <w:rFonts w:ascii="Arial" w:hAnsi="Arial"/>
      <w:sz w:val="20"/>
    </w:rPr>
  </w:style>
  <w:style w:type="paragraph" w:customStyle="1" w:styleId="FScheck3">
    <w:name w:val="FScheck3"/>
    <w:basedOn w:val="Normal"/>
    <w:rsid w:val="00B42DB8"/>
    <w:pPr>
      <w:spacing w:before="60" w:after="60" w:line="260" w:lineRule="atLeast"/>
      <w:ind w:left="1276" w:hanging="425"/>
    </w:pPr>
    <w:rPr>
      <w:rFonts w:ascii="Arial" w:hAnsi="Arial"/>
      <w:sz w:val="20"/>
    </w:rPr>
  </w:style>
  <w:style w:type="paragraph" w:customStyle="1" w:styleId="FScheckbullet">
    <w:name w:val="FScheckbullet"/>
    <w:basedOn w:val="FScheck1"/>
    <w:rsid w:val="00B42DB8"/>
    <w:pPr>
      <w:ind w:left="709" w:hanging="284"/>
    </w:pPr>
  </w:style>
  <w:style w:type="paragraph" w:customStyle="1" w:styleId="Details">
    <w:name w:val="Details"/>
    <w:basedOn w:val="Normal"/>
    <w:next w:val="DetailsFollower"/>
    <w:rsid w:val="00B42DB8"/>
    <w:pPr>
      <w:spacing w:before="120" w:after="120" w:line="260" w:lineRule="atLeast"/>
    </w:pPr>
  </w:style>
  <w:style w:type="paragraph" w:customStyle="1" w:styleId="DetailsFollower">
    <w:name w:val="DetailsFollower"/>
    <w:basedOn w:val="Normal"/>
    <w:rsid w:val="00B42DB8"/>
    <w:pPr>
      <w:spacing w:before="120" w:after="120" w:line="260" w:lineRule="atLeast"/>
    </w:pPr>
  </w:style>
  <w:style w:type="paragraph" w:customStyle="1" w:styleId="PrecNameCover">
    <w:name w:val="PrecNameCover"/>
    <w:basedOn w:val="PrecName"/>
    <w:rsid w:val="00B42DB8"/>
    <w:pPr>
      <w:ind w:left="57"/>
    </w:pPr>
  </w:style>
  <w:style w:type="paragraph" w:styleId="FootnoteText">
    <w:name w:val="footnote text"/>
    <w:basedOn w:val="Normal"/>
    <w:semiHidden/>
    <w:rsid w:val="00B42DB8"/>
    <w:pPr>
      <w:spacing w:after="60"/>
      <w:ind w:left="284" w:hanging="284"/>
    </w:pPr>
    <w:rPr>
      <w:rFonts w:ascii="Arial" w:hAnsi="Arial"/>
      <w:sz w:val="18"/>
    </w:rPr>
  </w:style>
  <w:style w:type="paragraph" w:customStyle="1" w:styleId="FPdisclaimer">
    <w:name w:val="FPdisclaimer"/>
    <w:basedOn w:val="Header"/>
    <w:rsid w:val="00B42DB8"/>
    <w:pPr>
      <w:framePr w:w="5676" w:hSpace="181" w:wrap="around" w:vAnchor="page" w:hAnchor="page" w:x="5416" w:y="13467"/>
      <w:spacing w:line="260" w:lineRule="atLeast"/>
    </w:pPr>
    <w:rPr>
      <w:sz w:val="20"/>
    </w:rPr>
  </w:style>
  <w:style w:type="paragraph" w:customStyle="1" w:styleId="Headersub">
    <w:name w:val="Header sub"/>
    <w:basedOn w:val="Normal"/>
    <w:rsid w:val="00B42DB8"/>
    <w:pPr>
      <w:spacing w:after="1240"/>
    </w:pPr>
    <w:rPr>
      <w:rFonts w:ascii="Arial" w:hAnsi="Arial"/>
      <w:sz w:val="36"/>
    </w:rPr>
  </w:style>
  <w:style w:type="paragraph" w:customStyle="1" w:styleId="Indent6">
    <w:name w:val="Indent 6"/>
    <w:basedOn w:val="Normal"/>
    <w:rsid w:val="00B42DB8"/>
    <w:pPr>
      <w:spacing w:after="240"/>
      <w:ind w:left="3686"/>
    </w:pPr>
  </w:style>
  <w:style w:type="paragraph" w:customStyle="1" w:styleId="FScheck1NoYes">
    <w:name w:val="FScheck1NoYes"/>
    <w:rsid w:val="00B42DB8"/>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B42DB8"/>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B42DB8"/>
    <w:pPr>
      <w:tabs>
        <w:tab w:val="left" w:pos="1985"/>
      </w:tabs>
      <w:spacing w:before="60" w:after="60" w:line="260" w:lineRule="atLeast"/>
      <w:ind w:left="1304"/>
    </w:pPr>
    <w:rPr>
      <w:rFonts w:ascii="Arial" w:hAnsi="Arial"/>
      <w:noProof/>
      <w:lang w:eastAsia="en-US"/>
    </w:rPr>
  </w:style>
  <w:style w:type="paragraph" w:styleId="BodyText">
    <w:name w:val="Body Text"/>
    <w:basedOn w:val="Normal"/>
    <w:rsid w:val="00B42DB8"/>
    <w:pPr>
      <w:spacing w:after="240"/>
    </w:pPr>
  </w:style>
  <w:style w:type="paragraph" w:customStyle="1" w:styleId="NormalDeed">
    <w:name w:val="Normal Deed"/>
    <w:basedOn w:val="Normal"/>
    <w:rsid w:val="00B42DB8"/>
    <w:pPr>
      <w:spacing w:after="240"/>
    </w:pPr>
  </w:style>
  <w:style w:type="paragraph" w:customStyle="1" w:styleId="PartHeading">
    <w:name w:val="Part Heading"/>
    <w:basedOn w:val="Normal"/>
    <w:rsid w:val="00B42DB8"/>
    <w:pPr>
      <w:spacing w:before="240" w:after="240"/>
    </w:pPr>
    <w:rPr>
      <w:rFonts w:ascii="Arial" w:hAnsi="Arial"/>
      <w:sz w:val="28"/>
    </w:rPr>
  </w:style>
  <w:style w:type="paragraph" w:customStyle="1" w:styleId="SchedH1">
    <w:name w:val="SchedH1"/>
    <w:basedOn w:val="Normal"/>
    <w:rsid w:val="00B42DB8"/>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rsid w:val="00B42DB8"/>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rsid w:val="00B42DB8"/>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rsid w:val="00B42DB8"/>
    <w:pPr>
      <w:numPr>
        <w:ilvl w:val="3"/>
        <w:numId w:val="1"/>
      </w:numPr>
      <w:spacing w:before="120" w:after="120"/>
    </w:pPr>
  </w:style>
  <w:style w:type="paragraph" w:customStyle="1" w:styleId="SchedH5">
    <w:name w:val="SchedH5"/>
    <w:basedOn w:val="Normal"/>
    <w:rsid w:val="00B42DB8"/>
    <w:pPr>
      <w:numPr>
        <w:ilvl w:val="4"/>
        <w:numId w:val="1"/>
      </w:numPr>
      <w:spacing w:after="240"/>
    </w:pPr>
  </w:style>
  <w:style w:type="paragraph" w:customStyle="1" w:styleId="text">
    <w:name w:val="text"/>
    <w:basedOn w:val="Normal"/>
    <w:rsid w:val="00B42DB8"/>
    <w:pPr>
      <w:tabs>
        <w:tab w:val="left" w:pos="709"/>
      </w:tabs>
      <w:spacing w:before="240" w:after="180"/>
      <w:ind w:left="1418"/>
    </w:pPr>
    <w:rPr>
      <w:rFonts w:ascii="Arial" w:hAnsi="Arial"/>
      <w:sz w:val="24"/>
    </w:rPr>
  </w:style>
  <w:style w:type="paragraph" w:customStyle="1" w:styleId="bullet">
    <w:name w:val="bullet"/>
    <w:basedOn w:val="text"/>
    <w:rsid w:val="00B42DB8"/>
    <w:pPr>
      <w:tabs>
        <w:tab w:val="clear" w:pos="709"/>
      </w:tabs>
      <w:spacing w:before="0" w:after="60"/>
      <w:ind w:left="1775" w:hanging="357"/>
    </w:pPr>
    <w:rPr>
      <w:rFonts w:ascii="Times New Roman" w:hAnsi="Times New Roman"/>
    </w:rPr>
  </w:style>
  <w:style w:type="paragraph" w:customStyle="1" w:styleId="Indent-First">
    <w:name w:val="Indent-First"/>
    <w:basedOn w:val="text"/>
    <w:rsid w:val="00B42DB8"/>
    <w:pPr>
      <w:tabs>
        <w:tab w:val="clear" w:pos="709"/>
      </w:tabs>
      <w:spacing w:before="0"/>
    </w:pPr>
    <w:rPr>
      <w:rFonts w:ascii="Times New Roman" w:hAnsi="Times New Roman"/>
    </w:rPr>
  </w:style>
  <w:style w:type="paragraph" w:styleId="NormalIndent">
    <w:name w:val="Normal Indent"/>
    <w:basedOn w:val="Normal"/>
    <w:rsid w:val="00B42DB8"/>
    <w:pPr>
      <w:ind w:left="720"/>
    </w:pPr>
    <w:rPr>
      <w:sz w:val="20"/>
    </w:rPr>
  </w:style>
  <w:style w:type="paragraph" w:customStyle="1" w:styleId="Normal1">
    <w:name w:val="Normal 1"/>
    <w:basedOn w:val="Normal"/>
    <w:rsid w:val="00B42DB8"/>
    <w:pPr>
      <w:ind w:left="709"/>
    </w:pPr>
    <w:rPr>
      <w:sz w:val="24"/>
    </w:rPr>
  </w:style>
  <w:style w:type="character" w:styleId="PageNumber">
    <w:name w:val="page number"/>
    <w:basedOn w:val="DefaultParagraphFont"/>
    <w:rsid w:val="00B42DB8"/>
  </w:style>
  <w:style w:type="paragraph" w:customStyle="1" w:styleId="TableData">
    <w:name w:val="TableData"/>
    <w:basedOn w:val="Normal"/>
    <w:uiPriority w:val="99"/>
    <w:rsid w:val="00B42DB8"/>
    <w:pPr>
      <w:spacing w:before="120" w:after="120"/>
    </w:pPr>
    <w:rPr>
      <w:rFonts w:ascii="Arial" w:hAnsi="Arial"/>
      <w:sz w:val="18"/>
    </w:rPr>
  </w:style>
  <w:style w:type="character" w:styleId="Hyperlink">
    <w:name w:val="Hyperlink"/>
    <w:uiPriority w:val="99"/>
    <w:rsid w:val="00B42DB8"/>
    <w:rPr>
      <w:color w:val="0000FF"/>
      <w:u w:val="single"/>
    </w:rPr>
  </w:style>
  <w:style w:type="paragraph" w:customStyle="1" w:styleId="SubHead">
    <w:name w:val="SubHead"/>
    <w:basedOn w:val="Normal"/>
    <w:next w:val="Heading2"/>
    <w:rsid w:val="00B42DB8"/>
    <w:pPr>
      <w:keepNext/>
      <w:spacing w:after="120"/>
      <w:ind w:left="1163" w:hanging="426"/>
      <w:outlineLvl w:val="0"/>
    </w:pPr>
    <w:rPr>
      <w:rFonts w:ascii="Arial" w:hAnsi="Arial" w:cs="Arial"/>
      <w:b/>
      <w:sz w:val="22"/>
    </w:rPr>
  </w:style>
  <w:style w:type="character" w:styleId="FollowedHyperlink">
    <w:name w:val="FollowedHyperlink"/>
    <w:rsid w:val="00B42DB8"/>
    <w:rPr>
      <w:color w:val="800080"/>
      <w:u w:val="single"/>
    </w:rPr>
  </w:style>
  <w:style w:type="paragraph" w:customStyle="1" w:styleId="Indent0">
    <w:name w:val="Indent 0"/>
    <w:basedOn w:val="Normal"/>
    <w:next w:val="Normal"/>
    <w:rsid w:val="00B42DB8"/>
    <w:pPr>
      <w:overflowPunct w:val="0"/>
      <w:autoSpaceDE w:val="0"/>
      <w:autoSpaceDN w:val="0"/>
      <w:adjustRightInd w:val="0"/>
      <w:spacing w:before="120" w:after="120"/>
      <w:textAlignment w:val="baseline"/>
    </w:pPr>
    <w:rPr>
      <w:sz w:val="20"/>
    </w:rPr>
  </w:style>
  <w:style w:type="paragraph" w:styleId="DocumentMap">
    <w:name w:val="Document Map"/>
    <w:basedOn w:val="Normal"/>
    <w:semiHidden/>
    <w:rsid w:val="00B42DB8"/>
    <w:pPr>
      <w:shd w:val="clear" w:color="auto" w:fill="000080"/>
    </w:pPr>
    <w:rPr>
      <w:rFonts w:ascii="Tahoma" w:hAnsi="Tahoma" w:cs="Tahoma"/>
    </w:rPr>
  </w:style>
  <w:style w:type="paragraph" w:customStyle="1" w:styleId="TableHead">
    <w:name w:val="TableHead"/>
    <w:basedOn w:val="Normal"/>
    <w:next w:val="TableData"/>
    <w:rsid w:val="00B42DB8"/>
    <w:pPr>
      <w:keepNext/>
      <w:spacing w:before="60" w:after="60"/>
    </w:pPr>
    <w:rPr>
      <w:rFonts w:ascii="Arial" w:hAnsi="Arial"/>
      <w:b/>
      <w:sz w:val="18"/>
    </w:rPr>
  </w:style>
  <w:style w:type="paragraph" w:styleId="BalloonText">
    <w:name w:val="Balloon Text"/>
    <w:basedOn w:val="Normal"/>
    <w:semiHidden/>
    <w:rsid w:val="00B42DB8"/>
    <w:rPr>
      <w:rFonts w:ascii="Tahoma" w:hAnsi="Tahoma" w:cs="Tahoma"/>
      <w:sz w:val="16"/>
      <w:szCs w:val="16"/>
    </w:rPr>
  </w:style>
  <w:style w:type="paragraph" w:styleId="TOC4">
    <w:name w:val="toc 4"/>
    <w:basedOn w:val="Normal"/>
    <w:next w:val="Normal"/>
    <w:autoRedefine/>
    <w:semiHidden/>
    <w:rsid w:val="00B42DB8"/>
    <w:pPr>
      <w:ind w:left="690"/>
    </w:pPr>
  </w:style>
  <w:style w:type="paragraph" w:styleId="TOCHeading">
    <w:name w:val="TOC Heading"/>
    <w:basedOn w:val="Heading1"/>
    <w:next w:val="Normal"/>
    <w:qFormat/>
    <w:rsid w:val="00B42DB8"/>
    <w:pPr>
      <w:numPr>
        <w:numId w:val="0"/>
      </w:numPr>
      <w:ind w:firstLine="737"/>
    </w:pPr>
    <w:rPr>
      <w:bCs/>
    </w:rPr>
  </w:style>
  <w:style w:type="paragraph" w:styleId="TOC5">
    <w:name w:val="toc 5"/>
    <w:basedOn w:val="Normal"/>
    <w:next w:val="Normal"/>
    <w:autoRedefine/>
    <w:semiHidden/>
    <w:rsid w:val="00B42DB8"/>
    <w:pPr>
      <w:ind w:left="920"/>
    </w:pPr>
  </w:style>
  <w:style w:type="paragraph" w:styleId="TOC6">
    <w:name w:val="toc 6"/>
    <w:basedOn w:val="Normal"/>
    <w:next w:val="Normal"/>
    <w:autoRedefine/>
    <w:semiHidden/>
    <w:rsid w:val="00B42DB8"/>
    <w:pPr>
      <w:ind w:left="1150"/>
    </w:pPr>
  </w:style>
  <w:style w:type="paragraph" w:styleId="TOC7">
    <w:name w:val="toc 7"/>
    <w:basedOn w:val="Normal"/>
    <w:next w:val="Normal"/>
    <w:autoRedefine/>
    <w:semiHidden/>
    <w:rsid w:val="00B42DB8"/>
    <w:pPr>
      <w:ind w:left="1380"/>
    </w:pPr>
  </w:style>
  <w:style w:type="paragraph" w:styleId="TOC8">
    <w:name w:val="toc 8"/>
    <w:basedOn w:val="Normal"/>
    <w:next w:val="Normal"/>
    <w:autoRedefine/>
    <w:semiHidden/>
    <w:rsid w:val="00B42DB8"/>
    <w:pPr>
      <w:ind w:left="1610"/>
    </w:pPr>
  </w:style>
  <w:style w:type="paragraph" w:styleId="TOC9">
    <w:name w:val="toc 9"/>
    <w:basedOn w:val="Normal"/>
    <w:next w:val="Normal"/>
    <w:autoRedefine/>
    <w:semiHidden/>
    <w:rsid w:val="00B42DB8"/>
    <w:pPr>
      <w:ind w:left="1840"/>
    </w:pPr>
  </w:style>
  <w:style w:type="paragraph" w:customStyle="1" w:styleId="Indent00">
    <w:name w:val="Indent0"/>
    <w:basedOn w:val="Normal"/>
    <w:next w:val="Normal"/>
    <w:rsid w:val="00B42DB8"/>
    <w:pPr>
      <w:spacing w:before="120" w:after="120"/>
      <w:ind w:left="737" w:hanging="737"/>
    </w:pPr>
    <w:rPr>
      <w:sz w:val="20"/>
      <w:lang w:val="en-US" w:eastAsia="en-GB" w:bidi="he-IL"/>
    </w:rPr>
  </w:style>
  <w:style w:type="paragraph" w:customStyle="1" w:styleId="Indent10">
    <w:name w:val="Indent1"/>
    <w:basedOn w:val="Normal"/>
    <w:next w:val="Normal"/>
    <w:rsid w:val="00B42DB8"/>
    <w:pPr>
      <w:spacing w:before="120" w:after="120"/>
      <w:ind w:left="1474" w:hanging="737"/>
    </w:pPr>
    <w:rPr>
      <w:sz w:val="20"/>
      <w:lang w:val="en-US" w:eastAsia="en-GB" w:bidi="he-IL"/>
    </w:rPr>
  </w:style>
  <w:style w:type="paragraph" w:customStyle="1" w:styleId="Indent20">
    <w:name w:val="Indent2"/>
    <w:basedOn w:val="Normal"/>
    <w:next w:val="Normal"/>
    <w:rsid w:val="00B42DB8"/>
    <w:pPr>
      <w:spacing w:before="120" w:after="120"/>
      <w:ind w:left="2211" w:hanging="737"/>
    </w:pPr>
    <w:rPr>
      <w:sz w:val="20"/>
      <w:lang w:eastAsia="en-GB" w:bidi="he-IL"/>
    </w:rPr>
  </w:style>
  <w:style w:type="paragraph" w:customStyle="1" w:styleId="NormalIndent2">
    <w:name w:val="Normal Indent 2"/>
    <w:basedOn w:val="NormalIndent"/>
    <w:rsid w:val="00B42DB8"/>
    <w:pPr>
      <w:spacing w:before="120" w:after="120"/>
      <w:ind w:left="1474"/>
    </w:pPr>
    <w:rPr>
      <w:lang w:eastAsia="en-GB" w:bidi="he-IL"/>
    </w:rPr>
  </w:style>
  <w:style w:type="character" w:styleId="CommentReference">
    <w:name w:val="annotation reference"/>
    <w:semiHidden/>
    <w:rsid w:val="00B42DB8"/>
    <w:rPr>
      <w:sz w:val="16"/>
      <w:szCs w:val="16"/>
    </w:rPr>
  </w:style>
  <w:style w:type="paragraph" w:styleId="CommentText">
    <w:name w:val="annotation text"/>
    <w:basedOn w:val="Normal"/>
    <w:link w:val="CommentTextChar"/>
    <w:semiHidden/>
    <w:rsid w:val="00B42DB8"/>
    <w:rPr>
      <w:sz w:val="20"/>
    </w:rPr>
  </w:style>
  <w:style w:type="character" w:customStyle="1" w:styleId="DeltaViewInsertion">
    <w:name w:val="DeltaView Insertion"/>
    <w:rsid w:val="00B42DB8"/>
    <w:rPr>
      <w:color w:val="008000"/>
      <w:spacing w:val="0"/>
      <w:u w:val="single"/>
    </w:rPr>
  </w:style>
  <w:style w:type="character" w:customStyle="1" w:styleId="DeltaViewDeletion">
    <w:name w:val="DeltaView Deletion"/>
    <w:rsid w:val="00B42DB8"/>
    <w:rPr>
      <w:strike/>
      <w:color w:val="800080"/>
      <w:spacing w:val="0"/>
    </w:rPr>
  </w:style>
  <w:style w:type="paragraph" w:customStyle="1" w:styleId="Letteredlistlvl1">
    <w:name w:val="Lettered list lvl 1"/>
    <w:basedOn w:val="Normal"/>
    <w:rsid w:val="00167D25"/>
    <w:pPr>
      <w:numPr>
        <w:numId w:val="10"/>
      </w:numPr>
    </w:pPr>
  </w:style>
  <w:style w:type="paragraph" w:styleId="CommentSubject">
    <w:name w:val="annotation subject"/>
    <w:basedOn w:val="CommentText"/>
    <w:next w:val="CommentText"/>
    <w:link w:val="CommentSubjectChar"/>
    <w:rsid w:val="002D6BD0"/>
    <w:rPr>
      <w:b/>
      <w:bCs/>
    </w:rPr>
  </w:style>
  <w:style w:type="character" w:customStyle="1" w:styleId="CommentTextChar">
    <w:name w:val="Comment Text Char"/>
    <w:link w:val="CommentText"/>
    <w:semiHidden/>
    <w:rsid w:val="002D6BD0"/>
    <w:rPr>
      <w:rFonts w:ascii="Times New Roman" w:hAnsi="Times New Roman"/>
      <w:lang w:eastAsia="en-US"/>
    </w:rPr>
  </w:style>
  <w:style w:type="character" w:customStyle="1" w:styleId="CommentSubjectChar">
    <w:name w:val="Comment Subject Char"/>
    <w:basedOn w:val="CommentTextChar"/>
    <w:link w:val="CommentSubject"/>
    <w:rsid w:val="002D6BD0"/>
    <w:rPr>
      <w:rFonts w:ascii="Times New Roman" w:hAnsi="Times New Roman"/>
      <w:lang w:eastAsia="en-US"/>
    </w:rPr>
  </w:style>
  <w:style w:type="paragraph" w:styleId="Revision">
    <w:name w:val="Revision"/>
    <w:hidden/>
    <w:uiPriority w:val="99"/>
    <w:semiHidden/>
    <w:rsid w:val="00F45D06"/>
    <w:rPr>
      <w:rFonts w:ascii="Times New Roman" w:hAnsi="Times New Roman"/>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985">
      <w:bodyDiv w:val="1"/>
      <w:marLeft w:val="0"/>
      <w:marRight w:val="0"/>
      <w:marTop w:val="0"/>
      <w:marBottom w:val="0"/>
      <w:divBdr>
        <w:top w:val="none" w:sz="0" w:space="0" w:color="auto"/>
        <w:left w:val="none" w:sz="0" w:space="0" w:color="auto"/>
        <w:bottom w:val="none" w:sz="0" w:space="0" w:color="auto"/>
        <w:right w:val="none" w:sz="0" w:space="0" w:color="auto"/>
      </w:divBdr>
    </w:div>
    <w:div w:id="107744617">
      <w:bodyDiv w:val="1"/>
      <w:marLeft w:val="0"/>
      <w:marRight w:val="0"/>
      <w:marTop w:val="0"/>
      <w:marBottom w:val="0"/>
      <w:divBdr>
        <w:top w:val="none" w:sz="0" w:space="0" w:color="auto"/>
        <w:left w:val="none" w:sz="0" w:space="0" w:color="auto"/>
        <w:bottom w:val="none" w:sz="0" w:space="0" w:color="auto"/>
        <w:right w:val="none" w:sz="0" w:space="0" w:color="auto"/>
      </w:divBdr>
    </w:div>
    <w:div w:id="235091171">
      <w:bodyDiv w:val="1"/>
      <w:marLeft w:val="0"/>
      <w:marRight w:val="0"/>
      <w:marTop w:val="0"/>
      <w:marBottom w:val="0"/>
      <w:divBdr>
        <w:top w:val="none" w:sz="0" w:space="0" w:color="auto"/>
        <w:left w:val="none" w:sz="0" w:space="0" w:color="auto"/>
        <w:bottom w:val="none" w:sz="0" w:space="0" w:color="auto"/>
        <w:right w:val="none" w:sz="0" w:space="0" w:color="auto"/>
      </w:divBdr>
    </w:div>
    <w:div w:id="284848600">
      <w:bodyDiv w:val="1"/>
      <w:marLeft w:val="0"/>
      <w:marRight w:val="0"/>
      <w:marTop w:val="0"/>
      <w:marBottom w:val="0"/>
      <w:divBdr>
        <w:top w:val="none" w:sz="0" w:space="0" w:color="auto"/>
        <w:left w:val="none" w:sz="0" w:space="0" w:color="auto"/>
        <w:bottom w:val="none" w:sz="0" w:space="0" w:color="auto"/>
        <w:right w:val="none" w:sz="0" w:space="0" w:color="auto"/>
      </w:divBdr>
    </w:div>
    <w:div w:id="449205748">
      <w:bodyDiv w:val="1"/>
      <w:marLeft w:val="0"/>
      <w:marRight w:val="0"/>
      <w:marTop w:val="0"/>
      <w:marBottom w:val="0"/>
      <w:divBdr>
        <w:top w:val="none" w:sz="0" w:space="0" w:color="auto"/>
        <w:left w:val="none" w:sz="0" w:space="0" w:color="auto"/>
        <w:bottom w:val="none" w:sz="0" w:space="0" w:color="auto"/>
        <w:right w:val="none" w:sz="0" w:space="0" w:color="auto"/>
      </w:divBdr>
    </w:div>
    <w:div w:id="163972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20" ma:contentTypeDescription="Create a new document." ma:contentTypeScope="" ma:versionID="14a6f0d29545e18d97f22b2b28676e86">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438c222dcb649d24854ad5b05cccd4fc"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AATUC-1823800632-96048</_dlc_DocId>
    <_dlc_DocIdUrl xmlns="2a7a03ce-2042-4c5f-90e9-1f29c56988a9">
      <Url>https://teamtelstra.sharepoint.com/sites/DigitalSystems/_layouts/15/DocIdRedir.aspx?ID=AATUC-1823800632-96048</Url>
      <Description>AATUC-1823800632-96048</Description>
    </_dlc_DocIdUrl>
  </documentManagement>
</p:properties>
</file>

<file path=customXml/itemProps1.xml><?xml version="1.0" encoding="utf-8"?>
<ds:datastoreItem xmlns:ds="http://schemas.openxmlformats.org/officeDocument/2006/customXml" ds:itemID="{6ED5F862-5268-4F36-A98B-5E005D375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AFE492-651E-4BB7-8689-0FC20C9227B7}">
  <ds:schemaRefs>
    <ds:schemaRef ds:uri="http://schemas.microsoft.com/sharepoint/v3/contenttype/forms"/>
  </ds:schemaRefs>
</ds:datastoreItem>
</file>

<file path=customXml/itemProps3.xml><?xml version="1.0" encoding="utf-8"?>
<ds:datastoreItem xmlns:ds="http://schemas.openxmlformats.org/officeDocument/2006/customXml" ds:itemID="{12B28CF0-263E-4765-A536-CC10B28E9498}">
  <ds:schemaRefs>
    <ds:schemaRef ds:uri="http://schemas.openxmlformats.org/officeDocument/2006/bibliography"/>
  </ds:schemaRefs>
</ds:datastoreItem>
</file>

<file path=customXml/itemProps4.xml><?xml version="1.0" encoding="utf-8"?>
<ds:datastoreItem xmlns:ds="http://schemas.openxmlformats.org/officeDocument/2006/customXml" ds:itemID="{C24AED06-94E9-49EA-9929-A811A9D872F2}">
  <ds:schemaRefs>
    <ds:schemaRef ds:uri="http://schemas.microsoft.com/sharepoint/events"/>
  </ds:schemaRefs>
</ds:datastoreItem>
</file>

<file path=customXml/itemProps5.xml><?xml version="1.0" encoding="utf-8"?>
<ds:datastoreItem xmlns:ds="http://schemas.openxmlformats.org/officeDocument/2006/customXml" ds:itemID="{65D6D549-01EA-4137-B926-3BD0C1456DA4}">
  <ds:schemaRefs>
    <ds:schemaRef ds:uri="http://schemas.microsoft.com/office/2006/metadata/properties"/>
    <ds:schemaRef ds:uri="http://schemas.microsoft.com/office/infopath/2007/PartnerControls"/>
    <ds:schemaRef ds:uri="c7b56d83-7d92-4d5e-8552-dd44030ff6cf"/>
    <ds:schemaRef ds:uri="f6374f94-ea7c-428a-97f4-b9a8f1ddd6c6"/>
    <ds:schemaRef ds:uri="2a7a03ce-2042-4c5f-90e9-1f29c56988a9"/>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2151</Words>
  <Characters>12264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Document</vt:lpstr>
    </vt:vector>
  </TitlesOfParts>
  <Company>Telstra</Company>
  <LinksUpToDate>false</LinksUpToDate>
  <CharactersWithSpaces>14387</CharactersWithSpaces>
  <SharedDoc>false</SharedDoc>
  <HLinks>
    <vt:vector size="48" baseType="variant">
      <vt:variant>
        <vt:i4>1179698</vt:i4>
      </vt:variant>
      <vt:variant>
        <vt:i4>44</vt:i4>
      </vt:variant>
      <vt:variant>
        <vt:i4>0</vt:i4>
      </vt:variant>
      <vt:variant>
        <vt:i4>5</vt:i4>
      </vt:variant>
      <vt:variant>
        <vt:lpwstr/>
      </vt:variant>
      <vt:variant>
        <vt:lpwstr>_Toc46246522</vt:lpwstr>
      </vt:variant>
      <vt:variant>
        <vt:i4>1114162</vt:i4>
      </vt:variant>
      <vt:variant>
        <vt:i4>38</vt:i4>
      </vt:variant>
      <vt:variant>
        <vt:i4>0</vt:i4>
      </vt:variant>
      <vt:variant>
        <vt:i4>5</vt:i4>
      </vt:variant>
      <vt:variant>
        <vt:lpwstr/>
      </vt:variant>
      <vt:variant>
        <vt:lpwstr>_Toc46246521</vt:lpwstr>
      </vt:variant>
      <vt:variant>
        <vt:i4>1048626</vt:i4>
      </vt:variant>
      <vt:variant>
        <vt:i4>32</vt:i4>
      </vt:variant>
      <vt:variant>
        <vt:i4>0</vt:i4>
      </vt:variant>
      <vt:variant>
        <vt:i4>5</vt:i4>
      </vt:variant>
      <vt:variant>
        <vt:lpwstr/>
      </vt:variant>
      <vt:variant>
        <vt:lpwstr>_Toc46246520</vt:lpwstr>
      </vt:variant>
      <vt:variant>
        <vt:i4>1638449</vt:i4>
      </vt:variant>
      <vt:variant>
        <vt:i4>26</vt:i4>
      </vt:variant>
      <vt:variant>
        <vt:i4>0</vt:i4>
      </vt:variant>
      <vt:variant>
        <vt:i4>5</vt:i4>
      </vt:variant>
      <vt:variant>
        <vt:lpwstr/>
      </vt:variant>
      <vt:variant>
        <vt:lpwstr>_Toc46246519</vt:lpwstr>
      </vt:variant>
      <vt:variant>
        <vt:i4>1507377</vt:i4>
      </vt:variant>
      <vt:variant>
        <vt:i4>20</vt:i4>
      </vt:variant>
      <vt:variant>
        <vt:i4>0</vt:i4>
      </vt:variant>
      <vt:variant>
        <vt:i4>5</vt:i4>
      </vt:variant>
      <vt:variant>
        <vt:lpwstr/>
      </vt:variant>
      <vt:variant>
        <vt:lpwstr>_Toc46246517</vt:lpwstr>
      </vt:variant>
      <vt:variant>
        <vt:i4>1441841</vt:i4>
      </vt:variant>
      <vt:variant>
        <vt:i4>14</vt:i4>
      </vt:variant>
      <vt:variant>
        <vt:i4>0</vt:i4>
      </vt:variant>
      <vt:variant>
        <vt:i4>5</vt:i4>
      </vt:variant>
      <vt:variant>
        <vt:lpwstr/>
      </vt:variant>
      <vt:variant>
        <vt:lpwstr>_Toc46246516</vt:lpwstr>
      </vt:variant>
      <vt:variant>
        <vt:i4>1376305</vt:i4>
      </vt:variant>
      <vt:variant>
        <vt:i4>8</vt:i4>
      </vt:variant>
      <vt:variant>
        <vt:i4>0</vt:i4>
      </vt:variant>
      <vt:variant>
        <vt:i4>5</vt:i4>
      </vt:variant>
      <vt:variant>
        <vt:lpwstr/>
      </vt:variant>
      <vt:variant>
        <vt:lpwstr>_Toc46246515</vt:lpwstr>
      </vt:variant>
      <vt:variant>
        <vt:i4>1310769</vt:i4>
      </vt:variant>
      <vt:variant>
        <vt:i4>2</vt:i4>
      </vt:variant>
      <vt:variant>
        <vt:i4>0</vt:i4>
      </vt:variant>
      <vt:variant>
        <vt:i4>5</vt:i4>
      </vt:variant>
      <vt:variant>
        <vt:lpwstr/>
      </vt:variant>
      <vt:variant>
        <vt:lpwstr>_Toc46246514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OCT - Basic Telephone Service Section - Part H - Managing Calls</dc:title>
  <dc:subject/>
  <dc:creator>Telstra Limited</dc:creator>
  <cp:keywords>Telstra, OCT, Our Customer Terms, Basic Telephone Service Section, Part H - Managing Calls, Telstra Voice &amp; BusinessLine Features, MessageBank, Message Notification to Mobile, Call Barring, Call Diversion, Line Hunt.</cp:keywords>
  <cp:lastModifiedBy>Corona, Adrian</cp:lastModifiedBy>
  <cp:revision>2</cp:revision>
  <cp:lastPrinted>2024-12-20T05:17:00Z</cp:lastPrinted>
  <dcterms:created xsi:type="dcterms:W3CDTF">2025-02-03T00:33:00Z</dcterms:created>
  <dcterms:modified xsi:type="dcterms:W3CDTF">2025-02-03T00:33:00Z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40754093_1</vt:lpwstr>
  </property>
  <property fmtid="{D5CDD505-2E9C-101B-9397-08002B2CF9AE}" pid="3" name="ContentTypeId">
    <vt:lpwstr>0x010100CE3B1D3E7822C549A581B067E19CC315</vt:lpwstr>
  </property>
  <property fmtid="{D5CDD505-2E9C-101B-9397-08002B2CF9AE}" pid="4" name="MSIP_Label_f4ab56b7-6ec4-4073-8d92-ac7cc2e7a5df_Enabled">
    <vt:lpwstr>true</vt:lpwstr>
  </property>
  <property fmtid="{D5CDD505-2E9C-101B-9397-08002B2CF9AE}" pid="5" name="MSIP_Label_f4ab56b7-6ec4-4073-8d92-ac7cc2e7a5df_SetDate">
    <vt:lpwstr>2024-12-17T03:44:27Z</vt:lpwstr>
  </property>
  <property fmtid="{D5CDD505-2E9C-101B-9397-08002B2CF9AE}" pid="6" name="MSIP_Label_f4ab56b7-6ec4-4073-8d92-ac7cc2e7a5df_Method">
    <vt:lpwstr>Standard</vt:lpwstr>
  </property>
  <property fmtid="{D5CDD505-2E9C-101B-9397-08002B2CF9AE}" pid="7" name="MSIP_Label_f4ab56b7-6ec4-4073-8d92-ac7cc2e7a5df_Name">
    <vt:lpwstr>mipsl_General</vt:lpwstr>
  </property>
  <property fmtid="{D5CDD505-2E9C-101B-9397-08002B2CF9AE}" pid="8" name="MSIP_Label_f4ab56b7-6ec4-4073-8d92-ac7cc2e7a5df_SiteId">
    <vt:lpwstr>49dfc6a3-5fb7-49f4-adea-c54e725bb854</vt:lpwstr>
  </property>
  <property fmtid="{D5CDD505-2E9C-101B-9397-08002B2CF9AE}" pid="9" name="MSIP_Label_f4ab56b7-6ec4-4073-8d92-ac7cc2e7a5df_ActionId">
    <vt:lpwstr>3b4f7dc9-e8e4-4aad-bbfb-f3441a7fe76c</vt:lpwstr>
  </property>
  <property fmtid="{D5CDD505-2E9C-101B-9397-08002B2CF9AE}" pid="10" name="MSIP_Label_f4ab56b7-6ec4-4073-8d92-ac7cc2e7a5df_ContentBits">
    <vt:lpwstr>0</vt:lpwstr>
  </property>
  <property fmtid="{D5CDD505-2E9C-101B-9397-08002B2CF9AE}" pid="11" name="_dlc_DocIdItemGuid">
    <vt:lpwstr>634afbd5-53af-42da-807a-20fa5188b4a1</vt:lpwstr>
  </property>
  <property fmtid="{D5CDD505-2E9C-101B-9397-08002B2CF9AE}" pid="12" name="MediaServiceImageTags">
    <vt:lpwstr/>
  </property>
</Properties>
</file>