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B18" w:rsidRDefault="00AC4B18">
      <w:pPr>
        <w:pStyle w:val="SchedTitle"/>
      </w:pPr>
      <w:bookmarkStart w:id="0" w:name="Temp"/>
      <w:bookmarkEnd w:id="0"/>
      <w:r>
        <w:t>Contents</w:t>
      </w:r>
    </w:p>
    <w:p w:rsidR="00AC4B18" w:rsidRDefault="00AC4B18">
      <w:pPr>
        <w:pStyle w:val="TOC1"/>
        <w:tabs>
          <w:tab w:val="left" w:pos="1474"/>
        </w:tabs>
        <w:rPr>
          <w:b w:val="0"/>
        </w:rPr>
      </w:pPr>
      <w:r>
        <w:rPr>
          <w:b w:val="0"/>
        </w:rPr>
        <w:t>Click on the section that you are interested in.</w:t>
      </w:r>
    </w:p>
    <w:p w:rsidR="00AC4B18" w:rsidRDefault="00AC4B18">
      <w:pPr>
        <w:pStyle w:val="TOC1"/>
        <w:tabs>
          <w:tab w:val="left" w:pos="1474"/>
        </w:tabs>
        <w:rPr>
          <w:rFonts w:ascii="Times New Roman" w:hAnsi="Times New Roman"/>
          <w:b w:val="0"/>
          <w:noProof/>
          <w:sz w:val="24"/>
          <w:szCs w:val="24"/>
        </w:rPr>
      </w:pPr>
      <w:r>
        <w:rPr>
          <w:b w:val="0"/>
        </w:rPr>
        <w:fldChar w:fldCharType="begin"/>
      </w:r>
      <w:r>
        <w:rPr>
          <w:b w:val="0"/>
        </w:rPr>
        <w:instrText xml:space="preserve"> TOC \h \z \t "Heading 1,1,Indent 1,2" </w:instrText>
      </w:r>
      <w:r>
        <w:rPr>
          <w:b w:val="0"/>
        </w:rPr>
        <w:fldChar w:fldCharType="separate"/>
      </w:r>
      <w:hyperlink w:anchor="_Toc83805839" w:history="1">
        <w:r>
          <w:rPr>
            <w:rStyle w:val="Hyperlink"/>
            <w:noProof/>
            <w:szCs w:val="28"/>
          </w:rPr>
          <w:t>1</w:t>
        </w:r>
        <w:r>
          <w:rPr>
            <w:rFonts w:ascii="Times New Roman" w:hAnsi="Times New Roman"/>
            <w:b w:val="0"/>
            <w:noProof/>
            <w:sz w:val="24"/>
            <w:szCs w:val="24"/>
          </w:rPr>
          <w:tab/>
        </w:r>
        <w:r>
          <w:rPr>
            <w:rStyle w:val="Hyperlink"/>
            <w:noProof/>
            <w:szCs w:val="28"/>
          </w:rPr>
          <w:t>About the Short Message Transmission Service Section</w:t>
        </w:r>
        <w:r>
          <w:rPr>
            <w:noProof/>
            <w:webHidden/>
          </w:rPr>
          <w:tab/>
        </w:r>
        <w:r>
          <w:rPr>
            <w:noProof/>
            <w:webHidden/>
          </w:rPr>
          <w:fldChar w:fldCharType="begin"/>
        </w:r>
        <w:r>
          <w:rPr>
            <w:noProof/>
            <w:webHidden/>
          </w:rPr>
          <w:instrText xml:space="preserve"> PAGEREF _Toc83805839 \h </w:instrText>
        </w:r>
        <w:r>
          <w:rPr>
            <w:noProof/>
            <w:webHidden/>
          </w:rPr>
        </w:r>
        <w:r>
          <w:rPr>
            <w:noProof/>
            <w:webHidden/>
          </w:rPr>
          <w:fldChar w:fldCharType="separate"/>
        </w:r>
        <w:r w:rsidR="00D430E6">
          <w:rPr>
            <w:noProof/>
            <w:webHidden/>
          </w:rPr>
          <w:t>2</w:t>
        </w:r>
        <w:r>
          <w:rPr>
            <w:noProof/>
            <w:webHidden/>
          </w:rPr>
          <w:fldChar w:fldCharType="end"/>
        </w:r>
      </w:hyperlink>
    </w:p>
    <w:p w:rsidR="00AC4B18" w:rsidRDefault="00407952">
      <w:pPr>
        <w:pStyle w:val="TOC2"/>
        <w:rPr>
          <w:rFonts w:ascii="Times New Roman" w:hAnsi="Times New Roman"/>
          <w:noProof/>
          <w:sz w:val="24"/>
          <w:szCs w:val="24"/>
        </w:rPr>
      </w:pPr>
      <w:hyperlink w:anchor="_Toc83805840" w:history="1">
        <w:r w:rsidR="00AC4B18">
          <w:rPr>
            <w:rStyle w:val="Hyperlink"/>
            <w:noProof/>
            <w:szCs w:val="21"/>
          </w:rPr>
          <w:t>Inconsistencies</w:t>
        </w:r>
        <w:r w:rsidR="00AC4B18">
          <w:rPr>
            <w:noProof/>
            <w:webHidden/>
          </w:rPr>
          <w:tab/>
        </w:r>
        <w:r w:rsidR="00AC4B18">
          <w:rPr>
            <w:noProof/>
            <w:webHidden/>
          </w:rPr>
          <w:fldChar w:fldCharType="begin"/>
        </w:r>
        <w:r w:rsidR="00AC4B18">
          <w:rPr>
            <w:noProof/>
            <w:webHidden/>
          </w:rPr>
          <w:instrText xml:space="preserve"> PAGEREF _Toc83805840 \h </w:instrText>
        </w:r>
        <w:r w:rsidR="00AC4B18">
          <w:rPr>
            <w:noProof/>
            <w:webHidden/>
          </w:rPr>
        </w:r>
        <w:r w:rsidR="00AC4B18">
          <w:rPr>
            <w:noProof/>
            <w:webHidden/>
          </w:rPr>
          <w:fldChar w:fldCharType="separate"/>
        </w:r>
        <w:r w:rsidR="00D430E6">
          <w:rPr>
            <w:noProof/>
            <w:webHidden/>
          </w:rPr>
          <w:t>2</w:t>
        </w:r>
        <w:r w:rsidR="00AC4B18">
          <w:rPr>
            <w:noProof/>
            <w:webHidden/>
          </w:rPr>
          <w:fldChar w:fldCharType="end"/>
        </w:r>
      </w:hyperlink>
    </w:p>
    <w:p w:rsidR="00AC4B18" w:rsidRDefault="00407952">
      <w:pPr>
        <w:pStyle w:val="TOC1"/>
        <w:tabs>
          <w:tab w:val="left" w:pos="1474"/>
        </w:tabs>
        <w:rPr>
          <w:rFonts w:ascii="Times New Roman" w:hAnsi="Times New Roman"/>
          <w:b w:val="0"/>
          <w:noProof/>
          <w:sz w:val="24"/>
          <w:szCs w:val="24"/>
        </w:rPr>
      </w:pPr>
      <w:hyperlink w:anchor="_Toc83805841" w:history="1">
        <w:r w:rsidR="00AC4B18">
          <w:rPr>
            <w:rStyle w:val="Hyperlink"/>
            <w:noProof/>
            <w:szCs w:val="28"/>
          </w:rPr>
          <w:t>2</w:t>
        </w:r>
        <w:r w:rsidR="00AC4B18">
          <w:rPr>
            <w:rFonts w:ascii="Times New Roman" w:hAnsi="Times New Roman"/>
            <w:b w:val="0"/>
            <w:noProof/>
            <w:sz w:val="24"/>
            <w:szCs w:val="24"/>
          </w:rPr>
          <w:tab/>
        </w:r>
        <w:r w:rsidR="00AC4B18">
          <w:rPr>
            <w:rStyle w:val="Hyperlink"/>
            <w:noProof/>
            <w:szCs w:val="28"/>
          </w:rPr>
          <w:t>Short Message Transmission Service</w:t>
        </w:r>
        <w:r w:rsidR="00AC4B18">
          <w:rPr>
            <w:noProof/>
            <w:webHidden/>
          </w:rPr>
          <w:tab/>
        </w:r>
        <w:r w:rsidR="00AC4B18">
          <w:rPr>
            <w:noProof/>
            <w:webHidden/>
          </w:rPr>
          <w:fldChar w:fldCharType="begin"/>
        </w:r>
        <w:r w:rsidR="00AC4B18">
          <w:rPr>
            <w:noProof/>
            <w:webHidden/>
          </w:rPr>
          <w:instrText xml:space="preserve"> PAGEREF _Toc83805841 \h </w:instrText>
        </w:r>
        <w:r w:rsidR="00AC4B18">
          <w:rPr>
            <w:noProof/>
            <w:webHidden/>
          </w:rPr>
        </w:r>
        <w:r w:rsidR="00AC4B18">
          <w:rPr>
            <w:noProof/>
            <w:webHidden/>
          </w:rPr>
          <w:fldChar w:fldCharType="separate"/>
        </w:r>
        <w:r w:rsidR="00D430E6">
          <w:rPr>
            <w:noProof/>
            <w:webHidden/>
          </w:rPr>
          <w:t>2</w:t>
        </w:r>
        <w:r w:rsidR="00AC4B18">
          <w:rPr>
            <w:noProof/>
            <w:webHidden/>
          </w:rPr>
          <w:fldChar w:fldCharType="end"/>
        </w:r>
      </w:hyperlink>
    </w:p>
    <w:p w:rsidR="00AC4B18" w:rsidRDefault="00407952">
      <w:pPr>
        <w:pStyle w:val="TOC1"/>
        <w:tabs>
          <w:tab w:val="left" w:pos="1474"/>
        </w:tabs>
        <w:rPr>
          <w:rFonts w:ascii="Times New Roman" w:hAnsi="Times New Roman"/>
          <w:b w:val="0"/>
          <w:noProof/>
          <w:sz w:val="24"/>
          <w:szCs w:val="24"/>
        </w:rPr>
      </w:pPr>
      <w:hyperlink w:anchor="_Toc83805842" w:history="1">
        <w:r w:rsidR="00AC4B18">
          <w:rPr>
            <w:rStyle w:val="Hyperlink"/>
            <w:noProof/>
            <w:szCs w:val="28"/>
          </w:rPr>
          <w:t>3</w:t>
        </w:r>
        <w:r w:rsidR="00AC4B18">
          <w:rPr>
            <w:rFonts w:ascii="Times New Roman" w:hAnsi="Times New Roman"/>
            <w:b w:val="0"/>
            <w:noProof/>
            <w:sz w:val="24"/>
            <w:szCs w:val="24"/>
          </w:rPr>
          <w:tab/>
        </w:r>
        <w:r w:rsidR="00AC4B18">
          <w:rPr>
            <w:rStyle w:val="Hyperlink"/>
            <w:noProof/>
            <w:szCs w:val="28"/>
          </w:rPr>
          <w:t>Fees and charges</w:t>
        </w:r>
        <w:r w:rsidR="00AC4B18">
          <w:rPr>
            <w:noProof/>
            <w:webHidden/>
          </w:rPr>
          <w:tab/>
        </w:r>
        <w:r w:rsidR="00AC4B18">
          <w:rPr>
            <w:noProof/>
            <w:webHidden/>
          </w:rPr>
          <w:fldChar w:fldCharType="begin"/>
        </w:r>
        <w:r w:rsidR="00AC4B18">
          <w:rPr>
            <w:noProof/>
            <w:webHidden/>
          </w:rPr>
          <w:instrText xml:space="preserve"> PAGEREF _Toc83805842 \h </w:instrText>
        </w:r>
        <w:r w:rsidR="00AC4B18">
          <w:rPr>
            <w:noProof/>
            <w:webHidden/>
          </w:rPr>
        </w:r>
        <w:r w:rsidR="00AC4B18">
          <w:rPr>
            <w:noProof/>
            <w:webHidden/>
          </w:rPr>
          <w:fldChar w:fldCharType="separate"/>
        </w:r>
        <w:r w:rsidR="00D430E6">
          <w:rPr>
            <w:noProof/>
            <w:webHidden/>
          </w:rPr>
          <w:t>2</w:t>
        </w:r>
        <w:r w:rsidR="00AC4B18">
          <w:rPr>
            <w:noProof/>
            <w:webHidden/>
          </w:rPr>
          <w:fldChar w:fldCharType="end"/>
        </w:r>
      </w:hyperlink>
    </w:p>
    <w:p w:rsidR="00AC4B18" w:rsidRDefault="00407952">
      <w:pPr>
        <w:pStyle w:val="TOC2"/>
        <w:rPr>
          <w:rFonts w:ascii="Times New Roman" w:hAnsi="Times New Roman"/>
          <w:noProof/>
          <w:sz w:val="24"/>
          <w:szCs w:val="24"/>
        </w:rPr>
      </w:pPr>
      <w:hyperlink w:anchor="_Toc83805843" w:history="1">
        <w:r w:rsidR="00AC4B18">
          <w:rPr>
            <w:rStyle w:val="Hyperlink"/>
            <w:noProof/>
            <w:szCs w:val="21"/>
          </w:rPr>
          <w:t>Activation fee</w:t>
        </w:r>
        <w:r w:rsidR="00AC4B18">
          <w:rPr>
            <w:noProof/>
            <w:webHidden/>
          </w:rPr>
          <w:tab/>
        </w:r>
        <w:r w:rsidR="00AC4B18">
          <w:rPr>
            <w:noProof/>
            <w:webHidden/>
          </w:rPr>
          <w:fldChar w:fldCharType="begin"/>
        </w:r>
        <w:r w:rsidR="00AC4B18">
          <w:rPr>
            <w:noProof/>
            <w:webHidden/>
          </w:rPr>
          <w:instrText xml:space="preserve"> PAGEREF _Toc83805843 \h </w:instrText>
        </w:r>
        <w:r w:rsidR="00AC4B18">
          <w:rPr>
            <w:noProof/>
            <w:webHidden/>
          </w:rPr>
        </w:r>
        <w:r w:rsidR="00AC4B18">
          <w:rPr>
            <w:noProof/>
            <w:webHidden/>
          </w:rPr>
          <w:fldChar w:fldCharType="separate"/>
        </w:r>
        <w:r w:rsidR="00D430E6">
          <w:rPr>
            <w:noProof/>
            <w:webHidden/>
          </w:rPr>
          <w:t>2</w:t>
        </w:r>
        <w:r w:rsidR="00AC4B18">
          <w:rPr>
            <w:noProof/>
            <w:webHidden/>
          </w:rPr>
          <w:fldChar w:fldCharType="end"/>
        </w:r>
      </w:hyperlink>
    </w:p>
    <w:p w:rsidR="00AC4B18" w:rsidRDefault="00407952">
      <w:pPr>
        <w:pStyle w:val="TOC2"/>
        <w:rPr>
          <w:rFonts w:ascii="Times New Roman" w:hAnsi="Times New Roman"/>
          <w:noProof/>
          <w:sz w:val="24"/>
          <w:szCs w:val="24"/>
        </w:rPr>
      </w:pPr>
      <w:hyperlink w:anchor="_Toc83805844" w:history="1">
        <w:r w:rsidR="00AC4B18">
          <w:rPr>
            <w:rStyle w:val="Hyperlink"/>
            <w:noProof/>
            <w:szCs w:val="21"/>
          </w:rPr>
          <w:t>Access fee</w:t>
        </w:r>
        <w:r w:rsidR="00AC4B18">
          <w:rPr>
            <w:noProof/>
            <w:webHidden/>
          </w:rPr>
          <w:tab/>
        </w:r>
        <w:r w:rsidR="00AC4B18">
          <w:rPr>
            <w:noProof/>
            <w:webHidden/>
          </w:rPr>
          <w:fldChar w:fldCharType="begin"/>
        </w:r>
        <w:r w:rsidR="00AC4B18">
          <w:rPr>
            <w:noProof/>
            <w:webHidden/>
          </w:rPr>
          <w:instrText xml:space="preserve"> PAGEREF _Toc83805844 \h </w:instrText>
        </w:r>
        <w:r w:rsidR="00AC4B18">
          <w:rPr>
            <w:noProof/>
            <w:webHidden/>
          </w:rPr>
        </w:r>
        <w:r w:rsidR="00AC4B18">
          <w:rPr>
            <w:noProof/>
            <w:webHidden/>
          </w:rPr>
          <w:fldChar w:fldCharType="separate"/>
        </w:r>
        <w:r w:rsidR="00D430E6">
          <w:rPr>
            <w:noProof/>
            <w:webHidden/>
          </w:rPr>
          <w:t>3</w:t>
        </w:r>
        <w:r w:rsidR="00AC4B18">
          <w:rPr>
            <w:noProof/>
            <w:webHidden/>
          </w:rPr>
          <w:fldChar w:fldCharType="end"/>
        </w:r>
      </w:hyperlink>
    </w:p>
    <w:p w:rsidR="00AC4B18" w:rsidRDefault="00407952">
      <w:pPr>
        <w:pStyle w:val="TOC2"/>
        <w:rPr>
          <w:rFonts w:ascii="Times New Roman" w:hAnsi="Times New Roman"/>
          <w:noProof/>
          <w:sz w:val="24"/>
          <w:szCs w:val="24"/>
        </w:rPr>
      </w:pPr>
      <w:hyperlink w:anchor="_Toc83805845" w:history="1">
        <w:r w:rsidR="00AC4B18">
          <w:rPr>
            <w:rStyle w:val="Hyperlink"/>
            <w:noProof/>
            <w:szCs w:val="21"/>
          </w:rPr>
          <w:t>Usage charges</w:t>
        </w:r>
        <w:r w:rsidR="00AC4B18">
          <w:rPr>
            <w:noProof/>
            <w:webHidden/>
          </w:rPr>
          <w:tab/>
        </w:r>
        <w:r w:rsidR="00AC4B18">
          <w:rPr>
            <w:noProof/>
            <w:webHidden/>
          </w:rPr>
          <w:fldChar w:fldCharType="begin"/>
        </w:r>
        <w:r w:rsidR="00AC4B18">
          <w:rPr>
            <w:noProof/>
            <w:webHidden/>
          </w:rPr>
          <w:instrText xml:space="preserve"> PAGEREF _Toc83805845 \h </w:instrText>
        </w:r>
        <w:r w:rsidR="00AC4B18">
          <w:rPr>
            <w:noProof/>
            <w:webHidden/>
          </w:rPr>
        </w:r>
        <w:r w:rsidR="00AC4B18">
          <w:rPr>
            <w:noProof/>
            <w:webHidden/>
          </w:rPr>
          <w:fldChar w:fldCharType="separate"/>
        </w:r>
        <w:r w:rsidR="00D430E6">
          <w:rPr>
            <w:noProof/>
            <w:webHidden/>
          </w:rPr>
          <w:t>3</w:t>
        </w:r>
        <w:r w:rsidR="00AC4B18">
          <w:rPr>
            <w:noProof/>
            <w:webHidden/>
          </w:rPr>
          <w:fldChar w:fldCharType="end"/>
        </w:r>
      </w:hyperlink>
    </w:p>
    <w:p w:rsidR="00AC4B18" w:rsidRDefault="00AC4B18">
      <w:r>
        <w:rPr>
          <w:rFonts w:ascii="Arial" w:hAnsi="Arial"/>
          <w:b/>
          <w:sz w:val="21"/>
        </w:rPr>
        <w:fldChar w:fldCharType="end"/>
      </w:r>
    </w:p>
    <w:p w:rsidR="00AC4B18" w:rsidRDefault="00AC4B18"/>
    <w:p w:rsidR="00AC4B18" w:rsidRDefault="00AC4B18">
      <w:pPr>
        <w:sectPr w:rsidR="00AC4B18">
          <w:headerReference w:type="default" r:id="rId7"/>
          <w:footerReference w:type="default" r:id="rId8"/>
          <w:headerReference w:type="first" r:id="rId9"/>
          <w:footerReference w:type="first" r:id="rId10"/>
          <w:pgSz w:w="11906" w:h="16838"/>
          <w:pgMar w:top="1418" w:right="1418" w:bottom="1418" w:left="1418" w:header="720" w:footer="720" w:gutter="0"/>
          <w:pgNumType w:start="1"/>
          <w:cols w:space="720"/>
          <w:titlePg/>
        </w:sectPr>
      </w:pPr>
    </w:p>
    <w:p w:rsidR="00AC4B18" w:rsidRDefault="00AC4B18">
      <w:pPr>
        <w:spacing w:after="240"/>
        <w:rPr>
          <w:rFonts w:ascii="Arial" w:hAnsi="Arial" w:cs="Arial"/>
        </w:rPr>
      </w:pPr>
      <w:bookmarkStart w:id="1" w:name="_Toc52095567"/>
      <w:bookmarkStart w:id="2" w:name="_Toc52158044"/>
      <w:bookmarkStart w:id="3" w:name="_Toc52200221"/>
      <w:r>
        <w:rPr>
          <w:rFonts w:ascii="Arial" w:hAnsi="Arial" w:cs="Arial"/>
          <w:bCs/>
          <w:sz w:val="21"/>
        </w:rPr>
        <w:lastRenderedPageBreak/>
        <w:t xml:space="preserve">Certain words are used with the specific meanings set out in the </w:t>
      </w:r>
      <w:hyperlink r:id="rId11" w:history="1">
        <w:r>
          <w:rPr>
            <w:rStyle w:val="Hyperlink"/>
          </w:rPr>
          <w:t>General Terms of Our Customer Terms</w:t>
        </w:r>
      </w:hyperlink>
      <w:r>
        <w:rPr>
          <w:rFonts w:ascii="Arial" w:hAnsi="Arial" w:cs="Arial"/>
          <w:bCs/>
          <w:sz w:val="21"/>
        </w:rPr>
        <w:t>.</w:t>
      </w:r>
    </w:p>
    <w:p w:rsidR="00AC4B18" w:rsidRDefault="00AC4B18">
      <w:pPr>
        <w:pStyle w:val="Heading1"/>
      </w:pPr>
      <w:bookmarkStart w:id="4" w:name="_Toc83805839"/>
      <w:r>
        <w:t>About the Short Message Transmission Service</w:t>
      </w:r>
      <w:bookmarkEnd w:id="1"/>
      <w:r>
        <w:t xml:space="preserve"> Section</w:t>
      </w:r>
      <w:bookmarkEnd w:id="2"/>
      <w:bookmarkEnd w:id="3"/>
      <w:bookmarkEnd w:id="4"/>
    </w:p>
    <w:p w:rsidR="00AC4B18" w:rsidRDefault="00AC4B18">
      <w:pPr>
        <w:pStyle w:val="Heading2"/>
      </w:pPr>
      <w:r>
        <w:t>This is the Short Message Transmission Service section of Our Customer Terms.</w:t>
      </w:r>
    </w:p>
    <w:p w:rsidR="00AC4B18" w:rsidRDefault="00AC4B18">
      <w:pPr>
        <w:pStyle w:val="Heading2"/>
      </w:pPr>
      <w:r>
        <w:t xml:space="preserve">The </w:t>
      </w:r>
      <w:hyperlink r:id="rId12" w:history="1">
        <w:r>
          <w:rPr>
            <w:rStyle w:val="Hyperlink"/>
          </w:rPr>
          <w:t>General Terms of Our Customer Terms</w:t>
        </w:r>
      </w:hyperlink>
      <w:r>
        <w:t xml:space="preserve"> apply.</w:t>
      </w:r>
    </w:p>
    <w:p w:rsidR="00AC4B18" w:rsidRDefault="00AC4B18">
      <w:pPr>
        <w:pStyle w:val="Indent1"/>
      </w:pPr>
      <w:bookmarkStart w:id="5" w:name="_Toc50544122"/>
      <w:bookmarkStart w:id="6" w:name="_Toc52200223"/>
      <w:bookmarkStart w:id="7" w:name="_Toc83805840"/>
      <w:r>
        <w:t>Inconsistencies</w:t>
      </w:r>
      <w:bookmarkEnd w:id="5"/>
      <w:bookmarkEnd w:id="6"/>
      <w:bookmarkEnd w:id="7"/>
    </w:p>
    <w:p w:rsidR="00AC4B18" w:rsidRDefault="00AC4B18">
      <w:pPr>
        <w:pStyle w:val="Heading2"/>
      </w:pPr>
      <w:r>
        <w:t>If the General Terms of Our Customer Terms are inconsistent with something in the Short Message Transmission Service section, then the Short Message Transmission Service section applies instead of the General Terms to the extent of the inconsistency.</w:t>
      </w:r>
    </w:p>
    <w:p w:rsidR="00AC4B18" w:rsidRDefault="00AC4B18">
      <w:pPr>
        <w:pStyle w:val="Heading2"/>
      </w:pPr>
      <w:r>
        <w:t>If a provision of the Short Message Transmission Service section gives us the right to suspend or terminate your service, that right is in addition to our rights to suspend or terminate your service under the General Terms of Our Customer Terms.</w:t>
      </w:r>
    </w:p>
    <w:p w:rsidR="00AC4B18" w:rsidRDefault="00AC4B18">
      <w:pPr>
        <w:pStyle w:val="Heading1"/>
      </w:pPr>
      <w:bookmarkStart w:id="8" w:name="_Toc83805841"/>
      <w:r>
        <w:t>Short Message Transmission Service</w:t>
      </w:r>
      <w:bookmarkEnd w:id="8"/>
    </w:p>
    <w:p w:rsidR="00AC4B18" w:rsidRDefault="00AC4B18">
      <w:pPr>
        <w:pStyle w:val="Heading2"/>
      </w:pPr>
      <w:r>
        <w:t xml:space="preserve">The Telstra Short Message Transmission Service lets you transmit short text messages from a short message service centre to handsets connected to our </w:t>
      </w:r>
      <w:r w:rsidR="00960BF0">
        <w:t>Telstra Mobile Network</w:t>
      </w:r>
      <w:r>
        <w:t>.</w:t>
      </w:r>
    </w:p>
    <w:p w:rsidR="00AC4B18" w:rsidRDefault="00AC4B18">
      <w:pPr>
        <w:pStyle w:val="Heading2"/>
      </w:pPr>
      <w:r>
        <w:t>You can use the service to provide a short message service to Memo service subscribers who wish to have the short message service supplied to them by you.  You can only send messages to the handsets of Memo service subscribers.</w:t>
      </w:r>
    </w:p>
    <w:p w:rsidR="00AC4B18" w:rsidRDefault="00AC4B18">
      <w:pPr>
        <w:pStyle w:val="Heading2"/>
      </w:pPr>
      <w:r>
        <w:t>The boundaries of the service are from the sending facility within the short message service centre to the SIM card.</w:t>
      </w:r>
    </w:p>
    <w:p w:rsidR="00AC4B18" w:rsidRDefault="00AC4B18">
      <w:pPr>
        <w:pStyle w:val="Heading2"/>
      </w:pPr>
      <w:r>
        <w:t>You must acquire the Short Message Transmission Service from us for a minimum period of twelve months from the date of activation.</w:t>
      </w:r>
    </w:p>
    <w:p w:rsidR="00AC4B18" w:rsidRDefault="00AC4B18">
      <w:pPr>
        <w:pStyle w:val="Heading2"/>
      </w:pPr>
      <w:r>
        <w:t xml:space="preserve">You can only use the service to a supply a </w:t>
      </w:r>
      <w:r w:rsidR="006F70AD">
        <w:t xml:space="preserve">3GPP Technical Specification 23.040 for the </w:t>
      </w:r>
      <w:r w:rsidR="00960BF0">
        <w:t>Telstra Mobile Network</w:t>
      </w:r>
      <w:r w:rsidR="006F70AD" w:rsidRPr="00A2574A">
        <w:t>).</w:t>
      </w:r>
    </w:p>
    <w:p w:rsidR="00AC4B18" w:rsidRDefault="00AC4B18">
      <w:pPr>
        <w:pStyle w:val="Heading1"/>
      </w:pPr>
      <w:bookmarkStart w:id="9" w:name="_Toc83805842"/>
      <w:r>
        <w:t>Fees and charges</w:t>
      </w:r>
      <w:bookmarkEnd w:id="9"/>
    </w:p>
    <w:p w:rsidR="00AC4B18" w:rsidRDefault="00AC4B18">
      <w:pPr>
        <w:pStyle w:val="Indent1"/>
      </w:pPr>
      <w:bookmarkStart w:id="10" w:name="_Toc83805843"/>
      <w:r>
        <w:t>Activation fee</w:t>
      </w:r>
      <w:bookmarkEnd w:id="10"/>
    </w:p>
    <w:p w:rsidR="00AC4B18" w:rsidRDefault="00AC4B18">
      <w:pPr>
        <w:pStyle w:val="Heading2"/>
      </w:pPr>
      <w:r>
        <w:t>We charge you the following to activate the service.</w:t>
      </w:r>
    </w:p>
    <w:tbl>
      <w:tblPr>
        <w:tblW w:w="5954" w:type="dxa"/>
        <w:tblInd w:w="720" w:type="dxa"/>
        <w:tblLayout w:type="fixed"/>
        <w:tblLook w:val="0000" w:firstRow="0" w:lastRow="0" w:firstColumn="0" w:lastColumn="0" w:noHBand="0" w:noVBand="0"/>
      </w:tblPr>
      <w:tblGrid>
        <w:gridCol w:w="3448"/>
        <w:gridCol w:w="1253"/>
        <w:gridCol w:w="1253"/>
      </w:tblGrid>
      <w:tr w:rsidR="00AC4B18">
        <w:trPr>
          <w:cantSplit/>
        </w:trPr>
        <w:tc>
          <w:tcPr>
            <w:tcW w:w="3972" w:type="dxa"/>
            <w:tcBorders>
              <w:top w:val="single" w:sz="6" w:space="0" w:color="auto"/>
              <w:left w:val="single" w:sz="6" w:space="0" w:color="auto"/>
              <w:bottom w:val="single" w:sz="6" w:space="0" w:color="auto"/>
              <w:right w:val="single" w:sz="6" w:space="0" w:color="auto"/>
            </w:tcBorders>
          </w:tcPr>
          <w:p w:rsidR="00AC4B18" w:rsidRDefault="00AC4B18">
            <w:pPr>
              <w:keepNext/>
              <w:spacing w:before="120" w:after="120"/>
              <w:rPr>
                <w:rFonts w:ascii="Arial" w:hAnsi="Arial" w:cs="Arial"/>
                <w:sz w:val="18"/>
              </w:rPr>
            </w:pPr>
            <w:r>
              <w:rPr>
                <w:rFonts w:ascii="Arial" w:hAnsi="Arial" w:cs="Arial"/>
                <w:b/>
                <w:bCs/>
                <w:sz w:val="18"/>
              </w:rPr>
              <w:lastRenderedPageBreak/>
              <w:t>Service Activation</w:t>
            </w:r>
          </w:p>
        </w:tc>
        <w:tc>
          <w:tcPr>
            <w:tcW w:w="1418" w:type="dxa"/>
            <w:tcBorders>
              <w:top w:val="single" w:sz="6" w:space="0" w:color="auto"/>
              <w:bottom w:val="single" w:sz="6" w:space="0" w:color="auto"/>
              <w:right w:val="single" w:sz="6" w:space="0" w:color="auto"/>
            </w:tcBorders>
          </w:tcPr>
          <w:p w:rsidR="00AC4B18" w:rsidRDefault="00AC4B18">
            <w:pPr>
              <w:keepNext/>
              <w:spacing w:before="120" w:after="120"/>
              <w:rPr>
                <w:rFonts w:ascii="Arial" w:hAnsi="Arial" w:cs="Arial"/>
                <w:b/>
                <w:sz w:val="18"/>
              </w:rPr>
            </w:pPr>
            <w:r>
              <w:rPr>
                <w:rFonts w:ascii="Arial" w:hAnsi="Arial" w:cs="Arial"/>
                <w:b/>
                <w:sz w:val="18"/>
              </w:rPr>
              <w:t>GST excl.</w:t>
            </w:r>
          </w:p>
        </w:tc>
        <w:tc>
          <w:tcPr>
            <w:tcW w:w="1418" w:type="dxa"/>
            <w:tcBorders>
              <w:top w:val="single" w:sz="6" w:space="0" w:color="auto"/>
              <w:bottom w:val="single" w:sz="6" w:space="0" w:color="auto"/>
              <w:right w:val="single" w:sz="6" w:space="0" w:color="auto"/>
            </w:tcBorders>
          </w:tcPr>
          <w:p w:rsidR="00AC4B18" w:rsidRDefault="00AC4B18">
            <w:pPr>
              <w:keepNext/>
              <w:spacing w:before="120" w:after="120"/>
              <w:rPr>
                <w:rFonts w:ascii="Arial" w:hAnsi="Arial" w:cs="Arial"/>
                <w:b/>
                <w:sz w:val="18"/>
              </w:rPr>
            </w:pPr>
            <w:r>
              <w:rPr>
                <w:rFonts w:ascii="Arial" w:hAnsi="Arial" w:cs="Arial"/>
                <w:b/>
                <w:sz w:val="18"/>
              </w:rPr>
              <w:t>GST incl.</w:t>
            </w:r>
          </w:p>
        </w:tc>
      </w:tr>
      <w:tr w:rsidR="00AC4B18">
        <w:trPr>
          <w:cantSplit/>
        </w:trPr>
        <w:tc>
          <w:tcPr>
            <w:tcW w:w="3972" w:type="dxa"/>
            <w:tcBorders>
              <w:left w:val="single" w:sz="6" w:space="0" w:color="auto"/>
              <w:bottom w:val="single" w:sz="6" w:space="0" w:color="auto"/>
              <w:right w:val="single" w:sz="6" w:space="0" w:color="auto"/>
            </w:tcBorders>
          </w:tcPr>
          <w:p w:rsidR="00AC4B18" w:rsidRDefault="00AC4B18">
            <w:pPr>
              <w:keepNext/>
              <w:spacing w:before="120" w:after="120"/>
              <w:rPr>
                <w:rFonts w:ascii="Arial" w:hAnsi="Arial" w:cs="Arial"/>
                <w:sz w:val="18"/>
              </w:rPr>
            </w:pPr>
            <w:r>
              <w:rPr>
                <w:rFonts w:ascii="Arial" w:hAnsi="Arial" w:cs="Arial"/>
                <w:sz w:val="18"/>
              </w:rPr>
              <w:t>To activate the service</w:t>
            </w:r>
          </w:p>
        </w:tc>
        <w:tc>
          <w:tcPr>
            <w:tcW w:w="1418" w:type="dxa"/>
            <w:tcBorders>
              <w:bottom w:val="single" w:sz="6" w:space="0" w:color="auto"/>
              <w:right w:val="single" w:sz="6" w:space="0" w:color="auto"/>
            </w:tcBorders>
          </w:tcPr>
          <w:p w:rsidR="00AC4B18" w:rsidRDefault="00AC4B18">
            <w:pPr>
              <w:keepNext/>
              <w:spacing w:before="120" w:after="120"/>
              <w:jc w:val="right"/>
              <w:rPr>
                <w:rFonts w:ascii="Arial" w:hAnsi="Arial" w:cs="Arial"/>
                <w:sz w:val="18"/>
              </w:rPr>
            </w:pPr>
            <w:r>
              <w:rPr>
                <w:rFonts w:ascii="Arial" w:hAnsi="Arial" w:cs="Arial"/>
                <w:sz w:val="18"/>
              </w:rPr>
              <w:t>$10,000</w:t>
            </w:r>
          </w:p>
        </w:tc>
        <w:tc>
          <w:tcPr>
            <w:tcW w:w="1418" w:type="dxa"/>
            <w:tcBorders>
              <w:bottom w:val="single" w:sz="6" w:space="0" w:color="auto"/>
              <w:right w:val="single" w:sz="6" w:space="0" w:color="auto"/>
            </w:tcBorders>
          </w:tcPr>
          <w:p w:rsidR="00AC4B18" w:rsidRDefault="00AC4B18">
            <w:pPr>
              <w:keepNext/>
              <w:spacing w:before="120" w:after="120"/>
              <w:jc w:val="right"/>
              <w:rPr>
                <w:rFonts w:ascii="Arial" w:hAnsi="Arial" w:cs="Arial"/>
                <w:b/>
                <w:bCs/>
                <w:sz w:val="18"/>
              </w:rPr>
            </w:pPr>
            <w:r>
              <w:rPr>
                <w:rFonts w:ascii="Arial" w:hAnsi="Arial" w:cs="Arial"/>
                <w:b/>
                <w:bCs/>
                <w:sz w:val="18"/>
              </w:rPr>
              <w:t>$11,000</w:t>
            </w:r>
          </w:p>
        </w:tc>
      </w:tr>
    </w:tbl>
    <w:p w:rsidR="00AC4B18" w:rsidRDefault="00AC4B18">
      <w:pPr>
        <w:pStyle w:val="TableData"/>
      </w:pPr>
    </w:p>
    <w:p w:rsidR="00AC4B18" w:rsidRDefault="00AC4B18">
      <w:pPr>
        <w:pStyle w:val="Indent1"/>
      </w:pPr>
      <w:bookmarkStart w:id="11" w:name="_Toc83805844"/>
      <w:r>
        <w:t>Access fee</w:t>
      </w:r>
      <w:bookmarkEnd w:id="11"/>
    </w:p>
    <w:p w:rsidR="00AC4B18" w:rsidRDefault="00AC4B18">
      <w:pPr>
        <w:pStyle w:val="Heading2"/>
      </w:pPr>
      <w:r>
        <w:t>We charge you the following monthly charge to access to the service.</w:t>
      </w:r>
    </w:p>
    <w:tbl>
      <w:tblPr>
        <w:tblW w:w="6163" w:type="dxa"/>
        <w:tblInd w:w="720" w:type="dxa"/>
        <w:tblLayout w:type="fixed"/>
        <w:tblLook w:val="0000" w:firstRow="0" w:lastRow="0" w:firstColumn="0" w:lastColumn="0" w:noHBand="0" w:noVBand="0"/>
      </w:tblPr>
      <w:tblGrid>
        <w:gridCol w:w="3448"/>
        <w:gridCol w:w="1400"/>
        <w:gridCol w:w="1315"/>
      </w:tblGrid>
      <w:tr w:rsidR="00AC4B18">
        <w:trPr>
          <w:cantSplit/>
        </w:trPr>
        <w:tc>
          <w:tcPr>
            <w:tcW w:w="3448" w:type="dxa"/>
            <w:tcBorders>
              <w:top w:val="single" w:sz="6" w:space="0" w:color="auto"/>
              <w:left w:val="single" w:sz="6" w:space="0" w:color="auto"/>
              <w:bottom w:val="single" w:sz="6" w:space="0" w:color="auto"/>
              <w:right w:val="single" w:sz="6" w:space="0" w:color="auto"/>
            </w:tcBorders>
          </w:tcPr>
          <w:p w:rsidR="00AC4B18" w:rsidRDefault="00AC4B18">
            <w:pPr>
              <w:spacing w:before="120" w:after="120"/>
              <w:rPr>
                <w:rFonts w:ascii="Arial" w:hAnsi="Arial" w:cs="Arial"/>
                <w:b/>
                <w:bCs/>
                <w:sz w:val="18"/>
              </w:rPr>
            </w:pPr>
            <w:r>
              <w:rPr>
                <w:rFonts w:ascii="Arial" w:hAnsi="Arial" w:cs="Arial"/>
                <w:b/>
                <w:bCs/>
                <w:sz w:val="18"/>
              </w:rPr>
              <w:t>Access</w:t>
            </w:r>
          </w:p>
        </w:tc>
        <w:tc>
          <w:tcPr>
            <w:tcW w:w="1400" w:type="dxa"/>
            <w:tcBorders>
              <w:top w:val="single" w:sz="6" w:space="0" w:color="auto"/>
              <w:bottom w:val="single" w:sz="6" w:space="0" w:color="auto"/>
              <w:right w:val="single" w:sz="6" w:space="0" w:color="auto"/>
            </w:tcBorders>
          </w:tcPr>
          <w:p w:rsidR="00AC4B18" w:rsidRDefault="00AC4B18">
            <w:pPr>
              <w:spacing w:before="120" w:after="120"/>
              <w:rPr>
                <w:rFonts w:ascii="Arial" w:hAnsi="Arial" w:cs="Arial"/>
                <w:b/>
                <w:bCs/>
                <w:sz w:val="18"/>
              </w:rPr>
            </w:pPr>
            <w:r>
              <w:rPr>
                <w:rFonts w:ascii="Arial" w:hAnsi="Arial" w:cs="Arial"/>
                <w:b/>
                <w:bCs/>
                <w:sz w:val="18"/>
              </w:rPr>
              <w:t>GST excl.</w:t>
            </w:r>
          </w:p>
        </w:tc>
        <w:tc>
          <w:tcPr>
            <w:tcW w:w="1315" w:type="dxa"/>
            <w:tcBorders>
              <w:top w:val="single" w:sz="6" w:space="0" w:color="auto"/>
              <w:bottom w:val="single" w:sz="6" w:space="0" w:color="auto"/>
              <w:right w:val="single" w:sz="6" w:space="0" w:color="auto"/>
            </w:tcBorders>
          </w:tcPr>
          <w:p w:rsidR="00AC4B18" w:rsidRDefault="00AC4B18">
            <w:pPr>
              <w:spacing w:before="120" w:after="120"/>
              <w:rPr>
                <w:rFonts w:ascii="Arial" w:hAnsi="Arial" w:cs="Arial"/>
                <w:b/>
                <w:bCs/>
                <w:sz w:val="18"/>
              </w:rPr>
            </w:pPr>
            <w:r>
              <w:rPr>
                <w:rFonts w:ascii="Arial" w:hAnsi="Arial" w:cs="Arial"/>
                <w:b/>
                <w:bCs/>
                <w:sz w:val="18"/>
              </w:rPr>
              <w:t>GST incl.</w:t>
            </w:r>
          </w:p>
        </w:tc>
      </w:tr>
      <w:tr w:rsidR="00AC4B18">
        <w:trPr>
          <w:cantSplit/>
        </w:trPr>
        <w:tc>
          <w:tcPr>
            <w:tcW w:w="3448" w:type="dxa"/>
            <w:tcBorders>
              <w:top w:val="single" w:sz="6" w:space="0" w:color="auto"/>
              <w:left w:val="single" w:sz="6" w:space="0" w:color="auto"/>
              <w:bottom w:val="single" w:sz="6" w:space="0" w:color="auto"/>
              <w:right w:val="single" w:sz="6" w:space="0" w:color="auto"/>
            </w:tcBorders>
          </w:tcPr>
          <w:p w:rsidR="00AC4B18" w:rsidRDefault="00AC4B18">
            <w:pPr>
              <w:spacing w:before="120" w:after="120"/>
              <w:rPr>
                <w:rFonts w:ascii="Arial" w:hAnsi="Arial" w:cs="Arial"/>
                <w:sz w:val="18"/>
              </w:rPr>
            </w:pPr>
            <w:r>
              <w:rPr>
                <w:rFonts w:ascii="Arial" w:hAnsi="Arial" w:cs="Arial"/>
                <w:sz w:val="18"/>
              </w:rPr>
              <w:t>Per month</w:t>
            </w:r>
          </w:p>
        </w:tc>
        <w:tc>
          <w:tcPr>
            <w:tcW w:w="1400" w:type="dxa"/>
            <w:tcBorders>
              <w:top w:val="single" w:sz="6" w:space="0" w:color="auto"/>
              <w:bottom w:val="single" w:sz="6" w:space="0" w:color="auto"/>
              <w:right w:val="single" w:sz="6" w:space="0" w:color="auto"/>
            </w:tcBorders>
          </w:tcPr>
          <w:p w:rsidR="00AC4B18" w:rsidRDefault="00AC4B18">
            <w:pPr>
              <w:spacing w:before="120" w:after="120"/>
              <w:jc w:val="right"/>
              <w:rPr>
                <w:rFonts w:ascii="Arial" w:hAnsi="Arial" w:cs="Arial"/>
                <w:sz w:val="18"/>
              </w:rPr>
            </w:pPr>
            <w:r>
              <w:rPr>
                <w:rFonts w:ascii="Arial" w:hAnsi="Arial" w:cs="Arial"/>
                <w:sz w:val="18"/>
              </w:rPr>
              <w:t>$9,000</w:t>
            </w:r>
          </w:p>
        </w:tc>
        <w:tc>
          <w:tcPr>
            <w:tcW w:w="1315" w:type="dxa"/>
            <w:tcBorders>
              <w:top w:val="single" w:sz="6" w:space="0" w:color="auto"/>
              <w:bottom w:val="single" w:sz="6" w:space="0" w:color="auto"/>
              <w:right w:val="single" w:sz="6" w:space="0" w:color="auto"/>
            </w:tcBorders>
          </w:tcPr>
          <w:p w:rsidR="00AC4B18" w:rsidRDefault="00AC4B18">
            <w:pPr>
              <w:spacing w:before="120" w:after="120"/>
              <w:jc w:val="right"/>
              <w:rPr>
                <w:rFonts w:ascii="Arial" w:hAnsi="Arial" w:cs="Arial"/>
                <w:b/>
                <w:bCs/>
                <w:sz w:val="18"/>
              </w:rPr>
            </w:pPr>
            <w:r>
              <w:rPr>
                <w:rFonts w:ascii="Arial" w:hAnsi="Arial" w:cs="Arial"/>
                <w:b/>
                <w:bCs/>
                <w:sz w:val="18"/>
              </w:rPr>
              <w:t>$9,900</w:t>
            </w:r>
          </w:p>
        </w:tc>
      </w:tr>
    </w:tbl>
    <w:p w:rsidR="00AC4B18" w:rsidRDefault="00AC4B18">
      <w:pPr>
        <w:pStyle w:val="TableData"/>
      </w:pPr>
    </w:p>
    <w:p w:rsidR="00AC4B18" w:rsidRDefault="00AC4B18">
      <w:pPr>
        <w:pStyle w:val="Indent1"/>
      </w:pPr>
      <w:bookmarkStart w:id="12" w:name="_Toc83805845"/>
      <w:r>
        <w:t>Usage charges</w:t>
      </w:r>
      <w:bookmarkEnd w:id="12"/>
    </w:p>
    <w:p w:rsidR="00AC4B18" w:rsidRDefault="00AC4B18">
      <w:pPr>
        <w:pStyle w:val="Heading2"/>
      </w:pPr>
      <w:r>
        <w:t>We charge you the following for messages sent using the service.</w:t>
      </w:r>
    </w:p>
    <w:tbl>
      <w:tblPr>
        <w:tblW w:w="7409" w:type="dxa"/>
        <w:tblInd w:w="720" w:type="dxa"/>
        <w:tblLayout w:type="fixed"/>
        <w:tblLook w:val="0000" w:firstRow="0" w:lastRow="0" w:firstColumn="0" w:lastColumn="0" w:noHBand="0" w:noVBand="0"/>
      </w:tblPr>
      <w:tblGrid>
        <w:gridCol w:w="4568"/>
        <w:gridCol w:w="1483"/>
        <w:gridCol w:w="1358"/>
      </w:tblGrid>
      <w:tr w:rsidR="00AC4B18">
        <w:trPr>
          <w:cantSplit/>
        </w:trPr>
        <w:tc>
          <w:tcPr>
            <w:tcW w:w="4568" w:type="dxa"/>
            <w:tcBorders>
              <w:top w:val="single" w:sz="6" w:space="0" w:color="auto"/>
              <w:left w:val="single" w:sz="6" w:space="0" w:color="auto"/>
              <w:bottom w:val="single" w:sz="6" w:space="0" w:color="auto"/>
              <w:right w:val="single" w:sz="6" w:space="0" w:color="auto"/>
            </w:tcBorders>
          </w:tcPr>
          <w:p w:rsidR="00AC4B18" w:rsidRDefault="00AC4B18">
            <w:pPr>
              <w:spacing w:before="120" w:after="120"/>
              <w:rPr>
                <w:rFonts w:ascii="Arial" w:hAnsi="Arial" w:cs="Arial"/>
                <w:sz w:val="18"/>
              </w:rPr>
            </w:pPr>
            <w:r>
              <w:rPr>
                <w:rFonts w:ascii="Arial" w:hAnsi="Arial" w:cs="Arial"/>
                <w:b/>
                <w:bCs/>
                <w:sz w:val="18"/>
              </w:rPr>
              <w:t>Usage</w:t>
            </w:r>
          </w:p>
        </w:tc>
        <w:tc>
          <w:tcPr>
            <w:tcW w:w="1483" w:type="dxa"/>
            <w:tcBorders>
              <w:top w:val="single" w:sz="6" w:space="0" w:color="auto"/>
              <w:bottom w:val="single" w:sz="6" w:space="0" w:color="auto"/>
              <w:right w:val="single" w:sz="6" w:space="0" w:color="auto"/>
            </w:tcBorders>
          </w:tcPr>
          <w:p w:rsidR="00AC4B18" w:rsidRDefault="00AC4B18">
            <w:pPr>
              <w:spacing w:before="120" w:after="120"/>
              <w:rPr>
                <w:rFonts w:ascii="Arial" w:hAnsi="Arial" w:cs="Arial"/>
                <w:b/>
                <w:sz w:val="18"/>
              </w:rPr>
            </w:pPr>
            <w:r>
              <w:rPr>
                <w:rFonts w:ascii="Arial" w:hAnsi="Arial" w:cs="Arial"/>
                <w:b/>
                <w:sz w:val="18"/>
              </w:rPr>
              <w:t>GST excl.</w:t>
            </w:r>
          </w:p>
        </w:tc>
        <w:tc>
          <w:tcPr>
            <w:tcW w:w="1358" w:type="dxa"/>
            <w:tcBorders>
              <w:top w:val="single" w:sz="6" w:space="0" w:color="auto"/>
              <w:bottom w:val="single" w:sz="6" w:space="0" w:color="auto"/>
              <w:right w:val="single" w:sz="6" w:space="0" w:color="auto"/>
            </w:tcBorders>
          </w:tcPr>
          <w:p w:rsidR="00AC4B18" w:rsidRDefault="00AC4B18">
            <w:pPr>
              <w:spacing w:before="120" w:after="120"/>
              <w:rPr>
                <w:rFonts w:ascii="Arial" w:hAnsi="Arial" w:cs="Arial"/>
                <w:b/>
                <w:sz w:val="18"/>
              </w:rPr>
            </w:pPr>
            <w:r>
              <w:rPr>
                <w:rFonts w:ascii="Arial" w:hAnsi="Arial" w:cs="Arial"/>
                <w:b/>
                <w:sz w:val="18"/>
              </w:rPr>
              <w:t>GST incl.</w:t>
            </w:r>
          </w:p>
        </w:tc>
      </w:tr>
      <w:tr w:rsidR="00AC4B18">
        <w:trPr>
          <w:cantSplit/>
        </w:trPr>
        <w:tc>
          <w:tcPr>
            <w:tcW w:w="4568" w:type="dxa"/>
            <w:tcBorders>
              <w:top w:val="single" w:sz="6" w:space="0" w:color="auto"/>
              <w:left w:val="single" w:sz="6" w:space="0" w:color="auto"/>
              <w:bottom w:val="single" w:sz="6" w:space="0" w:color="auto"/>
              <w:right w:val="single" w:sz="6" w:space="0" w:color="auto"/>
            </w:tcBorders>
          </w:tcPr>
          <w:p w:rsidR="00AC4B18" w:rsidRDefault="00AC4B18">
            <w:pPr>
              <w:spacing w:before="120" w:after="120"/>
              <w:rPr>
                <w:rFonts w:ascii="Arial" w:hAnsi="Arial" w:cs="Arial"/>
                <w:sz w:val="18"/>
              </w:rPr>
            </w:pPr>
            <w:r>
              <w:rPr>
                <w:rFonts w:ascii="Arial" w:hAnsi="Arial" w:cs="Arial"/>
                <w:sz w:val="18"/>
              </w:rPr>
              <w:t>For the first 35,000 messages transmitted per month</w:t>
            </w:r>
          </w:p>
        </w:tc>
        <w:tc>
          <w:tcPr>
            <w:tcW w:w="1483" w:type="dxa"/>
            <w:tcBorders>
              <w:top w:val="single" w:sz="6" w:space="0" w:color="auto"/>
              <w:bottom w:val="single" w:sz="6" w:space="0" w:color="auto"/>
              <w:right w:val="single" w:sz="6" w:space="0" w:color="auto"/>
            </w:tcBorders>
          </w:tcPr>
          <w:p w:rsidR="00AC4B18" w:rsidRDefault="00AC4B18">
            <w:pPr>
              <w:spacing w:before="120" w:after="120"/>
              <w:jc w:val="right"/>
              <w:rPr>
                <w:rFonts w:ascii="Arial" w:hAnsi="Arial" w:cs="Arial"/>
                <w:b/>
                <w:bCs/>
                <w:sz w:val="18"/>
              </w:rPr>
            </w:pPr>
            <w:r>
              <w:rPr>
                <w:rFonts w:ascii="Arial" w:hAnsi="Arial" w:cs="Arial"/>
                <w:b/>
                <w:bCs/>
                <w:sz w:val="18"/>
              </w:rPr>
              <w:t>Nil</w:t>
            </w:r>
          </w:p>
        </w:tc>
        <w:tc>
          <w:tcPr>
            <w:tcW w:w="1358" w:type="dxa"/>
            <w:tcBorders>
              <w:top w:val="single" w:sz="6" w:space="0" w:color="auto"/>
              <w:bottom w:val="single" w:sz="6" w:space="0" w:color="auto"/>
              <w:right w:val="single" w:sz="6" w:space="0" w:color="auto"/>
            </w:tcBorders>
          </w:tcPr>
          <w:p w:rsidR="00AC4B18" w:rsidRDefault="00AC4B18">
            <w:pPr>
              <w:spacing w:before="120" w:after="120"/>
              <w:jc w:val="right"/>
              <w:rPr>
                <w:rFonts w:ascii="Arial" w:hAnsi="Arial" w:cs="Arial"/>
                <w:b/>
                <w:bCs/>
                <w:sz w:val="18"/>
              </w:rPr>
            </w:pPr>
            <w:r>
              <w:rPr>
                <w:rFonts w:ascii="Arial" w:hAnsi="Arial" w:cs="Arial"/>
                <w:b/>
                <w:bCs/>
                <w:sz w:val="18"/>
              </w:rPr>
              <w:t>Nil</w:t>
            </w:r>
          </w:p>
        </w:tc>
      </w:tr>
      <w:tr w:rsidR="00AC4B18">
        <w:trPr>
          <w:cantSplit/>
        </w:trPr>
        <w:tc>
          <w:tcPr>
            <w:tcW w:w="4568" w:type="dxa"/>
            <w:tcBorders>
              <w:top w:val="single" w:sz="6" w:space="0" w:color="auto"/>
              <w:left w:val="single" w:sz="6" w:space="0" w:color="auto"/>
              <w:bottom w:val="single" w:sz="6" w:space="0" w:color="auto"/>
              <w:right w:val="single" w:sz="6" w:space="0" w:color="auto"/>
            </w:tcBorders>
          </w:tcPr>
          <w:p w:rsidR="00AC4B18" w:rsidRDefault="00AC4B18">
            <w:pPr>
              <w:spacing w:before="120" w:after="120"/>
              <w:rPr>
                <w:rFonts w:ascii="Arial" w:hAnsi="Arial" w:cs="Arial"/>
                <w:sz w:val="18"/>
              </w:rPr>
            </w:pPr>
            <w:r>
              <w:rPr>
                <w:rFonts w:ascii="Arial" w:hAnsi="Arial" w:cs="Arial"/>
                <w:sz w:val="18"/>
              </w:rPr>
              <w:t>For all other messages (per message)</w:t>
            </w:r>
          </w:p>
        </w:tc>
        <w:tc>
          <w:tcPr>
            <w:tcW w:w="1483" w:type="dxa"/>
            <w:tcBorders>
              <w:top w:val="single" w:sz="6" w:space="0" w:color="auto"/>
              <w:bottom w:val="single" w:sz="6" w:space="0" w:color="auto"/>
              <w:right w:val="single" w:sz="6" w:space="0" w:color="auto"/>
            </w:tcBorders>
          </w:tcPr>
          <w:p w:rsidR="00AC4B18" w:rsidRDefault="00AC4B18">
            <w:pPr>
              <w:spacing w:before="120" w:after="120"/>
              <w:jc w:val="right"/>
              <w:rPr>
                <w:rFonts w:ascii="Arial" w:hAnsi="Arial" w:cs="Arial"/>
                <w:sz w:val="18"/>
              </w:rPr>
            </w:pPr>
            <w:r>
              <w:rPr>
                <w:rFonts w:ascii="Arial" w:hAnsi="Arial" w:cs="Arial"/>
                <w:sz w:val="18"/>
              </w:rPr>
              <w:t>$0.20</w:t>
            </w:r>
          </w:p>
        </w:tc>
        <w:tc>
          <w:tcPr>
            <w:tcW w:w="1358" w:type="dxa"/>
            <w:tcBorders>
              <w:top w:val="single" w:sz="6" w:space="0" w:color="auto"/>
              <w:bottom w:val="single" w:sz="6" w:space="0" w:color="auto"/>
              <w:right w:val="single" w:sz="6" w:space="0" w:color="auto"/>
            </w:tcBorders>
          </w:tcPr>
          <w:p w:rsidR="00AC4B18" w:rsidRDefault="00AC4B18">
            <w:pPr>
              <w:spacing w:before="120" w:after="120"/>
              <w:jc w:val="right"/>
              <w:rPr>
                <w:rFonts w:ascii="Arial" w:hAnsi="Arial" w:cs="Arial"/>
                <w:b/>
                <w:bCs/>
                <w:sz w:val="18"/>
              </w:rPr>
            </w:pPr>
            <w:r>
              <w:rPr>
                <w:rFonts w:ascii="Arial" w:hAnsi="Arial" w:cs="Arial"/>
                <w:b/>
                <w:bCs/>
                <w:sz w:val="18"/>
              </w:rPr>
              <w:t>$0.22</w:t>
            </w:r>
          </w:p>
        </w:tc>
      </w:tr>
    </w:tbl>
    <w:p w:rsidR="00AC4B18" w:rsidRDefault="00AC4B18">
      <w:pPr>
        <w:pStyle w:val="TableData"/>
      </w:pPr>
    </w:p>
    <w:p w:rsidR="00AC4B18" w:rsidRDefault="00AC4B18">
      <w:pPr>
        <w:pStyle w:val="Heading7"/>
      </w:pPr>
      <w:bookmarkStart w:id="13" w:name="_GoBack"/>
      <w:bookmarkEnd w:id="13"/>
    </w:p>
    <w:sectPr w:rsidR="00AC4B18">
      <w:pgSz w:w="11906" w:h="16838"/>
      <w:pgMar w:top="1418" w:right="1418" w:bottom="1418"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952" w:rsidRDefault="00407952" w:rsidP="00AC4B18">
      <w:r>
        <w:separator/>
      </w:r>
    </w:p>
  </w:endnote>
  <w:endnote w:type="continuationSeparator" w:id="0">
    <w:p w:rsidR="00407952" w:rsidRDefault="00407952" w:rsidP="00AC4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B18" w:rsidRDefault="00960BF0">
    <w:pPr>
      <w:pStyle w:val="Footer"/>
      <w:ind w:right="360"/>
    </w:pPr>
    <w:r>
      <w:rPr>
        <w:noProof/>
        <w:sz w:val="20"/>
        <w:lang w:eastAsia="en-AU"/>
      </w:rPr>
      <w:drawing>
        <wp:anchor distT="360045" distB="0" distL="114300" distR="114300" simplePos="0" relativeHeight="251659264" behindDoc="0" locked="0" layoutInCell="1" allowOverlap="1">
          <wp:simplePos x="0" y="0"/>
          <wp:positionH relativeFrom="page">
            <wp:posOffset>6647180</wp:posOffset>
          </wp:positionH>
          <wp:positionV relativeFrom="page">
            <wp:posOffset>9846945</wp:posOffset>
          </wp:positionV>
          <wp:extent cx="840740" cy="840740"/>
          <wp:effectExtent l="0" t="0" r="0" b="0"/>
          <wp:wrapTopAndBottom/>
          <wp:docPr id="8" name="Picture 8" descr="telstra-wordm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elstra-wordm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840740"/>
                  </a:xfrm>
                  <a:prstGeom prst="rect">
                    <a:avLst/>
                  </a:prstGeom>
                  <a:noFill/>
                  <a:ln>
                    <a:noFill/>
                  </a:ln>
                </pic:spPr>
              </pic:pic>
            </a:graphicData>
          </a:graphic>
          <wp14:sizeRelH relativeFrom="page">
            <wp14:pctWidth>0</wp14:pctWidth>
          </wp14:sizeRelH>
          <wp14:sizeRelV relativeFrom="page">
            <wp14:pctHeight>0</wp14:pctHeight>
          </wp14:sizeRelV>
        </wp:anchor>
      </w:drawing>
    </w:r>
    <w:r w:rsidR="00AC4B18">
      <w:rPr>
        <w:sz w:val="21"/>
      </w:rPr>
      <w:t xml:space="preserve">The SM Transmission Service section was last changed on </w:t>
    </w:r>
    <w:r w:rsidR="00A85357">
      <w:rPr>
        <w:sz w:val="21"/>
      </w:rPr>
      <w:t>6 October 2006.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B18" w:rsidRDefault="00960BF0">
    <w:pPr>
      <w:pStyle w:val="Footer"/>
      <w:ind w:right="360"/>
      <w:rPr>
        <w:sz w:val="21"/>
      </w:rPr>
    </w:pPr>
    <w:r>
      <w:rPr>
        <w:noProof/>
        <w:sz w:val="20"/>
        <w:lang w:eastAsia="en-AU"/>
      </w:rPr>
      <w:drawing>
        <wp:anchor distT="360045" distB="0" distL="114300" distR="114300" simplePos="0" relativeHeight="251658240" behindDoc="0" locked="0" layoutInCell="1" allowOverlap="1">
          <wp:simplePos x="0" y="0"/>
          <wp:positionH relativeFrom="page">
            <wp:posOffset>6647180</wp:posOffset>
          </wp:positionH>
          <wp:positionV relativeFrom="page">
            <wp:posOffset>9846945</wp:posOffset>
          </wp:positionV>
          <wp:extent cx="840740" cy="840740"/>
          <wp:effectExtent l="0" t="0" r="0" b="0"/>
          <wp:wrapTopAndBottom/>
          <wp:docPr id="7" name="Picture 7" descr="telstra-wordm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lstra-wordm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840740"/>
                  </a:xfrm>
                  <a:prstGeom prst="rect">
                    <a:avLst/>
                  </a:prstGeom>
                  <a:noFill/>
                  <a:ln>
                    <a:noFill/>
                  </a:ln>
                </pic:spPr>
              </pic:pic>
            </a:graphicData>
          </a:graphic>
          <wp14:sizeRelH relativeFrom="page">
            <wp14:pctWidth>0</wp14:pctWidth>
          </wp14:sizeRelH>
          <wp14:sizeRelV relativeFrom="page">
            <wp14:pctHeight>0</wp14:pctHeight>
          </wp14:sizeRelV>
        </wp:anchor>
      </w:drawing>
    </w:r>
    <w:r w:rsidR="00AC4B18">
      <w:rPr>
        <w:sz w:val="21"/>
      </w:rPr>
      <w:t xml:space="preserve">The SM Transmission Service section was last changed on </w:t>
    </w:r>
    <w:r w:rsidR="006F70AD">
      <w:rPr>
        <w:sz w:val="21"/>
      </w:rPr>
      <w:t>6 October 2006</w:t>
    </w:r>
    <w:r w:rsidR="00AC4B18">
      <w:rPr>
        <w:sz w:val="21"/>
      </w:rPr>
      <w:t>.</w:t>
    </w:r>
    <w:r w:rsidR="00FD0C2F">
      <w:rPr>
        <w:sz w:val="21"/>
      </w:rPr>
      <w:t>a</w:t>
    </w:r>
  </w:p>
  <w:p w:rsidR="00AC4B18" w:rsidRDefault="00AC4B18">
    <w:pPr>
      <w:pStyle w:val="Footer"/>
      <w:tabs>
        <w:tab w:val="right" w:pos="8931"/>
        <w:tab w:val="right" w:pos="13608"/>
      </w:tabs>
      <w:rPr>
        <w:sz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952" w:rsidRDefault="00407952" w:rsidP="00AC4B18">
      <w:r>
        <w:separator/>
      </w:r>
    </w:p>
  </w:footnote>
  <w:footnote w:type="continuationSeparator" w:id="0">
    <w:p w:rsidR="00407952" w:rsidRDefault="00407952" w:rsidP="00AC4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B18" w:rsidRDefault="00960BF0">
    <w:pPr>
      <w:pStyle w:val="Header"/>
      <w:tabs>
        <w:tab w:val="right" w:pos="9113"/>
      </w:tabs>
      <w:rPr>
        <w:bCs/>
        <w:noProof/>
      </w:rPr>
    </w:pPr>
    <w:r>
      <w:rPr>
        <w:bCs/>
        <w:noProof/>
        <w:lang w:eastAsia="en-AU"/>
      </w:rPr>
      <mc:AlternateContent>
        <mc:Choice Requires="wps">
          <w:drawing>
            <wp:anchor distT="0" distB="0" distL="114300" distR="114300" simplePos="0" relativeHeight="251656192" behindDoc="0" locked="0" layoutInCell="0" allowOverlap="1">
              <wp:simplePos x="0" y="0"/>
              <wp:positionH relativeFrom="column">
                <wp:posOffset>2498090</wp:posOffset>
              </wp:positionH>
              <wp:positionV relativeFrom="paragraph">
                <wp:posOffset>-1347470</wp:posOffset>
              </wp:positionV>
              <wp:extent cx="2835275" cy="549275"/>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C4B18" w:rsidRDefault="00AC4B18">
                          <w:pPr>
                            <w:jc w:val="right"/>
                            <w:rPr>
                              <w:rFonts w:ascii="Arial" w:hAnsi="Arial"/>
                              <w:sz w:val="18"/>
                            </w:rPr>
                          </w:pPr>
                          <w:r>
                            <w:rPr>
                              <w:rFonts w:ascii="Arial" w:hAnsi="Arial"/>
                              <w:sz w:val="18"/>
                            </w:rPr>
                            <w:t>DRAFT [NO.]: [Date]</w:t>
                          </w:r>
                        </w:p>
                        <w:p w:rsidR="00AC4B18" w:rsidRDefault="00AC4B18">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96.7pt;margin-top:-106.1pt;width:223.25pt;height:4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" o:allowincell="f" filled="f" stroked="f">
              <v:textbox inset="1pt,1pt,1pt,1pt">
                <w:txbxContent>
                  <w:p w:rsidR="00AC4B18" w:rsidRDefault="00AC4B18">
                    <w:pPr>
                      <w:jc w:val="right"/>
                      <w:rPr>
                        <w:rFonts w:ascii="Arial" w:hAnsi="Arial"/>
                        <w:sz w:val="18"/>
                      </w:rPr>
                    </w:pPr>
                    <w:r>
                      <w:rPr>
                        <w:rFonts w:ascii="Arial" w:hAnsi="Arial"/>
                        <w:sz w:val="18"/>
                      </w:rPr>
                      <w:t>DRAFT [NO.]: [Date]</w:t>
                    </w:r>
                  </w:p>
                  <w:p w:rsidR="00AC4B18" w:rsidRDefault="00AC4B18">
                    <w:pPr>
                      <w:jc w:val="right"/>
                      <w:rPr>
                        <w:rFonts w:ascii="Arial" w:hAnsi="Arial"/>
                        <w:sz w:val="18"/>
                      </w:rPr>
                    </w:pPr>
                    <w:r>
                      <w:rPr>
                        <w:rFonts w:ascii="Arial" w:hAnsi="Arial"/>
                        <w:sz w:val="18"/>
                      </w:rPr>
                      <w:t>Marked to show changes from draft [No.]: [Date]</w:t>
                    </w:r>
                  </w:p>
                </w:txbxContent>
              </v:textbox>
            </v:rect>
          </w:pict>
        </mc:Fallback>
      </mc:AlternateContent>
    </w:r>
    <w:r w:rsidR="00AC4B18">
      <w:rPr>
        <w:bCs/>
        <w:noProof/>
      </w:rPr>
      <w:t>Our Customer Terms</w:t>
    </w:r>
    <w:r w:rsidR="00AC4B18">
      <w:rPr>
        <w:rFonts w:cs="Arial"/>
        <w:b w:val="0"/>
        <w:noProof/>
        <w:sz w:val="20"/>
      </w:rPr>
      <w:t xml:space="preserve"> </w:t>
    </w:r>
    <w:r w:rsidR="00AC4B18">
      <w:rPr>
        <w:rFonts w:cs="Arial"/>
        <w:b w:val="0"/>
        <w:noProof/>
        <w:sz w:val="20"/>
      </w:rPr>
      <w:tab/>
    </w:r>
    <w:r w:rsidR="00AC4B18">
      <w:rPr>
        <w:rStyle w:val="PageNumber"/>
        <w:rFonts w:cs="Arial"/>
        <w:b w:val="0"/>
        <w:sz w:val="20"/>
      </w:rPr>
      <w:t xml:space="preserve">Page </w:t>
    </w:r>
    <w:r w:rsidR="00AC4B18">
      <w:rPr>
        <w:rStyle w:val="PageNumber"/>
        <w:b w:val="0"/>
        <w:sz w:val="20"/>
      </w:rPr>
      <w:fldChar w:fldCharType="begin"/>
    </w:r>
    <w:r w:rsidR="00AC4B18">
      <w:rPr>
        <w:rStyle w:val="PageNumber"/>
        <w:b w:val="0"/>
        <w:sz w:val="20"/>
      </w:rPr>
      <w:instrText xml:space="preserve"> PAGE </w:instrText>
    </w:r>
    <w:r w:rsidR="00AC4B18">
      <w:rPr>
        <w:rStyle w:val="PageNumber"/>
        <w:b w:val="0"/>
        <w:sz w:val="20"/>
      </w:rPr>
      <w:fldChar w:fldCharType="separate"/>
    </w:r>
    <w:r w:rsidR="00D430E6">
      <w:rPr>
        <w:rStyle w:val="PageNumber"/>
        <w:b w:val="0"/>
        <w:noProof/>
        <w:sz w:val="20"/>
      </w:rPr>
      <w:t>3</w:t>
    </w:r>
    <w:r w:rsidR="00AC4B18">
      <w:rPr>
        <w:rStyle w:val="PageNumber"/>
        <w:b w:val="0"/>
        <w:sz w:val="20"/>
      </w:rPr>
      <w:fldChar w:fldCharType="end"/>
    </w:r>
  </w:p>
  <w:p w:rsidR="00AC4B18" w:rsidRDefault="00AC4B18">
    <w:pPr>
      <w:pStyle w:val="Header"/>
      <w:tabs>
        <w:tab w:val="right" w:pos="9113"/>
      </w:tabs>
      <w:rPr>
        <w:rStyle w:val="PageNumber"/>
        <w:bCs/>
      </w:rPr>
    </w:pPr>
    <w:r>
      <w:rPr>
        <w:rStyle w:val="PageNumber"/>
        <w:b w:val="0"/>
        <w:bCs/>
        <w:szCs w:val="36"/>
      </w:rPr>
      <w:t>Short Message Transmission Service</w:t>
    </w:r>
    <w:r>
      <w:rPr>
        <w:b w:val="0"/>
        <w:noProof/>
      </w:rPr>
      <w:t xml:space="preserve"> Section</w:t>
    </w:r>
  </w:p>
  <w:p w:rsidR="00AC4B18" w:rsidRDefault="00AC4B18">
    <w:pPr>
      <w:pStyle w:val="Header"/>
      <w:tabs>
        <w:tab w:val="right" w:pos="9113"/>
      </w:tabs>
      <w:spacing w:before="360" w:after="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B18" w:rsidRDefault="00960BF0">
    <w:pPr>
      <w:pStyle w:val="Header"/>
      <w:tabs>
        <w:tab w:val="right" w:pos="9113"/>
      </w:tabs>
      <w:rPr>
        <w:bCs/>
        <w:noProof/>
      </w:rPr>
    </w:pPr>
    <w:r>
      <w:rPr>
        <w:bCs/>
        <w:noProof/>
        <w:lang w:eastAsia="en-AU"/>
      </w:rPr>
      <mc:AlternateContent>
        <mc:Choice Requires="wps">
          <w:drawing>
            <wp:anchor distT="0" distB="0" distL="114300" distR="114300" simplePos="0" relativeHeight="251657216" behindDoc="0" locked="0" layoutInCell="0" allowOverlap="1">
              <wp:simplePos x="0" y="0"/>
              <wp:positionH relativeFrom="column">
                <wp:posOffset>2498090</wp:posOffset>
              </wp:positionH>
              <wp:positionV relativeFrom="paragraph">
                <wp:posOffset>-1347470</wp:posOffset>
              </wp:positionV>
              <wp:extent cx="2835275" cy="5492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C4B18" w:rsidRDefault="00AC4B18">
                          <w:pPr>
                            <w:jc w:val="right"/>
                            <w:rPr>
                              <w:rFonts w:ascii="Arial" w:hAnsi="Arial"/>
                              <w:sz w:val="18"/>
                            </w:rPr>
                          </w:pPr>
                          <w:r>
                            <w:rPr>
                              <w:rFonts w:ascii="Arial" w:hAnsi="Arial"/>
                              <w:sz w:val="18"/>
                            </w:rPr>
                            <w:t>DRAFT [NO.]: [Date]</w:t>
                          </w:r>
                        </w:p>
                        <w:p w:rsidR="00AC4B18" w:rsidRDefault="00AC4B18">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96.7pt;margin-top:-106.1pt;width:223.25pt;height:4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" o:allowincell="f" filled="f" stroked="f">
              <v:textbox inset="1pt,1pt,1pt,1pt">
                <w:txbxContent>
                  <w:p w:rsidR="00AC4B18" w:rsidRDefault="00AC4B18">
                    <w:pPr>
                      <w:jc w:val="right"/>
                      <w:rPr>
                        <w:rFonts w:ascii="Arial" w:hAnsi="Arial"/>
                        <w:sz w:val="18"/>
                      </w:rPr>
                    </w:pPr>
                    <w:r>
                      <w:rPr>
                        <w:rFonts w:ascii="Arial" w:hAnsi="Arial"/>
                        <w:sz w:val="18"/>
                      </w:rPr>
                      <w:t>DRAFT [NO.]: [Date]</w:t>
                    </w:r>
                  </w:p>
                  <w:p w:rsidR="00AC4B18" w:rsidRDefault="00AC4B18">
                    <w:pPr>
                      <w:jc w:val="right"/>
                      <w:rPr>
                        <w:rFonts w:ascii="Arial" w:hAnsi="Arial"/>
                        <w:sz w:val="18"/>
                      </w:rPr>
                    </w:pPr>
                    <w:r>
                      <w:rPr>
                        <w:rFonts w:ascii="Arial" w:hAnsi="Arial"/>
                        <w:sz w:val="18"/>
                      </w:rPr>
                      <w:t>Marked to show changes from draft [No.]: [Date]</w:t>
                    </w:r>
                  </w:p>
                </w:txbxContent>
              </v:textbox>
            </v:rect>
          </w:pict>
        </mc:Fallback>
      </mc:AlternateContent>
    </w:r>
    <w:r w:rsidR="00AC4B18">
      <w:rPr>
        <w:bCs/>
        <w:noProof/>
      </w:rPr>
      <w:t>Our Customer Terms</w:t>
    </w:r>
    <w:r w:rsidR="00AC4B18">
      <w:rPr>
        <w:rFonts w:cs="Arial"/>
        <w:b w:val="0"/>
        <w:noProof/>
        <w:sz w:val="20"/>
      </w:rPr>
      <w:t xml:space="preserve"> </w:t>
    </w:r>
    <w:r w:rsidR="00AC4B18">
      <w:rPr>
        <w:rFonts w:cs="Arial"/>
        <w:b w:val="0"/>
        <w:noProof/>
        <w:sz w:val="20"/>
      </w:rPr>
      <w:tab/>
    </w:r>
    <w:r w:rsidR="00AC4B18">
      <w:rPr>
        <w:rStyle w:val="PageNumber"/>
        <w:rFonts w:cs="Arial"/>
        <w:b w:val="0"/>
        <w:sz w:val="20"/>
      </w:rPr>
      <w:t xml:space="preserve">Page </w:t>
    </w:r>
    <w:r w:rsidR="00AC4B18">
      <w:rPr>
        <w:rStyle w:val="PageNumber"/>
        <w:b w:val="0"/>
        <w:sz w:val="20"/>
      </w:rPr>
      <w:fldChar w:fldCharType="begin"/>
    </w:r>
    <w:r w:rsidR="00AC4B18">
      <w:rPr>
        <w:rStyle w:val="PageNumber"/>
        <w:b w:val="0"/>
        <w:sz w:val="20"/>
      </w:rPr>
      <w:instrText xml:space="preserve"> PAGE </w:instrText>
    </w:r>
    <w:r w:rsidR="00AC4B18">
      <w:rPr>
        <w:rStyle w:val="PageNumber"/>
        <w:b w:val="0"/>
        <w:sz w:val="20"/>
      </w:rPr>
      <w:fldChar w:fldCharType="separate"/>
    </w:r>
    <w:r w:rsidR="00D430E6">
      <w:rPr>
        <w:rStyle w:val="PageNumber"/>
        <w:b w:val="0"/>
        <w:noProof/>
        <w:sz w:val="20"/>
      </w:rPr>
      <w:t>2</w:t>
    </w:r>
    <w:r w:rsidR="00AC4B18">
      <w:rPr>
        <w:rStyle w:val="PageNumber"/>
        <w:b w:val="0"/>
        <w:sz w:val="20"/>
      </w:rPr>
      <w:fldChar w:fldCharType="end"/>
    </w:r>
    <w:r w:rsidR="00AC4B18">
      <w:rPr>
        <w:rStyle w:val="PageNumber"/>
        <w:b w:val="0"/>
        <w:sz w:val="20"/>
      </w:rPr>
      <w:t xml:space="preserve"> of </w:t>
    </w:r>
    <w:r w:rsidR="00AC4B18">
      <w:rPr>
        <w:rStyle w:val="PageNumber"/>
        <w:b w:val="0"/>
        <w:bCs/>
        <w:sz w:val="20"/>
      </w:rPr>
      <w:fldChar w:fldCharType="begin"/>
    </w:r>
    <w:r w:rsidR="00AC4B18">
      <w:rPr>
        <w:rStyle w:val="PageNumber"/>
        <w:b w:val="0"/>
        <w:bCs/>
        <w:sz w:val="20"/>
      </w:rPr>
      <w:instrText xml:space="preserve"> NUMPAGES </w:instrText>
    </w:r>
    <w:r w:rsidR="00AC4B18">
      <w:rPr>
        <w:rStyle w:val="PageNumber"/>
        <w:b w:val="0"/>
        <w:bCs/>
        <w:sz w:val="20"/>
      </w:rPr>
      <w:fldChar w:fldCharType="separate"/>
    </w:r>
    <w:r w:rsidR="00D430E6">
      <w:rPr>
        <w:rStyle w:val="PageNumber"/>
        <w:b w:val="0"/>
        <w:bCs/>
        <w:noProof/>
        <w:sz w:val="20"/>
      </w:rPr>
      <w:t>3</w:t>
    </w:r>
    <w:r w:rsidR="00AC4B18">
      <w:rPr>
        <w:rStyle w:val="PageNumber"/>
        <w:b w:val="0"/>
        <w:bCs/>
        <w:sz w:val="20"/>
      </w:rPr>
      <w:fldChar w:fldCharType="end"/>
    </w:r>
  </w:p>
  <w:p w:rsidR="00AC4B18" w:rsidRDefault="00AC4B18">
    <w:pPr>
      <w:pStyle w:val="Header"/>
      <w:tabs>
        <w:tab w:val="right" w:pos="9113"/>
      </w:tabs>
      <w:spacing w:after="1240"/>
      <w:rPr>
        <w:b w:val="0"/>
        <w:bCs/>
      </w:rPr>
    </w:pPr>
    <w:r>
      <w:rPr>
        <w:rStyle w:val="PageNumber"/>
        <w:b w:val="0"/>
        <w:bCs/>
        <w:szCs w:val="36"/>
      </w:rPr>
      <w:t>Short Message Transmission Service</w:t>
    </w:r>
    <w:r>
      <w:rPr>
        <w:b w:val="0"/>
        <w:noProof/>
      </w:rPr>
      <w:t xml:space="preserve"> Section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75094"/>
    <w:multiLevelType w:val="multilevel"/>
    <w:tmpl w:val="A8C06E06"/>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0"/>
        </w:tabs>
        <w:ind w:left="737" w:hanging="737"/>
      </w:pPr>
      <w:rPr>
        <w:rFonts w:hint="default"/>
      </w:rPr>
    </w:lvl>
    <w:lvl w:ilvl="2">
      <w:start w:val="1"/>
      <w:numFmt w:val="lowerLetter"/>
      <w:pStyle w:val="Heading3"/>
      <w:lvlText w:val="(%3)"/>
      <w:lvlJc w:val="left"/>
      <w:pPr>
        <w:tabs>
          <w:tab w:val="num" w:pos="0"/>
        </w:tabs>
        <w:ind w:left="1474" w:hanging="737"/>
      </w:pPr>
      <w:rPr>
        <w:rFonts w:hint="default"/>
      </w:rPr>
    </w:lvl>
    <w:lvl w:ilvl="3">
      <w:start w:val="1"/>
      <w:numFmt w:val="lowerRoman"/>
      <w:pStyle w:val="Heading4"/>
      <w:lvlText w:val="(%4)"/>
      <w:lvlJc w:val="left"/>
      <w:pPr>
        <w:tabs>
          <w:tab w:val="num" w:pos="0"/>
        </w:tabs>
        <w:ind w:left="2211" w:hanging="737"/>
      </w:pPr>
      <w:rPr>
        <w:rFonts w:hint="default"/>
      </w:rPr>
    </w:lvl>
    <w:lvl w:ilvl="4">
      <w:start w:val="1"/>
      <w:numFmt w:val="upperLetter"/>
      <w:pStyle w:val="Heading5"/>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pStyle w:val="Heading7"/>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1" w15:restartNumberingAfterBreak="0">
    <w:nsid w:val="49602EC6"/>
    <w:multiLevelType w:val="multilevel"/>
    <w:tmpl w:val="0C62762C"/>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2" w15:restartNumberingAfterBreak="0">
    <w:nsid w:val="6BEF71F6"/>
    <w:multiLevelType w:val="multilevel"/>
    <w:tmpl w:val="15F6E43E"/>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 w:numId="11">
    <w:abstractNumId w:val="1"/>
  </w:num>
  <w:num w:numId="12">
    <w:abstractNumId w:val="1"/>
  </w:num>
  <w:num w:numId="13">
    <w:abstractNumId w:val="2"/>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ID" w:val="6680912"/>
  </w:docVars>
  <w:rsids>
    <w:rsidRoot w:val="004403F2"/>
    <w:rsid w:val="00114E00"/>
    <w:rsid w:val="001A4BE5"/>
    <w:rsid w:val="002110EA"/>
    <w:rsid w:val="00407952"/>
    <w:rsid w:val="004403F2"/>
    <w:rsid w:val="004444B9"/>
    <w:rsid w:val="00632014"/>
    <w:rsid w:val="006F70AD"/>
    <w:rsid w:val="00960BF0"/>
    <w:rsid w:val="00A85357"/>
    <w:rsid w:val="00AC4B18"/>
    <w:rsid w:val="00D430E6"/>
    <w:rsid w:val="00FD0C2F"/>
    <w:rsid w:val="00FF47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BE91E1D-7569-4B4C-9E15-256CB6AD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3"/>
      <w:lang w:eastAsia="en-US"/>
    </w:rPr>
  </w:style>
  <w:style w:type="paragraph" w:styleId="Heading1">
    <w:name w:val="heading 1"/>
    <w:aliases w:val="H1,Part,A MAJOR/BOLD,Para,No numbers,h1"/>
    <w:basedOn w:val="Normal"/>
    <w:next w:val="Heading2"/>
    <w:qFormat/>
    <w:pPr>
      <w:keepNext/>
      <w:numPr>
        <w:numId w:val="1"/>
      </w:numPr>
      <w:pBdr>
        <w:top w:val="single" w:sz="4" w:space="1" w:color="auto"/>
      </w:pBdr>
      <w:spacing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qFormat/>
    <w:pPr>
      <w:numPr>
        <w:ilvl w:val="1"/>
        <w:numId w:val="2"/>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qFormat/>
    <w:pPr>
      <w:numPr>
        <w:ilvl w:val="2"/>
        <w:numId w:val="3"/>
      </w:numPr>
      <w:spacing w:after="240"/>
      <w:outlineLvl w:val="2"/>
    </w:pPr>
  </w:style>
  <w:style w:type="paragraph" w:styleId="Heading4">
    <w:name w:val="heading 4"/>
    <w:aliases w:val="H4,l4,h4,h41,h42,Para4,heading 4,Level 4,(Alt+4),H41,(Alt+4)1,H42,(Alt+4)2,H43,(Alt+4)3,H44,(Alt+4)4,H45,(Alt+4)5,H411,(Alt+4)11,H421,(Alt+4)21,H431,(Alt+4)31,H46,(Alt+4)6,H412,(Alt+4)12,H422,(Alt+4)22,H432,(Alt+4)32,H47,(Alt+4)7,H48,(Alt+4)8"/>
    <w:basedOn w:val="Normal"/>
    <w:qFormat/>
    <w:pPr>
      <w:numPr>
        <w:ilvl w:val="3"/>
        <w:numId w:val="4"/>
      </w:numPr>
      <w:spacing w:after="240"/>
      <w:outlineLvl w:val="3"/>
    </w:pPr>
  </w:style>
  <w:style w:type="paragraph" w:styleId="Heading5">
    <w:name w:val="heading 5"/>
    <w:aliases w:val="H5,l5,Level 5,Para5,h5,5,Block Label,Sub4Para"/>
    <w:basedOn w:val="Normal"/>
    <w:qFormat/>
    <w:pPr>
      <w:numPr>
        <w:ilvl w:val="4"/>
        <w:numId w:val="5"/>
      </w:numPr>
      <w:spacing w:after="240"/>
      <w:outlineLvl w:val="4"/>
    </w:pPr>
  </w:style>
  <w:style w:type="paragraph" w:styleId="Heading6">
    <w:name w:val="heading 6"/>
    <w:aliases w:val="H6,Sub5Para,L1 PIP,a,b"/>
    <w:basedOn w:val="Normal"/>
    <w:qFormat/>
    <w:pPr>
      <w:numPr>
        <w:ilvl w:val="5"/>
        <w:numId w:val="6"/>
      </w:numPr>
      <w:spacing w:after="240"/>
      <w:outlineLvl w:val="5"/>
    </w:pPr>
  </w:style>
  <w:style w:type="paragraph" w:styleId="Heading7">
    <w:name w:val="heading 7"/>
    <w:aliases w:val="L2 PIP,H7"/>
    <w:basedOn w:val="Normal"/>
    <w:qFormat/>
    <w:pPr>
      <w:numPr>
        <w:ilvl w:val="6"/>
        <w:numId w:val="7"/>
      </w:numPr>
      <w:spacing w:after="240"/>
      <w:outlineLvl w:val="6"/>
    </w:pPr>
  </w:style>
  <w:style w:type="paragraph" w:styleId="Heading8">
    <w:name w:val="heading 8"/>
    <w:aliases w:val="L3 PIP,H8"/>
    <w:basedOn w:val="Normal"/>
    <w:qFormat/>
    <w:pPr>
      <w:numPr>
        <w:ilvl w:val="7"/>
        <w:numId w:val="8"/>
      </w:numPr>
      <w:tabs>
        <w:tab w:val="clear" w:pos="0"/>
        <w:tab w:val="num" w:pos="737"/>
      </w:tabs>
      <w:spacing w:after="240"/>
      <w:ind w:left="1474" w:hanging="737"/>
      <w:outlineLvl w:val="7"/>
    </w:pPr>
  </w:style>
  <w:style w:type="paragraph" w:styleId="Heading9">
    <w:name w:val="heading 9"/>
    <w:aliases w:val="H9"/>
    <w:basedOn w:val="Normal"/>
    <w:qFormat/>
    <w:pPr>
      <w:numPr>
        <w:ilvl w:val="8"/>
        <w:numId w:val="9"/>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NormalIndent">
    <w:name w:val="Normal Indent"/>
    <w:basedOn w:val="Normal"/>
    <w:pPr>
      <w:ind w:left="720"/>
    </w:pPr>
    <w:rPr>
      <w:sz w:val="20"/>
    </w:rPr>
  </w:style>
  <w:style w:type="paragraph" w:customStyle="1" w:styleId="Indent1">
    <w:name w:val="Indent 1"/>
    <w:basedOn w:val="Normal"/>
    <w:next w:val="Normal"/>
    <w:pPr>
      <w:keepNext/>
      <w:spacing w:after="240"/>
      <w:ind w:left="737"/>
    </w:pPr>
    <w:rPr>
      <w:rFonts w:ascii="Arial" w:hAnsi="Arial" w:cs="Arial"/>
      <w:b/>
      <w:bCs/>
      <w:sz w:val="21"/>
    </w:rPr>
  </w:style>
  <w:style w:type="paragraph" w:customStyle="1" w:styleId="Indent2">
    <w:name w:val="Indent 2"/>
    <w:basedOn w:val="Normal"/>
    <w:pPr>
      <w:spacing w:after="240"/>
      <w:ind w:left="737"/>
    </w:pPr>
  </w:style>
  <w:style w:type="paragraph" w:customStyle="1" w:styleId="Indent00">
    <w:name w:val="Indent0"/>
    <w:basedOn w:val="Normal"/>
    <w:next w:val="Normal"/>
    <w:pPr>
      <w:spacing w:before="120" w:after="120"/>
      <w:ind w:left="737" w:hanging="737"/>
    </w:pPr>
    <w:rPr>
      <w:lang w:val="en-US"/>
    </w:rPr>
  </w:style>
  <w:style w:type="paragraph" w:customStyle="1" w:styleId="Indent3">
    <w:name w:val="Indent 3"/>
    <w:basedOn w:val="Normal"/>
    <w:pPr>
      <w:spacing w:after="240"/>
      <w:ind w:left="1474"/>
    </w:pPr>
  </w:style>
  <w:style w:type="paragraph" w:styleId="BodyText">
    <w:name w:val="Body Text"/>
    <w:basedOn w:val="Normal"/>
    <w:pPr>
      <w:spacing w:after="240"/>
    </w:pPr>
  </w:style>
  <w:style w:type="paragraph" w:styleId="Index1">
    <w:name w:val="index 1"/>
    <w:basedOn w:val="Normal"/>
    <w:next w:val="Normal"/>
    <w:autoRedefine/>
    <w:semiHidden/>
    <w:rPr>
      <w:rFonts w:ascii="Arial Narrow" w:hAnsi="Arial Narrow"/>
    </w:rPr>
  </w:style>
  <w:style w:type="paragraph" w:customStyle="1" w:styleId="NormalIndent2">
    <w:name w:val="Normal Indent2"/>
    <w:basedOn w:val="Normal"/>
    <w:next w:val="NormalIndent"/>
    <w:pPr>
      <w:ind w:left="1474"/>
    </w:pPr>
  </w:style>
  <w:style w:type="paragraph" w:styleId="Header">
    <w:name w:val="header"/>
    <w:basedOn w:val="Normal"/>
    <w:rPr>
      <w:rFonts w:ascii="Arial" w:hAnsi="Arial"/>
      <w:b/>
      <w:sz w:val="36"/>
    </w:rPr>
  </w:style>
  <w:style w:type="paragraph" w:styleId="Footer">
    <w:name w:val="footer"/>
    <w:basedOn w:val="Normal"/>
    <w:rPr>
      <w:rFonts w:ascii="Arial" w:hAnsi="Arial"/>
      <w:sz w:val="16"/>
    </w:rPr>
  </w:style>
  <w:style w:type="paragraph" w:customStyle="1" w:styleId="ContentsTitle">
    <w:name w:val="ContentsTitle"/>
    <w:basedOn w:val="Normal"/>
    <w:next w:val="Normal"/>
    <w:pPr>
      <w:pBdr>
        <w:bottom w:val="single" w:sz="18" w:space="2" w:color="auto"/>
      </w:pBdr>
      <w:tabs>
        <w:tab w:val="left" w:pos="2722"/>
      </w:tabs>
      <w:spacing w:after="40"/>
      <w:ind w:left="2722" w:hanging="2722"/>
    </w:pPr>
    <w:rPr>
      <w:rFonts w:ascii="Arial Narrow" w:hAnsi="Arial Narrow"/>
      <w:b/>
      <w:sz w:val="32"/>
    </w:rPr>
  </w:style>
  <w:style w:type="paragraph" w:customStyle="1" w:styleId="ArialN16">
    <w:name w:val="ArialN16"/>
    <w:basedOn w:val="Normal"/>
    <w:next w:val="Normal"/>
    <w:rPr>
      <w:rFonts w:ascii="Arial Narrow" w:hAnsi="Arial Narrow"/>
      <w:b/>
      <w:sz w:val="32"/>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customStyle="1" w:styleId="DocTitle">
    <w:name w:val="DocTitle"/>
    <w:basedOn w:val="Normal"/>
    <w:next w:val="Normal"/>
    <w:pPr>
      <w:tabs>
        <w:tab w:val="left" w:pos="2722"/>
      </w:tabs>
      <w:ind w:left="2722"/>
    </w:pPr>
    <w:rPr>
      <w:rFonts w:ascii="Arial Narrow" w:hAnsi="Arial Narrow"/>
      <w:b/>
      <w:sz w:val="34"/>
    </w:rPr>
  </w:style>
  <w:style w:type="paragraph" w:customStyle="1" w:styleId="SchedTitle">
    <w:name w:val="SchedTitle"/>
    <w:basedOn w:val="Normal"/>
    <w:next w:val="Normal"/>
    <w:pPr>
      <w:spacing w:after="240"/>
    </w:pPr>
    <w:rPr>
      <w:rFonts w:ascii="Arial" w:hAnsi="Arial"/>
      <w:sz w:val="36"/>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spacing w:after="240"/>
      <w:ind w:left="2948" w:hanging="741"/>
    </w:pPr>
  </w:style>
  <w:style w:type="paragraph" w:styleId="BodyTextIndent2">
    <w:name w:val="Body Text Indent 2"/>
    <w:basedOn w:val="Normal"/>
    <w:pPr>
      <w:spacing w:after="240"/>
      <w:ind w:left="1418"/>
    </w:pPr>
  </w:style>
  <w:style w:type="character" w:styleId="Hyperlink">
    <w:name w:val="Hyperlink"/>
    <w:basedOn w:val="DefaultParagraphFont"/>
    <w:rPr>
      <w:color w:val="0000FF"/>
      <w:u w:val="single"/>
    </w:rPr>
  </w:style>
  <w:style w:type="paragraph" w:styleId="BodyText2">
    <w:name w:val="Body Text 2"/>
    <w:basedOn w:val="Normal"/>
    <w:pPr>
      <w:ind w:left="720"/>
    </w:pPr>
  </w:style>
  <w:style w:type="paragraph" w:styleId="TOC8">
    <w:name w:val="toc 8"/>
    <w:basedOn w:val="Normal"/>
    <w:next w:val="Normal"/>
    <w:autoRedefine/>
    <w:semiHidden/>
    <w:pPr>
      <w:ind w:left="1610"/>
    </w:pPr>
  </w:style>
  <w:style w:type="paragraph" w:styleId="TOC7">
    <w:name w:val="toc 7"/>
    <w:basedOn w:val="Normal"/>
    <w:next w:val="Normal"/>
    <w:autoRedefine/>
    <w:semiHidden/>
    <w:pPr>
      <w:ind w:left="1380"/>
    </w:pPr>
  </w:style>
  <w:style w:type="paragraph" w:styleId="TOC6">
    <w:name w:val="toc 6"/>
    <w:basedOn w:val="Normal"/>
    <w:next w:val="Normal"/>
    <w:autoRedefine/>
    <w:semiHidden/>
    <w:pPr>
      <w:ind w:left="1150"/>
    </w:pPr>
  </w:style>
  <w:style w:type="paragraph" w:styleId="TOC5">
    <w:name w:val="toc 5"/>
    <w:basedOn w:val="Normal"/>
    <w:next w:val="Normal"/>
    <w:autoRedefine/>
    <w:semiHidden/>
    <w:pPr>
      <w:ind w:left="920"/>
    </w:pPr>
  </w:style>
  <w:style w:type="paragraph" w:styleId="TOC4">
    <w:name w:val="toc 4"/>
    <w:basedOn w:val="Normal"/>
    <w:next w:val="Normal"/>
    <w:autoRedefine/>
    <w:semiHidden/>
    <w:pPr>
      <w:ind w:left="690"/>
    </w:pPr>
  </w:style>
  <w:style w:type="paragraph" w:styleId="TOC3">
    <w:name w:val="toc 3"/>
    <w:basedOn w:val="Normal"/>
    <w:next w:val="Normal"/>
    <w:semiHidden/>
    <w:pPr>
      <w:tabs>
        <w:tab w:val="left" w:pos="2268"/>
        <w:tab w:val="right" w:pos="7797"/>
      </w:tabs>
      <w:spacing w:before="120"/>
      <w:ind w:left="1440" w:right="1701"/>
    </w:pPr>
    <w:rPr>
      <w:rFonts w:ascii="Arial" w:hAnsi="Arial"/>
      <w:b/>
      <w:noProof/>
      <w:sz w:val="20"/>
    </w:rPr>
  </w:style>
  <w:style w:type="paragraph" w:styleId="TOC2">
    <w:name w:val="toc 2"/>
    <w:basedOn w:val="Normal"/>
    <w:next w:val="Normal"/>
    <w:semiHidden/>
    <w:pPr>
      <w:tabs>
        <w:tab w:val="right" w:pos="7768"/>
      </w:tabs>
      <w:ind w:left="1474"/>
    </w:pPr>
    <w:rPr>
      <w:rFonts w:ascii="Arial" w:hAnsi="Arial"/>
      <w:sz w:val="21"/>
    </w:rPr>
  </w:style>
  <w:style w:type="paragraph" w:styleId="TOC1">
    <w:name w:val="toc 1"/>
    <w:basedOn w:val="Normal"/>
    <w:next w:val="Normal"/>
    <w:semiHidden/>
    <w:pPr>
      <w:keepNext/>
      <w:tabs>
        <w:tab w:val="right" w:pos="7768"/>
      </w:tabs>
      <w:spacing w:before="120"/>
      <w:ind w:left="1474" w:hanging="737"/>
    </w:pPr>
    <w:rPr>
      <w:rFonts w:ascii="Arial" w:hAnsi="Arial"/>
      <w:b/>
      <w:sz w:val="21"/>
    </w:rPr>
  </w:style>
  <w:style w:type="paragraph" w:styleId="Index7">
    <w:name w:val="index 7"/>
    <w:basedOn w:val="Normal"/>
    <w:next w:val="Normal"/>
    <w:autoRedefine/>
    <w:semiHidden/>
    <w:pPr>
      <w:ind w:left="1698"/>
    </w:pPr>
  </w:style>
  <w:style w:type="paragraph" w:styleId="Index6">
    <w:name w:val="index 6"/>
    <w:basedOn w:val="Normal"/>
    <w:next w:val="Normal"/>
    <w:autoRedefine/>
    <w:semiHidden/>
    <w:pPr>
      <w:ind w:left="1415"/>
    </w:pPr>
  </w:style>
  <w:style w:type="paragraph" w:styleId="Index5">
    <w:name w:val="index 5"/>
    <w:basedOn w:val="Normal"/>
    <w:next w:val="Normal"/>
    <w:autoRedefine/>
    <w:semiHidden/>
    <w:pPr>
      <w:ind w:left="1132"/>
    </w:pPr>
  </w:style>
  <w:style w:type="paragraph" w:styleId="Index4">
    <w:name w:val="index 4"/>
    <w:basedOn w:val="Normal"/>
    <w:next w:val="Normal"/>
    <w:autoRedefine/>
    <w:semiHidden/>
    <w:pPr>
      <w:ind w:left="849"/>
    </w:pPr>
  </w:style>
  <w:style w:type="paragraph" w:styleId="Index3">
    <w:name w:val="index 3"/>
    <w:basedOn w:val="Normal"/>
    <w:next w:val="Normal"/>
    <w:autoRedefine/>
    <w:semiHidden/>
    <w:pPr>
      <w:ind w:left="566"/>
    </w:pPr>
  </w:style>
  <w:style w:type="paragraph" w:styleId="Index2">
    <w:name w:val="index 2"/>
    <w:basedOn w:val="Normal"/>
    <w:next w:val="Normal"/>
    <w:autoRedefine/>
    <w:semiHidden/>
    <w:pPr>
      <w:ind w:left="283"/>
    </w:pPr>
  </w:style>
  <w:style w:type="character" w:styleId="LineNumber">
    <w:name w:val="line number"/>
    <w:basedOn w:val="DefaultParagraphFont"/>
    <w:rPr>
      <w:sz w:val="20"/>
    </w:rPr>
  </w:style>
  <w:style w:type="paragraph" w:styleId="IndexHeading">
    <w:name w:val="index heading"/>
    <w:basedOn w:val="Normal"/>
    <w:next w:val="Normal"/>
    <w:semiHidden/>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spacing w:after="60"/>
      <w:ind w:left="284" w:hanging="284"/>
    </w:pPr>
    <w:rPr>
      <w:rFonts w:ascii="Arial" w:hAnsi="Arial"/>
      <w:sz w:val="18"/>
    </w:rPr>
  </w:style>
  <w:style w:type="paragraph" w:customStyle="1" w:styleId="Title1">
    <w:name w:val="Title1"/>
    <w:basedOn w:val="Normal"/>
    <w:pPr>
      <w:jc w:val="center"/>
    </w:pPr>
    <w:rPr>
      <w:rFonts w:ascii="Arial Narrow" w:hAnsi="Arial Narrow"/>
      <w:b/>
      <w:sz w:val="32"/>
    </w:rPr>
  </w:style>
  <w:style w:type="paragraph" w:styleId="TOC9">
    <w:name w:val="toc 9"/>
    <w:basedOn w:val="Normal"/>
    <w:next w:val="Normal"/>
    <w:autoRedefine/>
    <w:semiHidden/>
    <w:pPr>
      <w:ind w:left="1840"/>
    </w:pPr>
  </w:style>
  <w:style w:type="paragraph" w:styleId="BodyTextIndent3">
    <w:name w:val="Body Text Indent 3"/>
    <w:basedOn w:val="Normal"/>
    <w:pPr>
      <w:spacing w:after="240"/>
      <w:ind w:left="2977" w:hanging="85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styleId="Caption">
    <w:name w:val="caption"/>
    <w:basedOn w:val="Normal"/>
    <w:next w:val="Normal"/>
    <w:qFormat/>
    <w:rPr>
      <w:rFonts w:ascii="Arial Narrow" w:hAnsi="Arial Narrow"/>
    </w:rPr>
  </w:style>
  <w:style w:type="paragraph" w:customStyle="1" w:styleId="SchedH1">
    <w:name w:val="SchedH1"/>
    <w:basedOn w:val="Normal"/>
    <w:pPr>
      <w:numPr>
        <w:numId w:val="10"/>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11"/>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12"/>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13"/>
      </w:numPr>
      <w:spacing w:before="120" w:after="12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Heading2Text">
    <w:name w:val="Heading 2 Text"/>
    <w:basedOn w:val="Normal"/>
    <w:pPr>
      <w:spacing w:after="60"/>
      <w:ind w:left="567"/>
    </w:pPr>
    <w:rPr>
      <w:rFonts w:ascii="Arial" w:hAnsi="Arial"/>
      <w:sz w:val="17"/>
    </w:rPr>
  </w:style>
  <w:style w:type="paragraph" w:styleId="BalloonText">
    <w:name w:val="Balloon Text"/>
    <w:basedOn w:val="Normal"/>
    <w:semiHidden/>
    <w:rPr>
      <w:rFonts w:ascii="Tahoma" w:hAnsi="Tahoma" w:cs="Tahoma"/>
      <w:sz w:val="16"/>
      <w:szCs w:val="16"/>
    </w:rPr>
  </w:style>
  <w:style w:type="paragraph" w:customStyle="1" w:styleId="bullet">
    <w:name w:val="bullet"/>
    <w:basedOn w:val="text"/>
    <w:pPr>
      <w:tabs>
        <w:tab w:val="clear" w:pos="709"/>
      </w:tabs>
      <w:spacing w:before="0" w:after="60"/>
      <w:ind w:left="1775" w:hanging="357"/>
    </w:pPr>
    <w:rPr>
      <w:rFonts w:ascii="Times New Roman" w:hAnsi="Times New Roman"/>
    </w:rPr>
  </w:style>
  <w:style w:type="character" w:customStyle="1" w:styleId="Choice">
    <w:name w:val="Choice"/>
    <w:basedOn w:val="DefaultParagraphFont"/>
    <w:rPr>
      <w:rFonts w:ascii="Arial" w:hAnsi="Arial"/>
      <w:b/>
      <w:noProof w:val="0"/>
      <w:sz w:val="18"/>
      <w:vertAlign w:val="baseline"/>
      <w:lang w:val="en-AU"/>
    </w:rPr>
  </w:style>
  <w:style w:type="paragraph" w:customStyle="1" w:styleId="FPtext">
    <w:name w:val="FPtext"/>
    <w:basedOn w:val="Normal"/>
    <w:pPr>
      <w:spacing w:line="260" w:lineRule="atLeast"/>
      <w:ind w:left="624" w:right="-567"/>
    </w:pPr>
    <w:rPr>
      <w:rFonts w:ascii="Arial" w:hAnsi="Arial"/>
      <w:sz w:val="20"/>
    </w:rPr>
  </w:style>
  <w:style w:type="paragraph" w:customStyle="1" w:styleId="CoverText">
    <w:name w:val="CoverText"/>
    <w:basedOn w:val="FPtext"/>
    <w:pPr>
      <w:ind w:left="57" w:right="0"/>
    </w:pPr>
  </w:style>
  <w:style w:type="paragraph" w:customStyle="1" w:styleId="Details">
    <w:name w:val="Details"/>
    <w:basedOn w:val="Normal"/>
    <w:next w:val="Normal"/>
    <w:pPr>
      <w:spacing w:before="120" w:after="120" w:line="260" w:lineRule="atLeast"/>
    </w:pPr>
  </w:style>
  <w:style w:type="paragraph" w:customStyle="1" w:styleId="DetailsFollower">
    <w:name w:val="DetailsFollower"/>
    <w:basedOn w:val="Normal"/>
    <w:pPr>
      <w:spacing w:before="120" w:after="120" w:line="260" w:lineRule="atLeast"/>
    </w:pPr>
  </w:style>
  <w:style w:type="character" w:styleId="FollowedHyperlink">
    <w:name w:val="FollowedHyperlink"/>
    <w:basedOn w:val="DefaultParagraphFont"/>
    <w:rPr>
      <w:color w:val="800080"/>
      <w:u w:val="single"/>
    </w:r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customStyle="1" w:styleId="FScheckbullet">
    <w:name w:val="FScheckbullet"/>
    <w:basedOn w:val="FScheck1"/>
    <w:pPr>
      <w:ind w:left="709" w:hanging="284"/>
    </w:pPr>
  </w:style>
  <w:style w:type="paragraph" w:customStyle="1" w:styleId="FScheckNoYes">
    <w:name w:val="FScheckNoYes"/>
    <w:basedOn w:val="FScheck1"/>
    <w:pPr>
      <w:ind w:left="0" w:firstLine="0"/>
    </w:pPr>
  </w:style>
  <w:style w:type="paragraph" w:customStyle="1" w:styleId="FStext">
    <w:name w:val="FStext"/>
    <w:basedOn w:val="Normal"/>
    <w:pPr>
      <w:spacing w:after="120" w:line="260" w:lineRule="atLeast"/>
      <w:ind w:left="737"/>
    </w:pPr>
    <w:rPr>
      <w:rFonts w:ascii="Arial" w:hAnsi="Arial"/>
      <w:sz w:val="20"/>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Indent-First">
    <w:name w:val="Indent-First"/>
    <w:basedOn w:val="text"/>
    <w:pPr>
      <w:tabs>
        <w:tab w:val="clear" w:pos="709"/>
      </w:tabs>
      <w:spacing w:before="0"/>
    </w:pPr>
    <w:rPr>
      <w:rFonts w:ascii="Times New Roman" w:hAnsi="Times New Roman"/>
    </w:rPr>
  </w:style>
  <w:style w:type="paragraph" w:customStyle="1" w:styleId="Normal1">
    <w:name w:val="Normal 1"/>
    <w:basedOn w:val="Normal"/>
    <w:pPr>
      <w:ind w:left="709"/>
    </w:pPr>
    <w:rPr>
      <w:sz w:val="24"/>
    </w:rPr>
  </w:style>
  <w:style w:type="paragraph" w:customStyle="1" w:styleId="NormalDeed">
    <w:name w:val="Normal Deed"/>
    <w:basedOn w:val="Normal"/>
    <w:pPr>
      <w:spacing w:after="240"/>
    </w:pPr>
  </w:style>
  <w:style w:type="character" w:styleId="PageNumber">
    <w:name w:val="page number"/>
    <w:basedOn w:val="DefaultParagraphFont"/>
  </w:style>
  <w:style w:type="paragraph" w:customStyle="1" w:styleId="PartHeading">
    <w:name w:val="Part Heading"/>
    <w:basedOn w:val="Normal"/>
    <w:pPr>
      <w:spacing w:before="240" w:after="240"/>
    </w:pPr>
    <w:rPr>
      <w:rFonts w:ascii="Arial" w:hAnsi="Arial"/>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PrecNameCover">
    <w:name w:val="PrecNameCover"/>
    <w:basedOn w:val="PrecName"/>
    <w:pPr>
      <w:ind w:left="57"/>
    </w:p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SchedH5">
    <w:name w:val="SchedH5"/>
    <w:basedOn w:val="Normal"/>
    <w:pPr>
      <w:numPr>
        <w:ilvl w:val="4"/>
        <w:numId w:val="14"/>
      </w:numPr>
      <w:spacing w:after="240"/>
    </w:pPr>
  </w:style>
  <w:style w:type="paragraph" w:customStyle="1" w:styleId="TableData">
    <w:name w:val="TableData"/>
    <w:basedOn w:val="Normal"/>
    <w:pPr>
      <w:spacing w:before="120" w:after="120"/>
    </w:pPr>
    <w:rPr>
      <w:rFonts w:ascii="Arial" w:hAnsi="Arial"/>
      <w:sz w:val="18"/>
    </w:rPr>
  </w:style>
  <w:style w:type="paragraph" w:customStyle="1" w:styleId="TableHead">
    <w:name w:val="TableHead"/>
    <w:basedOn w:val="Normal"/>
    <w:next w:val="TableData"/>
    <w:pPr>
      <w:spacing w:before="60" w:after="60"/>
    </w:pPr>
    <w:rPr>
      <w:rFonts w:ascii="Arial" w:hAnsi="Arial"/>
      <w:b/>
      <w:sz w:val="18"/>
    </w:rPr>
  </w:style>
  <w:style w:type="paragraph" w:styleId="TOCHeading">
    <w:name w:val="TOC Heading"/>
    <w:basedOn w:val="Heading1"/>
    <w:next w:val="Normal"/>
    <w:qFormat/>
    <w:pPr>
      <w:numPr>
        <w:numId w:val="0"/>
      </w:numPr>
      <w:ind w:firstLine="737"/>
    </w:pPr>
    <w:rPr>
      <w:bCs/>
    </w:rPr>
  </w:style>
  <w:style w:type="paragraph" w:styleId="Index8">
    <w:name w:val="index 8"/>
    <w:basedOn w:val="Normal"/>
    <w:next w:val="Normal"/>
    <w:autoRedefine/>
    <w:semiHidden/>
    <w:pPr>
      <w:ind w:left="1840" w:hanging="230"/>
    </w:pPr>
  </w:style>
  <w:style w:type="paragraph" w:styleId="Index9">
    <w:name w:val="index 9"/>
    <w:basedOn w:val="Normal"/>
    <w:next w:val="Normal"/>
    <w:autoRedefine/>
    <w:semiHidden/>
    <w:pPr>
      <w:ind w:left="2070" w:hanging="23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54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telstra.com.au/customerterms/bus_governmen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lstra.com.au/customerterms/bus_government.htm"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Telstra - Our Customer Terms - Short Message Transmission Service</vt:lpstr>
    </vt:vector>
  </TitlesOfParts>
  <Manager/>
  <Company/>
  <LinksUpToDate>false</LinksUpToDate>
  <CharactersWithSpaces>2966</CharactersWithSpaces>
  <SharedDoc>false</SharedDoc>
  <HyperlinkBase/>
  <HLinks>
    <vt:vector size="54" baseType="variant">
      <vt:variant>
        <vt:i4>327786</vt:i4>
      </vt:variant>
      <vt:variant>
        <vt:i4>48</vt:i4>
      </vt:variant>
      <vt:variant>
        <vt:i4>0</vt:i4>
      </vt:variant>
      <vt:variant>
        <vt:i4>5</vt:i4>
      </vt:variant>
      <vt:variant>
        <vt:lpwstr>http://www.telstra.com.au/customerterms/bus_government.htm</vt:lpwstr>
      </vt:variant>
      <vt:variant>
        <vt:lpwstr/>
      </vt:variant>
      <vt:variant>
        <vt:i4>327786</vt:i4>
      </vt:variant>
      <vt:variant>
        <vt:i4>45</vt:i4>
      </vt:variant>
      <vt:variant>
        <vt:i4>0</vt:i4>
      </vt:variant>
      <vt:variant>
        <vt:i4>5</vt:i4>
      </vt:variant>
      <vt:variant>
        <vt:lpwstr>http://www.telstra.com.au/customerterms/bus_government.htm</vt:lpwstr>
      </vt:variant>
      <vt:variant>
        <vt:lpwstr/>
      </vt:variant>
      <vt:variant>
        <vt:i4>1638449</vt:i4>
      </vt:variant>
      <vt:variant>
        <vt:i4>38</vt:i4>
      </vt:variant>
      <vt:variant>
        <vt:i4>0</vt:i4>
      </vt:variant>
      <vt:variant>
        <vt:i4>5</vt:i4>
      </vt:variant>
      <vt:variant>
        <vt:lpwstr/>
      </vt:variant>
      <vt:variant>
        <vt:lpwstr>_Toc83805845</vt:lpwstr>
      </vt:variant>
      <vt:variant>
        <vt:i4>1572913</vt:i4>
      </vt:variant>
      <vt:variant>
        <vt:i4>32</vt:i4>
      </vt:variant>
      <vt:variant>
        <vt:i4>0</vt:i4>
      </vt:variant>
      <vt:variant>
        <vt:i4>5</vt:i4>
      </vt:variant>
      <vt:variant>
        <vt:lpwstr/>
      </vt:variant>
      <vt:variant>
        <vt:lpwstr>_Toc83805844</vt:lpwstr>
      </vt:variant>
      <vt:variant>
        <vt:i4>2031665</vt:i4>
      </vt:variant>
      <vt:variant>
        <vt:i4>26</vt:i4>
      </vt:variant>
      <vt:variant>
        <vt:i4>0</vt:i4>
      </vt:variant>
      <vt:variant>
        <vt:i4>5</vt:i4>
      </vt:variant>
      <vt:variant>
        <vt:lpwstr/>
      </vt:variant>
      <vt:variant>
        <vt:lpwstr>_Toc83805843</vt:lpwstr>
      </vt:variant>
      <vt:variant>
        <vt:i4>1966129</vt:i4>
      </vt:variant>
      <vt:variant>
        <vt:i4>20</vt:i4>
      </vt:variant>
      <vt:variant>
        <vt:i4>0</vt:i4>
      </vt:variant>
      <vt:variant>
        <vt:i4>5</vt:i4>
      </vt:variant>
      <vt:variant>
        <vt:lpwstr/>
      </vt:variant>
      <vt:variant>
        <vt:lpwstr>_Toc83805842</vt:lpwstr>
      </vt:variant>
      <vt:variant>
        <vt:i4>1900593</vt:i4>
      </vt:variant>
      <vt:variant>
        <vt:i4>14</vt:i4>
      </vt:variant>
      <vt:variant>
        <vt:i4>0</vt:i4>
      </vt:variant>
      <vt:variant>
        <vt:i4>5</vt:i4>
      </vt:variant>
      <vt:variant>
        <vt:lpwstr/>
      </vt:variant>
      <vt:variant>
        <vt:lpwstr>_Toc83805841</vt:lpwstr>
      </vt:variant>
      <vt:variant>
        <vt:i4>1835057</vt:i4>
      </vt:variant>
      <vt:variant>
        <vt:i4>8</vt:i4>
      </vt:variant>
      <vt:variant>
        <vt:i4>0</vt:i4>
      </vt:variant>
      <vt:variant>
        <vt:i4>5</vt:i4>
      </vt:variant>
      <vt:variant>
        <vt:lpwstr/>
      </vt:variant>
      <vt:variant>
        <vt:lpwstr>_Toc83805840</vt:lpwstr>
      </vt:variant>
      <vt:variant>
        <vt:i4>1376310</vt:i4>
      </vt:variant>
      <vt:variant>
        <vt:i4>2</vt:i4>
      </vt:variant>
      <vt:variant>
        <vt:i4>0</vt:i4>
      </vt:variant>
      <vt:variant>
        <vt:i4>5</vt:i4>
      </vt:variant>
      <vt:variant>
        <vt:lpwstr/>
      </vt:variant>
      <vt:variant>
        <vt:lpwstr>_Toc83805839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Short Message Transmission Service</dc:title>
  <dc:subject>This is the Short Message Transmission Service section of Our Customer Terms.  It includes information about the Short Message Transmission Service and fees and charges.</dc:subject>
  <dc:creator>Short Message Transmission Service</dc:creator>
  <cp:keywords>Short Message Transmission Service</cp:keywords>
  <dc:description>This is the Short Message Transmission Service section of Our Customer Terms.  It includes information about the Short Message Transmission Service and fees and charges.</dc:description>
  <cp:lastModifiedBy>Armstrong-Millar, Alex</cp:lastModifiedBy>
  <cp:revision>5</cp:revision>
  <cp:lastPrinted>2016-11-30T06:12:00Z</cp:lastPrinted>
  <dcterms:created xsi:type="dcterms:W3CDTF">2016-11-30T06:11:00Z</dcterms:created>
  <dcterms:modified xsi:type="dcterms:W3CDTF">2016-11-30T06:12:00Z</dcterms:modified>
  <cp:category/>
</cp:coreProperties>
</file>