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A31AC" w14:textId="77777777" w:rsidR="003E2AC6" w:rsidRDefault="00052589">
      <w:pPr>
        <w:pStyle w:val="TOC1"/>
        <w:tabs>
          <w:tab w:val="left" w:pos="1474"/>
        </w:tabs>
      </w:pPr>
      <w:r w:rsidRPr="00DF65E5">
        <w:t>Contents</w:t>
      </w:r>
    </w:p>
    <w:p w14:paraId="3F14637B" w14:textId="3508F83B" w:rsidR="007F5A2A" w:rsidRDefault="00B5219E">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sidRPr="00DF65E5">
        <w:fldChar w:fldCharType="begin"/>
      </w:r>
      <w:r w:rsidR="00052589" w:rsidRPr="00DF65E5">
        <w:instrText xml:space="preserve"> TOC \h \z \t "Heading 1,1,Indent 1,2" </w:instrText>
      </w:r>
      <w:r w:rsidRPr="00DF65E5">
        <w:fldChar w:fldCharType="separate"/>
      </w:r>
      <w:hyperlink w:anchor="_Toc180690715" w:history="1">
        <w:r w:rsidR="007F5A2A" w:rsidRPr="00024062">
          <w:rPr>
            <w:rStyle w:val="Hyperlink"/>
            <w:noProof/>
          </w:rPr>
          <w:t>1</w:t>
        </w:r>
        <w:r w:rsidR="007F5A2A">
          <w:rPr>
            <w:rFonts w:asciiTheme="minorHAnsi" w:eastAsiaTheme="minorEastAsia" w:hAnsiTheme="minorHAnsi" w:cstheme="minorBidi"/>
            <w:b w:val="0"/>
            <w:noProof/>
            <w:kern w:val="2"/>
            <w:sz w:val="24"/>
            <w:szCs w:val="24"/>
            <w:lang w:eastAsia="en-AU"/>
            <w14:ligatures w14:val="standardContextual"/>
          </w:rPr>
          <w:tab/>
        </w:r>
        <w:r w:rsidR="007F5A2A" w:rsidRPr="00024062">
          <w:rPr>
            <w:rStyle w:val="Hyperlink"/>
            <w:noProof/>
          </w:rPr>
          <w:t>About this section</w:t>
        </w:r>
        <w:r w:rsidR="007F5A2A">
          <w:rPr>
            <w:noProof/>
            <w:webHidden/>
          </w:rPr>
          <w:tab/>
        </w:r>
        <w:r w:rsidR="007F5A2A">
          <w:rPr>
            <w:noProof/>
            <w:webHidden/>
          </w:rPr>
          <w:fldChar w:fldCharType="begin"/>
        </w:r>
        <w:r w:rsidR="007F5A2A">
          <w:rPr>
            <w:noProof/>
            <w:webHidden/>
          </w:rPr>
          <w:instrText xml:space="preserve"> PAGEREF _Toc180690715 \h </w:instrText>
        </w:r>
        <w:r w:rsidR="007F5A2A">
          <w:rPr>
            <w:noProof/>
            <w:webHidden/>
          </w:rPr>
        </w:r>
        <w:r w:rsidR="007F5A2A">
          <w:rPr>
            <w:noProof/>
            <w:webHidden/>
          </w:rPr>
          <w:fldChar w:fldCharType="separate"/>
        </w:r>
        <w:r w:rsidR="00DD6FC3">
          <w:rPr>
            <w:noProof/>
            <w:webHidden/>
          </w:rPr>
          <w:t>2</w:t>
        </w:r>
        <w:r w:rsidR="007F5A2A">
          <w:rPr>
            <w:noProof/>
            <w:webHidden/>
          </w:rPr>
          <w:fldChar w:fldCharType="end"/>
        </w:r>
      </w:hyperlink>
    </w:p>
    <w:p w14:paraId="0C3942C0" w14:textId="61F0EE41" w:rsidR="007F5A2A" w:rsidRDefault="007F5A2A">
      <w:pPr>
        <w:pStyle w:val="TOC2"/>
        <w:rPr>
          <w:rFonts w:asciiTheme="minorHAnsi" w:eastAsiaTheme="minorEastAsia" w:hAnsiTheme="minorHAnsi" w:cstheme="minorBidi"/>
          <w:noProof/>
          <w:kern w:val="2"/>
          <w:sz w:val="24"/>
          <w:szCs w:val="24"/>
          <w:lang w:eastAsia="en-AU"/>
          <w14:ligatures w14:val="standardContextual"/>
        </w:rPr>
      </w:pPr>
      <w:hyperlink w:anchor="_Toc180690716" w:history="1">
        <w:r w:rsidRPr="00024062">
          <w:rPr>
            <w:rStyle w:val="Hyperlink"/>
            <w:noProof/>
          </w:rPr>
          <w:t>Our Customer Terms</w:t>
        </w:r>
        <w:r>
          <w:rPr>
            <w:noProof/>
            <w:webHidden/>
          </w:rPr>
          <w:tab/>
        </w:r>
        <w:r>
          <w:rPr>
            <w:noProof/>
            <w:webHidden/>
          </w:rPr>
          <w:fldChar w:fldCharType="begin"/>
        </w:r>
        <w:r>
          <w:rPr>
            <w:noProof/>
            <w:webHidden/>
          </w:rPr>
          <w:instrText xml:space="preserve"> PAGEREF _Toc180690716 \h </w:instrText>
        </w:r>
        <w:r>
          <w:rPr>
            <w:noProof/>
            <w:webHidden/>
          </w:rPr>
        </w:r>
        <w:r>
          <w:rPr>
            <w:noProof/>
            <w:webHidden/>
          </w:rPr>
          <w:fldChar w:fldCharType="separate"/>
        </w:r>
        <w:r w:rsidR="00DD6FC3">
          <w:rPr>
            <w:noProof/>
            <w:webHidden/>
          </w:rPr>
          <w:t>2</w:t>
        </w:r>
        <w:r>
          <w:rPr>
            <w:noProof/>
            <w:webHidden/>
          </w:rPr>
          <w:fldChar w:fldCharType="end"/>
        </w:r>
      </w:hyperlink>
    </w:p>
    <w:p w14:paraId="0BC27ACC" w14:textId="2589A236" w:rsidR="007F5A2A" w:rsidRDefault="007F5A2A">
      <w:pPr>
        <w:pStyle w:val="TOC2"/>
        <w:rPr>
          <w:rFonts w:asciiTheme="minorHAnsi" w:eastAsiaTheme="minorEastAsia" w:hAnsiTheme="minorHAnsi" w:cstheme="minorBidi"/>
          <w:noProof/>
          <w:kern w:val="2"/>
          <w:sz w:val="24"/>
          <w:szCs w:val="24"/>
          <w:lang w:eastAsia="en-AU"/>
          <w14:ligatures w14:val="standardContextual"/>
        </w:rPr>
      </w:pPr>
      <w:hyperlink w:anchor="_Toc180690717" w:history="1">
        <w:r w:rsidRPr="00024062">
          <w:rPr>
            <w:rStyle w:val="Hyperlink"/>
            <w:noProof/>
          </w:rPr>
          <w:t>Inconsistencies</w:t>
        </w:r>
        <w:r>
          <w:rPr>
            <w:noProof/>
            <w:webHidden/>
          </w:rPr>
          <w:tab/>
        </w:r>
        <w:r>
          <w:rPr>
            <w:noProof/>
            <w:webHidden/>
          </w:rPr>
          <w:fldChar w:fldCharType="begin"/>
        </w:r>
        <w:r>
          <w:rPr>
            <w:noProof/>
            <w:webHidden/>
          </w:rPr>
          <w:instrText xml:space="preserve"> PAGEREF _Toc180690717 \h </w:instrText>
        </w:r>
        <w:r>
          <w:rPr>
            <w:noProof/>
            <w:webHidden/>
          </w:rPr>
        </w:r>
        <w:r>
          <w:rPr>
            <w:noProof/>
            <w:webHidden/>
          </w:rPr>
          <w:fldChar w:fldCharType="separate"/>
        </w:r>
        <w:r w:rsidR="00DD6FC3">
          <w:rPr>
            <w:noProof/>
            <w:webHidden/>
          </w:rPr>
          <w:t>2</w:t>
        </w:r>
        <w:r>
          <w:rPr>
            <w:noProof/>
            <w:webHidden/>
          </w:rPr>
          <w:fldChar w:fldCharType="end"/>
        </w:r>
      </w:hyperlink>
    </w:p>
    <w:p w14:paraId="3EED9CAE" w14:textId="7C72CF7D" w:rsidR="007F5A2A" w:rsidRDefault="007F5A2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0690718" w:history="1">
        <w:r w:rsidRPr="00024062">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024062">
          <w:rPr>
            <w:rStyle w:val="Hyperlink"/>
            <w:noProof/>
          </w:rPr>
          <w:t>Types of Liberate Services</w:t>
        </w:r>
        <w:r>
          <w:rPr>
            <w:noProof/>
            <w:webHidden/>
          </w:rPr>
          <w:tab/>
        </w:r>
        <w:r>
          <w:rPr>
            <w:noProof/>
            <w:webHidden/>
          </w:rPr>
          <w:fldChar w:fldCharType="begin"/>
        </w:r>
        <w:r>
          <w:rPr>
            <w:noProof/>
            <w:webHidden/>
          </w:rPr>
          <w:instrText xml:space="preserve"> PAGEREF _Toc180690718 \h </w:instrText>
        </w:r>
        <w:r>
          <w:rPr>
            <w:noProof/>
            <w:webHidden/>
          </w:rPr>
        </w:r>
        <w:r>
          <w:rPr>
            <w:noProof/>
            <w:webHidden/>
          </w:rPr>
          <w:fldChar w:fldCharType="separate"/>
        </w:r>
        <w:r w:rsidR="00DD6FC3">
          <w:rPr>
            <w:noProof/>
            <w:webHidden/>
          </w:rPr>
          <w:t>2</w:t>
        </w:r>
        <w:r>
          <w:rPr>
            <w:noProof/>
            <w:webHidden/>
          </w:rPr>
          <w:fldChar w:fldCharType="end"/>
        </w:r>
      </w:hyperlink>
    </w:p>
    <w:p w14:paraId="3CA09E5F" w14:textId="160007CD" w:rsidR="007F5A2A" w:rsidRDefault="007F5A2A">
      <w:pPr>
        <w:pStyle w:val="TOC2"/>
        <w:rPr>
          <w:rFonts w:asciiTheme="minorHAnsi" w:eastAsiaTheme="minorEastAsia" w:hAnsiTheme="minorHAnsi" w:cstheme="minorBidi"/>
          <w:noProof/>
          <w:kern w:val="2"/>
          <w:sz w:val="24"/>
          <w:szCs w:val="24"/>
          <w:lang w:eastAsia="en-AU"/>
          <w14:ligatures w14:val="standardContextual"/>
        </w:rPr>
      </w:pPr>
      <w:hyperlink w:anchor="_Toc180690719" w:history="1">
        <w:r w:rsidRPr="00024062">
          <w:rPr>
            <w:rStyle w:val="Hyperlink"/>
            <w:noProof/>
          </w:rPr>
          <w:t>What is Liberate Premium on TIPT?</w:t>
        </w:r>
        <w:r>
          <w:rPr>
            <w:noProof/>
            <w:webHidden/>
          </w:rPr>
          <w:tab/>
        </w:r>
        <w:r>
          <w:rPr>
            <w:noProof/>
            <w:webHidden/>
          </w:rPr>
          <w:fldChar w:fldCharType="begin"/>
        </w:r>
        <w:r>
          <w:rPr>
            <w:noProof/>
            <w:webHidden/>
          </w:rPr>
          <w:instrText xml:space="preserve"> PAGEREF _Toc180690719 \h </w:instrText>
        </w:r>
        <w:r>
          <w:rPr>
            <w:noProof/>
            <w:webHidden/>
          </w:rPr>
        </w:r>
        <w:r>
          <w:rPr>
            <w:noProof/>
            <w:webHidden/>
          </w:rPr>
          <w:fldChar w:fldCharType="separate"/>
        </w:r>
        <w:r w:rsidR="00DD6FC3">
          <w:rPr>
            <w:noProof/>
            <w:webHidden/>
          </w:rPr>
          <w:t>2</w:t>
        </w:r>
        <w:r>
          <w:rPr>
            <w:noProof/>
            <w:webHidden/>
          </w:rPr>
          <w:fldChar w:fldCharType="end"/>
        </w:r>
      </w:hyperlink>
    </w:p>
    <w:p w14:paraId="78E87036" w14:textId="7228E181" w:rsidR="007F5A2A" w:rsidRDefault="007F5A2A">
      <w:pPr>
        <w:pStyle w:val="TOC2"/>
        <w:rPr>
          <w:rFonts w:asciiTheme="minorHAnsi" w:eastAsiaTheme="minorEastAsia" w:hAnsiTheme="minorHAnsi" w:cstheme="minorBidi"/>
          <w:noProof/>
          <w:kern w:val="2"/>
          <w:sz w:val="24"/>
          <w:szCs w:val="24"/>
          <w:lang w:eastAsia="en-AU"/>
          <w14:ligatures w14:val="standardContextual"/>
        </w:rPr>
      </w:pPr>
      <w:hyperlink w:anchor="_Toc180690720" w:history="1">
        <w:r w:rsidRPr="00024062">
          <w:rPr>
            <w:rStyle w:val="Hyperlink"/>
            <w:noProof/>
          </w:rPr>
          <w:t>What is Liberate Unified?</w:t>
        </w:r>
        <w:r>
          <w:rPr>
            <w:noProof/>
            <w:webHidden/>
          </w:rPr>
          <w:tab/>
        </w:r>
        <w:r>
          <w:rPr>
            <w:noProof/>
            <w:webHidden/>
          </w:rPr>
          <w:fldChar w:fldCharType="begin"/>
        </w:r>
        <w:r>
          <w:rPr>
            <w:noProof/>
            <w:webHidden/>
          </w:rPr>
          <w:instrText xml:space="preserve"> PAGEREF _Toc180690720 \h </w:instrText>
        </w:r>
        <w:r>
          <w:rPr>
            <w:noProof/>
            <w:webHidden/>
          </w:rPr>
        </w:r>
        <w:r>
          <w:rPr>
            <w:noProof/>
            <w:webHidden/>
          </w:rPr>
          <w:fldChar w:fldCharType="separate"/>
        </w:r>
        <w:r w:rsidR="00DD6FC3">
          <w:rPr>
            <w:noProof/>
            <w:webHidden/>
          </w:rPr>
          <w:t>2</w:t>
        </w:r>
        <w:r>
          <w:rPr>
            <w:noProof/>
            <w:webHidden/>
          </w:rPr>
          <w:fldChar w:fldCharType="end"/>
        </w:r>
      </w:hyperlink>
    </w:p>
    <w:p w14:paraId="0825AF52" w14:textId="6FD31CD1" w:rsidR="007F5A2A" w:rsidRDefault="007F5A2A">
      <w:pPr>
        <w:pStyle w:val="TOC2"/>
        <w:rPr>
          <w:rFonts w:asciiTheme="minorHAnsi" w:eastAsiaTheme="minorEastAsia" w:hAnsiTheme="minorHAnsi" w:cstheme="minorBidi"/>
          <w:noProof/>
          <w:kern w:val="2"/>
          <w:sz w:val="24"/>
          <w:szCs w:val="24"/>
          <w:lang w:eastAsia="en-AU"/>
          <w14:ligatures w14:val="standardContextual"/>
        </w:rPr>
      </w:pPr>
      <w:hyperlink w:anchor="_Toc180690721" w:history="1">
        <w:r w:rsidRPr="00024062">
          <w:rPr>
            <w:rStyle w:val="Hyperlink"/>
            <w:noProof/>
          </w:rPr>
          <w:t>What is Liberate Mobile?</w:t>
        </w:r>
        <w:r>
          <w:rPr>
            <w:noProof/>
            <w:webHidden/>
          </w:rPr>
          <w:tab/>
        </w:r>
        <w:r>
          <w:rPr>
            <w:noProof/>
            <w:webHidden/>
          </w:rPr>
          <w:fldChar w:fldCharType="begin"/>
        </w:r>
        <w:r>
          <w:rPr>
            <w:noProof/>
            <w:webHidden/>
          </w:rPr>
          <w:instrText xml:space="preserve"> PAGEREF _Toc180690721 \h </w:instrText>
        </w:r>
        <w:r>
          <w:rPr>
            <w:noProof/>
            <w:webHidden/>
          </w:rPr>
        </w:r>
        <w:r>
          <w:rPr>
            <w:noProof/>
            <w:webHidden/>
          </w:rPr>
          <w:fldChar w:fldCharType="separate"/>
        </w:r>
        <w:r w:rsidR="00DD6FC3">
          <w:rPr>
            <w:noProof/>
            <w:webHidden/>
          </w:rPr>
          <w:t>3</w:t>
        </w:r>
        <w:r>
          <w:rPr>
            <w:noProof/>
            <w:webHidden/>
          </w:rPr>
          <w:fldChar w:fldCharType="end"/>
        </w:r>
      </w:hyperlink>
    </w:p>
    <w:p w14:paraId="28C39F41" w14:textId="18BC4138" w:rsidR="007F5A2A" w:rsidRDefault="007F5A2A">
      <w:pPr>
        <w:pStyle w:val="TOC2"/>
        <w:rPr>
          <w:rFonts w:asciiTheme="minorHAnsi" w:eastAsiaTheme="minorEastAsia" w:hAnsiTheme="minorHAnsi" w:cstheme="minorBidi"/>
          <w:noProof/>
          <w:kern w:val="2"/>
          <w:sz w:val="24"/>
          <w:szCs w:val="24"/>
          <w:lang w:eastAsia="en-AU"/>
          <w14:ligatures w14:val="standardContextual"/>
        </w:rPr>
      </w:pPr>
      <w:hyperlink w:anchor="_Toc180690722" w:history="1">
        <w:r w:rsidRPr="00024062">
          <w:rPr>
            <w:rStyle w:val="Hyperlink"/>
            <w:noProof/>
          </w:rPr>
          <w:t>What is Liberate Office (TIPT) and Liberate SIP Connect?</w:t>
        </w:r>
        <w:r>
          <w:rPr>
            <w:noProof/>
            <w:webHidden/>
          </w:rPr>
          <w:tab/>
        </w:r>
        <w:r>
          <w:rPr>
            <w:noProof/>
            <w:webHidden/>
          </w:rPr>
          <w:fldChar w:fldCharType="begin"/>
        </w:r>
        <w:r>
          <w:rPr>
            <w:noProof/>
            <w:webHidden/>
          </w:rPr>
          <w:instrText xml:space="preserve"> PAGEREF _Toc180690722 \h </w:instrText>
        </w:r>
        <w:r>
          <w:rPr>
            <w:noProof/>
            <w:webHidden/>
          </w:rPr>
        </w:r>
        <w:r>
          <w:rPr>
            <w:noProof/>
            <w:webHidden/>
          </w:rPr>
          <w:fldChar w:fldCharType="separate"/>
        </w:r>
        <w:r w:rsidR="00DD6FC3">
          <w:rPr>
            <w:noProof/>
            <w:webHidden/>
          </w:rPr>
          <w:t>3</w:t>
        </w:r>
        <w:r>
          <w:rPr>
            <w:noProof/>
            <w:webHidden/>
          </w:rPr>
          <w:fldChar w:fldCharType="end"/>
        </w:r>
      </w:hyperlink>
    </w:p>
    <w:p w14:paraId="73C13882" w14:textId="7E9D9952" w:rsidR="007F5A2A" w:rsidRDefault="007F5A2A">
      <w:pPr>
        <w:pStyle w:val="TOC2"/>
        <w:rPr>
          <w:rFonts w:asciiTheme="minorHAnsi" w:eastAsiaTheme="minorEastAsia" w:hAnsiTheme="minorHAnsi" w:cstheme="minorBidi"/>
          <w:noProof/>
          <w:kern w:val="2"/>
          <w:sz w:val="24"/>
          <w:szCs w:val="24"/>
          <w:lang w:eastAsia="en-AU"/>
          <w14:ligatures w14:val="standardContextual"/>
        </w:rPr>
      </w:pPr>
      <w:hyperlink w:anchor="_Toc180690723" w:history="1">
        <w:r w:rsidRPr="00024062">
          <w:rPr>
            <w:rStyle w:val="Hyperlink"/>
            <w:noProof/>
          </w:rPr>
          <w:t>Eligibility</w:t>
        </w:r>
        <w:r>
          <w:rPr>
            <w:noProof/>
            <w:webHidden/>
          </w:rPr>
          <w:tab/>
        </w:r>
        <w:r>
          <w:rPr>
            <w:noProof/>
            <w:webHidden/>
          </w:rPr>
          <w:fldChar w:fldCharType="begin"/>
        </w:r>
        <w:r>
          <w:rPr>
            <w:noProof/>
            <w:webHidden/>
          </w:rPr>
          <w:instrText xml:space="preserve"> PAGEREF _Toc180690723 \h </w:instrText>
        </w:r>
        <w:r>
          <w:rPr>
            <w:noProof/>
            <w:webHidden/>
          </w:rPr>
        </w:r>
        <w:r>
          <w:rPr>
            <w:noProof/>
            <w:webHidden/>
          </w:rPr>
          <w:fldChar w:fldCharType="separate"/>
        </w:r>
        <w:r w:rsidR="00DD6FC3">
          <w:rPr>
            <w:noProof/>
            <w:webHidden/>
          </w:rPr>
          <w:t>3</w:t>
        </w:r>
        <w:r>
          <w:rPr>
            <w:noProof/>
            <w:webHidden/>
          </w:rPr>
          <w:fldChar w:fldCharType="end"/>
        </w:r>
      </w:hyperlink>
    </w:p>
    <w:p w14:paraId="56A1C065" w14:textId="2074563B" w:rsidR="007F5A2A" w:rsidRDefault="007F5A2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0690724" w:history="1">
        <w:r w:rsidRPr="00024062">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024062">
          <w:rPr>
            <w:rStyle w:val="Hyperlink"/>
            <w:noProof/>
          </w:rPr>
          <w:t>Liberate Functionality</w:t>
        </w:r>
        <w:r>
          <w:rPr>
            <w:noProof/>
            <w:webHidden/>
          </w:rPr>
          <w:tab/>
        </w:r>
        <w:r>
          <w:rPr>
            <w:noProof/>
            <w:webHidden/>
          </w:rPr>
          <w:fldChar w:fldCharType="begin"/>
        </w:r>
        <w:r>
          <w:rPr>
            <w:noProof/>
            <w:webHidden/>
          </w:rPr>
          <w:instrText xml:space="preserve"> PAGEREF _Toc180690724 \h </w:instrText>
        </w:r>
        <w:r>
          <w:rPr>
            <w:noProof/>
            <w:webHidden/>
          </w:rPr>
        </w:r>
        <w:r>
          <w:rPr>
            <w:noProof/>
            <w:webHidden/>
          </w:rPr>
          <w:fldChar w:fldCharType="separate"/>
        </w:r>
        <w:r w:rsidR="00DD6FC3">
          <w:rPr>
            <w:noProof/>
            <w:webHidden/>
          </w:rPr>
          <w:t>4</w:t>
        </w:r>
        <w:r>
          <w:rPr>
            <w:noProof/>
            <w:webHidden/>
          </w:rPr>
          <w:fldChar w:fldCharType="end"/>
        </w:r>
      </w:hyperlink>
    </w:p>
    <w:p w14:paraId="165ED58F" w14:textId="2EE6D236" w:rsidR="007F5A2A" w:rsidRDefault="007F5A2A">
      <w:pPr>
        <w:pStyle w:val="TOC2"/>
        <w:rPr>
          <w:rFonts w:asciiTheme="minorHAnsi" w:eastAsiaTheme="minorEastAsia" w:hAnsiTheme="minorHAnsi" w:cstheme="minorBidi"/>
          <w:noProof/>
          <w:kern w:val="2"/>
          <w:sz w:val="24"/>
          <w:szCs w:val="24"/>
          <w:lang w:eastAsia="en-AU"/>
          <w14:ligatures w14:val="standardContextual"/>
        </w:rPr>
      </w:pPr>
      <w:hyperlink w:anchor="_Toc180690725" w:history="1">
        <w:r w:rsidRPr="00024062">
          <w:rPr>
            <w:rStyle w:val="Hyperlink"/>
            <w:noProof/>
          </w:rPr>
          <w:t>Liberate Mobile: Allocating and Porting virtual fixed line numbers</w:t>
        </w:r>
        <w:r>
          <w:rPr>
            <w:noProof/>
            <w:webHidden/>
          </w:rPr>
          <w:tab/>
        </w:r>
        <w:r>
          <w:rPr>
            <w:noProof/>
            <w:webHidden/>
          </w:rPr>
          <w:fldChar w:fldCharType="begin"/>
        </w:r>
        <w:r>
          <w:rPr>
            <w:noProof/>
            <w:webHidden/>
          </w:rPr>
          <w:instrText xml:space="preserve"> PAGEREF _Toc180690725 \h </w:instrText>
        </w:r>
        <w:r>
          <w:rPr>
            <w:noProof/>
            <w:webHidden/>
          </w:rPr>
        </w:r>
        <w:r>
          <w:rPr>
            <w:noProof/>
            <w:webHidden/>
          </w:rPr>
          <w:fldChar w:fldCharType="separate"/>
        </w:r>
        <w:r w:rsidR="00DD6FC3">
          <w:rPr>
            <w:noProof/>
            <w:webHidden/>
          </w:rPr>
          <w:t>4</w:t>
        </w:r>
        <w:r>
          <w:rPr>
            <w:noProof/>
            <w:webHidden/>
          </w:rPr>
          <w:fldChar w:fldCharType="end"/>
        </w:r>
      </w:hyperlink>
    </w:p>
    <w:p w14:paraId="4F3393E2" w14:textId="777A0C89" w:rsidR="007F5A2A" w:rsidRDefault="007F5A2A">
      <w:pPr>
        <w:pStyle w:val="TOC2"/>
        <w:rPr>
          <w:rFonts w:asciiTheme="minorHAnsi" w:eastAsiaTheme="minorEastAsia" w:hAnsiTheme="minorHAnsi" w:cstheme="minorBidi"/>
          <w:noProof/>
          <w:kern w:val="2"/>
          <w:sz w:val="24"/>
          <w:szCs w:val="24"/>
          <w:lang w:eastAsia="en-AU"/>
          <w14:ligatures w14:val="standardContextual"/>
        </w:rPr>
      </w:pPr>
      <w:hyperlink w:anchor="_Toc180690726" w:history="1">
        <w:r w:rsidRPr="00024062">
          <w:rPr>
            <w:rStyle w:val="Hyperlink"/>
            <w:noProof/>
          </w:rPr>
          <w:t>Liberate Mobile: Call Quality</w:t>
        </w:r>
        <w:r>
          <w:rPr>
            <w:noProof/>
            <w:webHidden/>
          </w:rPr>
          <w:tab/>
        </w:r>
        <w:r>
          <w:rPr>
            <w:noProof/>
            <w:webHidden/>
          </w:rPr>
          <w:fldChar w:fldCharType="begin"/>
        </w:r>
        <w:r>
          <w:rPr>
            <w:noProof/>
            <w:webHidden/>
          </w:rPr>
          <w:instrText xml:space="preserve"> PAGEREF _Toc180690726 \h </w:instrText>
        </w:r>
        <w:r>
          <w:rPr>
            <w:noProof/>
            <w:webHidden/>
          </w:rPr>
        </w:r>
        <w:r>
          <w:rPr>
            <w:noProof/>
            <w:webHidden/>
          </w:rPr>
          <w:fldChar w:fldCharType="separate"/>
        </w:r>
        <w:r w:rsidR="00DD6FC3">
          <w:rPr>
            <w:noProof/>
            <w:webHidden/>
          </w:rPr>
          <w:t>5</w:t>
        </w:r>
        <w:r>
          <w:rPr>
            <w:noProof/>
            <w:webHidden/>
          </w:rPr>
          <w:fldChar w:fldCharType="end"/>
        </w:r>
      </w:hyperlink>
    </w:p>
    <w:p w14:paraId="08BD2324" w14:textId="4CD7A7B0" w:rsidR="007F5A2A" w:rsidRDefault="007F5A2A">
      <w:pPr>
        <w:pStyle w:val="TOC2"/>
        <w:rPr>
          <w:rFonts w:asciiTheme="minorHAnsi" w:eastAsiaTheme="minorEastAsia" w:hAnsiTheme="minorHAnsi" w:cstheme="minorBidi"/>
          <w:noProof/>
          <w:kern w:val="2"/>
          <w:sz w:val="24"/>
          <w:szCs w:val="24"/>
          <w:lang w:eastAsia="en-AU"/>
          <w14:ligatures w14:val="standardContextual"/>
        </w:rPr>
      </w:pPr>
      <w:hyperlink w:anchor="_Toc180690727" w:history="1">
        <w:r w:rsidRPr="00024062">
          <w:rPr>
            <w:rStyle w:val="Hyperlink"/>
            <w:noProof/>
          </w:rPr>
          <w:t>Music on hold content</w:t>
        </w:r>
        <w:r>
          <w:rPr>
            <w:noProof/>
            <w:webHidden/>
          </w:rPr>
          <w:tab/>
        </w:r>
        <w:r>
          <w:rPr>
            <w:noProof/>
            <w:webHidden/>
          </w:rPr>
          <w:fldChar w:fldCharType="begin"/>
        </w:r>
        <w:r>
          <w:rPr>
            <w:noProof/>
            <w:webHidden/>
          </w:rPr>
          <w:instrText xml:space="preserve"> PAGEREF _Toc180690727 \h </w:instrText>
        </w:r>
        <w:r>
          <w:rPr>
            <w:noProof/>
            <w:webHidden/>
          </w:rPr>
        </w:r>
        <w:r>
          <w:rPr>
            <w:noProof/>
            <w:webHidden/>
          </w:rPr>
          <w:fldChar w:fldCharType="separate"/>
        </w:r>
        <w:r w:rsidR="00DD6FC3">
          <w:rPr>
            <w:noProof/>
            <w:webHidden/>
          </w:rPr>
          <w:t>5</w:t>
        </w:r>
        <w:r>
          <w:rPr>
            <w:noProof/>
            <w:webHidden/>
          </w:rPr>
          <w:fldChar w:fldCharType="end"/>
        </w:r>
      </w:hyperlink>
    </w:p>
    <w:p w14:paraId="5AF9CDFB" w14:textId="70A58AA4" w:rsidR="007F5A2A" w:rsidRDefault="007F5A2A">
      <w:pPr>
        <w:pStyle w:val="TOC2"/>
        <w:rPr>
          <w:rFonts w:asciiTheme="minorHAnsi" w:eastAsiaTheme="minorEastAsia" w:hAnsiTheme="minorHAnsi" w:cstheme="minorBidi"/>
          <w:noProof/>
          <w:kern w:val="2"/>
          <w:sz w:val="24"/>
          <w:szCs w:val="24"/>
          <w:lang w:eastAsia="en-AU"/>
          <w14:ligatures w14:val="standardContextual"/>
        </w:rPr>
      </w:pPr>
      <w:hyperlink w:anchor="_Toc180690728" w:history="1">
        <w:r w:rsidRPr="00024062">
          <w:rPr>
            <w:rStyle w:val="Hyperlink"/>
            <w:noProof/>
          </w:rPr>
          <w:t>Outages</w:t>
        </w:r>
        <w:r>
          <w:rPr>
            <w:noProof/>
            <w:webHidden/>
          </w:rPr>
          <w:tab/>
        </w:r>
        <w:r>
          <w:rPr>
            <w:noProof/>
            <w:webHidden/>
          </w:rPr>
          <w:fldChar w:fldCharType="begin"/>
        </w:r>
        <w:r>
          <w:rPr>
            <w:noProof/>
            <w:webHidden/>
          </w:rPr>
          <w:instrText xml:space="preserve"> PAGEREF _Toc180690728 \h </w:instrText>
        </w:r>
        <w:r>
          <w:rPr>
            <w:noProof/>
            <w:webHidden/>
          </w:rPr>
        </w:r>
        <w:r>
          <w:rPr>
            <w:noProof/>
            <w:webHidden/>
          </w:rPr>
          <w:fldChar w:fldCharType="separate"/>
        </w:r>
        <w:r w:rsidR="00DD6FC3">
          <w:rPr>
            <w:noProof/>
            <w:webHidden/>
          </w:rPr>
          <w:t>6</w:t>
        </w:r>
        <w:r>
          <w:rPr>
            <w:noProof/>
            <w:webHidden/>
          </w:rPr>
          <w:fldChar w:fldCharType="end"/>
        </w:r>
      </w:hyperlink>
    </w:p>
    <w:p w14:paraId="3C5FEEF9" w14:textId="2A0E7060" w:rsidR="007F5A2A" w:rsidRDefault="007F5A2A">
      <w:pPr>
        <w:pStyle w:val="TOC2"/>
        <w:rPr>
          <w:rFonts w:asciiTheme="minorHAnsi" w:eastAsiaTheme="minorEastAsia" w:hAnsiTheme="minorHAnsi" w:cstheme="minorBidi"/>
          <w:noProof/>
          <w:kern w:val="2"/>
          <w:sz w:val="24"/>
          <w:szCs w:val="24"/>
          <w:lang w:eastAsia="en-AU"/>
          <w14:ligatures w14:val="standardContextual"/>
        </w:rPr>
      </w:pPr>
      <w:hyperlink w:anchor="_Toc180690729" w:history="1">
        <w:r w:rsidRPr="00024062">
          <w:rPr>
            <w:rStyle w:val="Hyperlink"/>
            <w:noProof/>
          </w:rPr>
          <w:t>Service Limitations</w:t>
        </w:r>
        <w:r>
          <w:rPr>
            <w:noProof/>
            <w:webHidden/>
          </w:rPr>
          <w:tab/>
        </w:r>
        <w:r>
          <w:rPr>
            <w:noProof/>
            <w:webHidden/>
          </w:rPr>
          <w:fldChar w:fldCharType="begin"/>
        </w:r>
        <w:r>
          <w:rPr>
            <w:noProof/>
            <w:webHidden/>
          </w:rPr>
          <w:instrText xml:space="preserve"> PAGEREF _Toc180690729 \h </w:instrText>
        </w:r>
        <w:r>
          <w:rPr>
            <w:noProof/>
            <w:webHidden/>
          </w:rPr>
        </w:r>
        <w:r>
          <w:rPr>
            <w:noProof/>
            <w:webHidden/>
          </w:rPr>
          <w:fldChar w:fldCharType="separate"/>
        </w:r>
        <w:r w:rsidR="00DD6FC3">
          <w:rPr>
            <w:noProof/>
            <w:webHidden/>
          </w:rPr>
          <w:t>6</w:t>
        </w:r>
        <w:r>
          <w:rPr>
            <w:noProof/>
            <w:webHidden/>
          </w:rPr>
          <w:fldChar w:fldCharType="end"/>
        </w:r>
      </w:hyperlink>
    </w:p>
    <w:p w14:paraId="475FA9A9" w14:textId="3840D099" w:rsidR="007F5A2A" w:rsidRDefault="007F5A2A">
      <w:pPr>
        <w:pStyle w:val="TOC2"/>
        <w:rPr>
          <w:rFonts w:asciiTheme="minorHAnsi" w:eastAsiaTheme="minorEastAsia" w:hAnsiTheme="minorHAnsi" w:cstheme="minorBidi"/>
          <w:noProof/>
          <w:kern w:val="2"/>
          <w:sz w:val="24"/>
          <w:szCs w:val="24"/>
          <w:lang w:eastAsia="en-AU"/>
          <w14:ligatures w14:val="standardContextual"/>
        </w:rPr>
      </w:pPr>
      <w:hyperlink w:anchor="_Toc180690730" w:history="1">
        <w:r w:rsidRPr="00024062">
          <w:rPr>
            <w:rStyle w:val="Hyperlink"/>
            <w:noProof/>
          </w:rPr>
          <w:t>Liberate companion app</w:t>
        </w:r>
        <w:r>
          <w:rPr>
            <w:noProof/>
            <w:webHidden/>
          </w:rPr>
          <w:tab/>
        </w:r>
        <w:r>
          <w:rPr>
            <w:noProof/>
            <w:webHidden/>
          </w:rPr>
          <w:fldChar w:fldCharType="begin"/>
        </w:r>
        <w:r>
          <w:rPr>
            <w:noProof/>
            <w:webHidden/>
          </w:rPr>
          <w:instrText xml:space="preserve"> PAGEREF _Toc180690730 \h </w:instrText>
        </w:r>
        <w:r>
          <w:rPr>
            <w:noProof/>
            <w:webHidden/>
          </w:rPr>
        </w:r>
        <w:r>
          <w:rPr>
            <w:noProof/>
            <w:webHidden/>
          </w:rPr>
          <w:fldChar w:fldCharType="separate"/>
        </w:r>
        <w:r w:rsidR="00DD6FC3">
          <w:rPr>
            <w:noProof/>
            <w:webHidden/>
          </w:rPr>
          <w:t>8</w:t>
        </w:r>
        <w:r>
          <w:rPr>
            <w:noProof/>
            <w:webHidden/>
          </w:rPr>
          <w:fldChar w:fldCharType="end"/>
        </w:r>
      </w:hyperlink>
    </w:p>
    <w:p w14:paraId="3BFCA51E" w14:textId="7C52EDCE" w:rsidR="007F5A2A" w:rsidRDefault="007F5A2A">
      <w:pPr>
        <w:pStyle w:val="TOC2"/>
        <w:rPr>
          <w:rFonts w:asciiTheme="minorHAnsi" w:eastAsiaTheme="minorEastAsia" w:hAnsiTheme="minorHAnsi" w:cstheme="minorBidi"/>
          <w:noProof/>
          <w:kern w:val="2"/>
          <w:sz w:val="24"/>
          <w:szCs w:val="24"/>
          <w:lang w:eastAsia="en-AU"/>
          <w14:ligatures w14:val="standardContextual"/>
        </w:rPr>
      </w:pPr>
      <w:hyperlink w:anchor="_Toc180690731" w:history="1">
        <w:r w:rsidRPr="00024062">
          <w:rPr>
            <w:rStyle w:val="Hyperlink"/>
            <w:noProof/>
          </w:rPr>
          <w:t>Liberate self-service portal</w:t>
        </w:r>
        <w:r>
          <w:rPr>
            <w:noProof/>
            <w:webHidden/>
          </w:rPr>
          <w:tab/>
        </w:r>
        <w:r>
          <w:rPr>
            <w:noProof/>
            <w:webHidden/>
          </w:rPr>
          <w:fldChar w:fldCharType="begin"/>
        </w:r>
        <w:r>
          <w:rPr>
            <w:noProof/>
            <w:webHidden/>
          </w:rPr>
          <w:instrText xml:space="preserve"> PAGEREF _Toc180690731 \h </w:instrText>
        </w:r>
        <w:r>
          <w:rPr>
            <w:noProof/>
            <w:webHidden/>
          </w:rPr>
        </w:r>
        <w:r>
          <w:rPr>
            <w:noProof/>
            <w:webHidden/>
          </w:rPr>
          <w:fldChar w:fldCharType="separate"/>
        </w:r>
        <w:r w:rsidR="00DD6FC3">
          <w:rPr>
            <w:noProof/>
            <w:webHidden/>
          </w:rPr>
          <w:t>8</w:t>
        </w:r>
        <w:r>
          <w:rPr>
            <w:noProof/>
            <w:webHidden/>
          </w:rPr>
          <w:fldChar w:fldCharType="end"/>
        </w:r>
      </w:hyperlink>
    </w:p>
    <w:p w14:paraId="665738E0" w14:textId="27C876F6" w:rsidR="007F5A2A" w:rsidRDefault="007F5A2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0690732" w:history="1">
        <w:r w:rsidRPr="00024062">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024062">
          <w:rPr>
            <w:rStyle w:val="Hyperlink"/>
            <w:noProof/>
          </w:rPr>
          <w:t>Charges</w:t>
        </w:r>
        <w:r>
          <w:rPr>
            <w:noProof/>
            <w:webHidden/>
          </w:rPr>
          <w:tab/>
        </w:r>
        <w:r>
          <w:rPr>
            <w:noProof/>
            <w:webHidden/>
          </w:rPr>
          <w:fldChar w:fldCharType="begin"/>
        </w:r>
        <w:r>
          <w:rPr>
            <w:noProof/>
            <w:webHidden/>
          </w:rPr>
          <w:instrText xml:space="preserve"> PAGEREF _Toc180690732 \h </w:instrText>
        </w:r>
        <w:r>
          <w:rPr>
            <w:noProof/>
            <w:webHidden/>
          </w:rPr>
        </w:r>
        <w:r>
          <w:rPr>
            <w:noProof/>
            <w:webHidden/>
          </w:rPr>
          <w:fldChar w:fldCharType="separate"/>
        </w:r>
        <w:r w:rsidR="00DD6FC3">
          <w:rPr>
            <w:noProof/>
            <w:webHidden/>
          </w:rPr>
          <w:t>8</w:t>
        </w:r>
        <w:r>
          <w:rPr>
            <w:noProof/>
            <w:webHidden/>
          </w:rPr>
          <w:fldChar w:fldCharType="end"/>
        </w:r>
      </w:hyperlink>
    </w:p>
    <w:p w14:paraId="3B2DE66E" w14:textId="22C28493" w:rsidR="007F5A2A" w:rsidRDefault="007F5A2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0690733" w:history="1">
        <w:r w:rsidRPr="00024062">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024062">
          <w:rPr>
            <w:rStyle w:val="Hyperlink"/>
            <w:noProof/>
          </w:rPr>
          <w:t>Minimum Commitment</w:t>
        </w:r>
        <w:r>
          <w:rPr>
            <w:noProof/>
            <w:webHidden/>
          </w:rPr>
          <w:tab/>
        </w:r>
        <w:r>
          <w:rPr>
            <w:noProof/>
            <w:webHidden/>
          </w:rPr>
          <w:fldChar w:fldCharType="begin"/>
        </w:r>
        <w:r>
          <w:rPr>
            <w:noProof/>
            <w:webHidden/>
          </w:rPr>
          <w:instrText xml:space="preserve"> PAGEREF _Toc180690733 \h </w:instrText>
        </w:r>
        <w:r>
          <w:rPr>
            <w:noProof/>
            <w:webHidden/>
          </w:rPr>
        </w:r>
        <w:r>
          <w:rPr>
            <w:noProof/>
            <w:webHidden/>
          </w:rPr>
          <w:fldChar w:fldCharType="separate"/>
        </w:r>
        <w:r w:rsidR="00DD6FC3">
          <w:rPr>
            <w:noProof/>
            <w:webHidden/>
          </w:rPr>
          <w:t>9</w:t>
        </w:r>
        <w:r>
          <w:rPr>
            <w:noProof/>
            <w:webHidden/>
          </w:rPr>
          <w:fldChar w:fldCharType="end"/>
        </w:r>
      </w:hyperlink>
    </w:p>
    <w:p w14:paraId="13CAA7FF" w14:textId="6AEDE9DE" w:rsidR="00052589" w:rsidRPr="00DF65E5" w:rsidRDefault="00B5219E">
      <w:pPr>
        <w:sectPr w:rsidR="00052589" w:rsidRPr="00DF65E5">
          <w:headerReference w:type="default" r:id="rId15"/>
          <w:footerReference w:type="even" r:id="rId16"/>
          <w:footerReference w:type="default" r:id="rId17"/>
          <w:headerReference w:type="first" r:id="rId18"/>
          <w:footerReference w:type="first" r:id="rId19"/>
          <w:pgSz w:w="11907" w:h="16840" w:code="9"/>
          <w:pgMar w:top="1134" w:right="1559" w:bottom="1418" w:left="1843" w:header="425" w:footer="567" w:gutter="0"/>
          <w:cols w:space="720"/>
          <w:docGrid w:linePitch="313"/>
        </w:sectPr>
      </w:pPr>
      <w:r w:rsidRPr="00DF65E5">
        <w:fldChar w:fldCharType="end"/>
      </w:r>
    </w:p>
    <w:p w14:paraId="609BAC7D" w14:textId="38C76E96" w:rsidR="00052589" w:rsidRPr="00DF65E5" w:rsidRDefault="00052589" w:rsidP="00463AB3">
      <w:pPr>
        <w:spacing w:before="360" w:after="240"/>
        <w:rPr>
          <w:rFonts w:ascii="Arial" w:hAnsi="Arial"/>
          <w:bCs/>
          <w:sz w:val="21"/>
        </w:rPr>
      </w:pPr>
      <w:r w:rsidRPr="00DF65E5">
        <w:rPr>
          <w:rFonts w:ascii="Arial" w:hAnsi="Arial"/>
          <w:bCs/>
          <w:sz w:val="21"/>
        </w:rPr>
        <w:lastRenderedPageBreak/>
        <w:t xml:space="preserve">Certain words are used with the specific meanings set out </w:t>
      </w:r>
      <w:r w:rsidR="00AA3E53" w:rsidRPr="00DF65E5">
        <w:rPr>
          <w:rFonts w:ascii="Arial" w:hAnsi="Arial"/>
          <w:bCs/>
          <w:sz w:val="21"/>
        </w:rPr>
        <w:t>below</w:t>
      </w:r>
      <w:r w:rsidRPr="00DF65E5">
        <w:rPr>
          <w:rFonts w:ascii="Arial" w:hAnsi="Arial"/>
          <w:bCs/>
          <w:sz w:val="21"/>
        </w:rPr>
        <w:t xml:space="preserve"> and in </w:t>
      </w:r>
      <w:hyperlink r:id="rId20" w:history="1">
        <w:r w:rsidRPr="00DF65E5">
          <w:rPr>
            <w:rStyle w:val="Hyperlink"/>
            <w:rFonts w:ascii="Arial" w:hAnsi="Arial"/>
            <w:bCs/>
            <w:sz w:val="21"/>
          </w:rPr>
          <w:t>the General Terms of Our Customer Terms</w:t>
        </w:r>
      </w:hyperlink>
      <w:r w:rsidRPr="00DF65E5">
        <w:rPr>
          <w:rFonts w:ascii="Arial" w:hAnsi="Arial"/>
          <w:bCs/>
          <w:sz w:val="21"/>
        </w:rPr>
        <w:t>.</w:t>
      </w:r>
    </w:p>
    <w:p w14:paraId="4F3522DB" w14:textId="541171C3" w:rsidR="00052589" w:rsidRPr="00DF65E5" w:rsidRDefault="00052589">
      <w:pPr>
        <w:pStyle w:val="Heading1"/>
      </w:pPr>
      <w:bookmarkStart w:id="0" w:name="_Toc52592422"/>
      <w:bookmarkStart w:id="1" w:name="_Toc210130524"/>
      <w:bookmarkStart w:id="2" w:name="_Toc226883868"/>
      <w:bookmarkStart w:id="3" w:name="_Toc180690715"/>
      <w:r w:rsidRPr="00DF65E5">
        <w:t>About th</w:t>
      </w:r>
      <w:r w:rsidR="00945891">
        <w:t>is</w:t>
      </w:r>
      <w:r w:rsidR="00AB5981">
        <w:t xml:space="preserve"> </w:t>
      </w:r>
      <w:r w:rsidRPr="00DF65E5">
        <w:t>section</w:t>
      </w:r>
      <w:bookmarkEnd w:id="0"/>
      <w:bookmarkEnd w:id="1"/>
      <w:bookmarkEnd w:id="2"/>
      <w:bookmarkEnd w:id="3"/>
    </w:p>
    <w:p w14:paraId="44871788" w14:textId="77777777" w:rsidR="00052589" w:rsidRPr="00DF65E5" w:rsidRDefault="00052589">
      <w:pPr>
        <w:pStyle w:val="Indent1"/>
      </w:pPr>
      <w:bookmarkStart w:id="4" w:name="_Toc52592423"/>
      <w:bookmarkStart w:id="5" w:name="_Toc210130525"/>
      <w:bookmarkStart w:id="6" w:name="_Toc226883869"/>
      <w:bookmarkStart w:id="7" w:name="_Toc180690716"/>
      <w:r w:rsidRPr="00DF65E5">
        <w:t>Our Customer Terms</w:t>
      </w:r>
      <w:bookmarkEnd w:id="4"/>
      <w:bookmarkEnd w:id="5"/>
      <w:bookmarkEnd w:id="6"/>
      <w:bookmarkEnd w:id="7"/>
    </w:p>
    <w:p w14:paraId="0D9E8C6F" w14:textId="1A273BE8" w:rsidR="00052589" w:rsidRPr="00DF65E5" w:rsidRDefault="00052589" w:rsidP="00FD1D91">
      <w:pPr>
        <w:pStyle w:val="Heading2"/>
      </w:pPr>
      <w:r w:rsidRPr="00DF65E5">
        <w:t xml:space="preserve">This is the </w:t>
      </w:r>
      <w:r w:rsidR="00336B4A">
        <w:rPr>
          <w:lang w:val="en-AU"/>
        </w:rPr>
        <w:t xml:space="preserve">Telstra </w:t>
      </w:r>
      <w:r w:rsidR="00360CB0">
        <w:rPr>
          <w:lang w:val="en-AU"/>
        </w:rPr>
        <w:t>Liberate</w:t>
      </w:r>
      <w:r w:rsidR="00945891">
        <w:rPr>
          <w:lang w:val="en-AU"/>
        </w:rPr>
        <w:t xml:space="preserve"> </w:t>
      </w:r>
      <w:r w:rsidRPr="00DF65E5">
        <w:t>section of Our Customer Terms.</w:t>
      </w:r>
    </w:p>
    <w:p w14:paraId="167E3181" w14:textId="55EA4922" w:rsidR="00052589" w:rsidRPr="00DF65E5" w:rsidRDefault="00000000" w:rsidP="001E4BE2">
      <w:pPr>
        <w:pStyle w:val="Heading2"/>
      </w:pPr>
      <w:hyperlink r:id="rId21" w:history="1">
        <w:r w:rsidR="00052589" w:rsidRPr="00DF65E5">
          <w:rPr>
            <w:rStyle w:val="Hyperlink"/>
          </w:rPr>
          <w:t>The General Terms of Our Customer Terms</w:t>
        </w:r>
      </w:hyperlink>
      <w:r w:rsidR="00052589" w:rsidRPr="00DF65E5">
        <w:t xml:space="preserve"> apply</w:t>
      </w:r>
      <w:r w:rsidR="00DD3ED7" w:rsidRPr="00DF65E5">
        <w:t xml:space="preserve"> unless you have entered into a separate agreement with us which excludes the General Terms of Our Customer Terms</w:t>
      </w:r>
      <w:r w:rsidR="00052589" w:rsidRPr="00DF65E5">
        <w:t>.</w:t>
      </w:r>
    </w:p>
    <w:p w14:paraId="023DD7AA" w14:textId="77777777" w:rsidR="00052589" w:rsidRPr="00DF65E5" w:rsidRDefault="00052589">
      <w:pPr>
        <w:pStyle w:val="Indent1"/>
      </w:pPr>
      <w:bookmarkStart w:id="8" w:name="_Toc52592424"/>
      <w:bookmarkStart w:id="9" w:name="_Toc210130526"/>
      <w:bookmarkStart w:id="10" w:name="_Toc226883870"/>
      <w:bookmarkStart w:id="11" w:name="_Toc180690717"/>
      <w:r w:rsidRPr="00DF65E5">
        <w:t>Inconsistencies</w:t>
      </w:r>
      <w:bookmarkEnd w:id="8"/>
      <w:bookmarkEnd w:id="9"/>
      <w:bookmarkEnd w:id="10"/>
      <w:bookmarkEnd w:id="11"/>
    </w:p>
    <w:p w14:paraId="19875845" w14:textId="154CBE6F" w:rsidR="00052589" w:rsidRPr="00DF65E5" w:rsidRDefault="00052589" w:rsidP="00FD1D91">
      <w:pPr>
        <w:pStyle w:val="Heading2"/>
      </w:pPr>
      <w:r w:rsidRPr="00DF65E5">
        <w:t>If the General Terms of Our Customer Terms are inconsistent with something in the</w:t>
      </w:r>
      <w:r w:rsidR="002F70E1">
        <w:rPr>
          <w:lang w:val="en-AU"/>
        </w:rPr>
        <w:t xml:space="preserve"> </w:t>
      </w:r>
      <w:r w:rsidR="002D01EF">
        <w:rPr>
          <w:lang w:val="en-AU"/>
        </w:rPr>
        <w:t xml:space="preserve">Telstra </w:t>
      </w:r>
      <w:r w:rsidR="002F70E1">
        <w:rPr>
          <w:lang w:val="en-AU"/>
        </w:rPr>
        <w:t xml:space="preserve">Liberate </w:t>
      </w:r>
      <w:r w:rsidR="00AB5981">
        <w:t>section</w:t>
      </w:r>
      <w:r w:rsidRPr="00DF65E5">
        <w:t xml:space="preserve">, then the </w:t>
      </w:r>
      <w:r w:rsidR="002D01EF">
        <w:rPr>
          <w:lang w:val="en-AU"/>
        </w:rPr>
        <w:t xml:space="preserve">Telstra </w:t>
      </w:r>
      <w:r w:rsidR="00360CB0">
        <w:t>Liberate</w:t>
      </w:r>
      <w:r w:rsidR="00AB5981">
        <w:t xml:space="preserve"> section</w:t>
      </w:r>
      <w:r w:rsidRPr="00DF65E5">
        <w:t xml:space="preserve"> applies instead of the General Terms to the extent of the inconsistency.</w:t>
      </w:r>
    </w:p>
    <w:p w14:paraId="78521BCB" w14:textId="332FD620" w:rsidR="00052589" w:rsidRDefault="00052589" w:rsidP="00FD1D91">
      <w:pPr>
        <w:pStyle w:val="Heading2"/>
      </w:pPr>
      <w:r w:rsidRPr="00DF65E5">
        <w:t>If a provision of the</w:t>
      </w:r>
      <w:r w:rsidR="002F70E1">
        <w:rPr>
          <w:lang w:val="en-AU"/>
        </w:rPr>
        <w:t xml:space="preserve"> </w:t>
      </w:r>
      <w:r w:rsidR="002D01EF">
        <w:rPr>
          <w:lang w:val="en-AU"/>
        </w:rPr>
        <w:t xml:space="preserve">Telstra </w:t>
      </w:r>
      <w:r w:rsidR="002F70E1">
        <w:rPr>
          <w:lang w:val="en-AU"/>
        </w:rPr>
        <w:t>Liberate</w:t>
      </w:r>
      <w:r w:rsidR="002F70E1" w:rsidRPr="002F70E1">
        <w:rPr>
          <w:lang w:val="en-AU"/>
        </w:rPr>
        <w:t xml:space="preserve"> </w:t>
      </w:r>
      <w:r w:rsidR="00AB5981">
        <w:t>section</w:t>
      </w:r>
      <w:r w:rsidRPr="00DF65E5">
        <w:t xml:space="preserve"> gives us the right to suspend or terminate all or part of your service, that right is in addition to our rights to suspend or terminate your service under the General Terms.</w:t>
      </w:r>
    </w:p>
    <w:p w14:paraId="01012B98" w14:textId="04630135" w:rsidR="00305781" w:rsidRPr="00D70AAC" w:rsidRDefault="00D70AAC" w:rsidP="00EA4191">
      <w:pPr>
        <w:pStyle w:val="Heading2"/>
      </w:pPr>
      <w:r w:rsidRPr="00D70AAC">
        <w:t>If you are acquiring your</w:t>
      </w:r>
      <w:r w:rsidR="002F70E1">
        <w:rPr>
          <w:lang w:val="en-AU"/>
        </w:rPr>
        <w:t xml:space="preserve"> Liberate </w:t>
      </w:r>
      <w:r w:rsidR="00DE1F5C">
        <w:rPr>
          <w:lang w:val="en-AU"/>
        </w:rPr>
        <w:t>Premium</w:t>
      </w:r>
      <w:r w:rsidR="002F70E1">
        <w:rPr>
          <w:lang w:val="en-AU"/>
        </w:rPr>
        <w:t xml:space="preserve"> on TIPT, </w:t>
      </w:r>
      <w:r w:rsidR="00FC5FDE">
        <w:rPr>
          <w:lang w:val="en-AU"/>
        </w:rPr>
        <w:t>Liberate</w:t>
      </w:r>
      <w:r w:rsidR="00FD1D91">
        <w:rPr>
          <w:lang w:val="en-AU"/>
        </w:rPr>
        <w:t xml:space="preserve"> </w:t>
      </w:r>
      <w:r w:rsidR="00FD1D91" w:rsidRPr="00FD1D91">
        <w:rPr>
          <w:lang w:val="en-AU"/>
        </w:rPr>
        <w:t>Unified and Liberate Mobile</w:t>
      </w:r>
      <w:r w:rsidR="00FC5FDE">
        <w:rPr>
          <w:lang w:val="en-AU"/>
        </w:rPr>
        <w:t xml:space="preserve"> </w:t>
      </w:r>
      <w:r w:rsidRPr="00D70AAC">
        <w:t xml:space="preserve">service as a small business customer, you should be aware that whilst we do not guarantee or provide warranties in relation to certain aspects of the service, we will provide your </w:t>
      </w:r>
      <w:r w:rsidR="00FC5FDE">
        <w:rPr>
          <w:lang w:val="en-AU"/>
        </w:rPr>
        <w:t xml:space="preserve">Liberate </w:t>
      </w:r>
      <w:r w:rsidRPr="00D70AAC">
        <w:t>service with reasonable care and skill.</w:t>
      </w:r>
      <w:r>
        <w:t xml:space="preserve"> </w:t>
      </w:r>
      <w:r w:rsidRPr="00D70AAC">
        <w:t>Nothing in this section of Our Customer Terms affects</w:t>
      </w:r>
      <w:r>
        <w:t xml:space="preserve"> </w:t>
      </w:r>
      <w:r w:rsidRPr="00D70AAC">
        <w:t>your rights under consumer protection laws</w:t>
      </w:r>
      <w:r w:rsidR="00B60E51">
        <w:rPr>
          <w:lang w:val="en-AU"/>
        </w:rPr>
        <w:t xml:space="preserve"> or the</w:t>
      </w:r>
      <w:r w:rsidR="00B60E51" w:rsidRPr="00B60E51">
        <w:rPr>
          <w:lang w:val="en-AU"/>
        </w:rPr>
        <w:t xml:space="preserve"> Australian Consumer Law provisions in the General Terms of Our Customer Terms</w:t>
      </w:r>
      <w:r w:rsidRPr="00D70AAC">
        <w:t>.</w:t>
      </w:r>
    </w:p>
    <w:p w14:paraId="24F2089D" w14:textId="6D499923" w:rsidR="00052589" w:rsidRPr="00DF65E5" w:rsidRDefault="00522E91" w:rsidP="00FD1D91">
      <w:pPr>
        <w:pStyle w:val="Heading1"/>
      </w:pPr>
      <w:bookmarkStart w:id="12" w:name="_Toc149977016"/>
      <w:bookmarkStart w:id="13" w:name="_Toc149977061"/>
      <w:bookmarkStart w:id="14" w:name="_Toc149977094"/>
      <w:bookmarkStart w:id="15" w:name="_Toc149977127"/>
      <w:bookmarkStart w:id="16" w:name="_Toc180690718"/>
      <w:bookmarkEnd w:id="12"/>
      <w:bookmarkEnd w:id="13"/>
      <w:bookmarkEnd w:id="14"/>
      <w:bookmarkEnd w:id="15"/>
      <w:r>
        <w:t xml:space="preserve">Types of </w:t>
      </w:r>
      <w:r w:rsidR="00E6610B">
        <w:t>Liberate Services</w:t>
      </w:r>
      <w:bookmarkEnd w:id="16"/>
    </w:p>
    <w:p w14:paraId="73365A74" w14:textId="06DBCB7E" w:rsidR="00E47B90" w:rsidRDefault="00E47B90">
      <w:pPr>
        <w:pStyle w:val="Indent1"/>
      </w:pPr>
      <w:bookmarkStart w:id="17" w:name="_Toc210130528"/>
      <w:bookmarkStart w:id="18" w:name="_Toc226883872"/>
      <w:bookmarkStart w:id="19" w:name="_Toc180690719"/>
      <w:r>
        <w:t xml:space="preserve">What is Liberate </w:t>
      </w:r>
      <w:r w:rsidR="00DE1F5C">
        <w:t>Premium</w:t>
      </w:r>
      <w:r>
        <w:t xml:space="preserve"> on TIPT?</w:t>
      </w:r>
      <w:bookmarkEnd w:id="19"/>
    </w:p>
    <w:p w14:paraId="648CCD7D" w14:textId="6873A850" w:rsidR="00E47B90" w:rsidRPr="00156AFD" w:rsidRDefault="00E47B90" w:rsidP="00F76739">
      <w:pPr>
        <w:pStyle w:val="Heading2"/>
      </w:pPr>
      <w:r>
        <w:rPr>
          <w:lang w:val="en-AU"/>
        </w:rPr>
        <w:t xml:space="preserve">Liberate </w:t>
      </w:r>
      <w:r w:rsidR="00DE1F5C">
        <w:rPr>
          <w:lang w:val="en-AU"/>
        </w:rPr>
        <w:t>Premium</w:t>
      </w:r>
      <w:r>
        <w:rPr>
          <w:lang w:val="en-AU"/>
        </w:rPr>
        <w:t xml:space="preserve"> on TIPT is a fixed-to-mobile convergence solution, extending UC features and functionality of your Telstra IP Telephony (TIPT) service natively to your mobile device.</w:t>
      </w:r>
    </w:p>
    <w:p w14:paraId="744130D2" w14:textId="696F705C" w:rsidR="00052589" w:rsidRPr="00DF65E5" w:rsidRDefault="00052589">
      <w:pPr>
        <w:pStyle w:val="Indent1"/>
      </w:pPr>
      <w:bookmarkStart w:id="20" w:name="_Toc180690720"/>
      <w:r w:rsidRPr="00DF65E5">
        <w:t>What is</w:t>
      </w:r>
      <w:r w:rsidR="00AB5981">
        <w:t xml:space="preserve"> </w:t>
      </w:r>
      <w:r w:rsidR="00360CB0">
        <w:t>Liberate</w:t>
      </w:r>
      <w:r w:rsidR="00FD1D91">
        <w:t xml:space="preserve"> </w:t>
      </w:r>
      <w:r w:rsidR="00FD1D91" w:rsidRPr="00FD1D91">
        <w:t>Unified</w:t>
      </w:r>
      <w:r w:rsidRPr="00DF65E5">
        <w:t>?</w:t>
      </w:r>
      <w:bookmarkEnd w:id="17"/>
      <w:bookmarkEnd w:id="18"/>
      <w:bookmarkEnd w:id="20"/>
    </w:p>
    <w:p w14:paraId="7D955835" w14:textId="63C54887" w:rsidR="00B216AB" w:rsidRPr="00F946B4" w:rsidRDefault="00B216AB" w:rsidP="00F76739">
      <w:pPr>
        <w:pStyle w:val="Heading2"/>
        <w:rPr>
          <w:iCs/>
          <w:lang w:val="en-AU"/>
        </w:rPr>
      </w:pPr>
      <w:r w:rsidRPr="00E47B90">
        <w:rPr>
          <w:iCs/>
          <w:lang w:val="en-AU"/>
        </w:rPr>
        <w:t xml:space="preserve">Liberate Unified (TIPT) is no longer available </w:t>
      </w:r>
      <w:r>
        <w:rPr>
          <w:iCs/>
          <w:lang w:val="en-AU"/>
        </w:rPr>
        <w:t>on offer</w:t>
      </w:r>
      <w:r w:rsidRPr="00E47B90">
        <w:rPr>
          <w:iCs/>
          <w:lang w:val="en-AU"/>
        </w:rPr>
        <w:t xml:space="preserve">. </w:t>
      </w:r>
      <w:r>
        <w:rPr>
          <w:iCs/>
          <w:lang w:val="en-AU"/>
        </w:rPr>
        <w:t xml:space="preserve">Customers with users on Liberate Unified (TIPT) will be allowed to retain these users on Liberate Unified plans, but all new users can only take up Liberate </w:t>
      </w:r>
      <w:r w:rsidR="000C5E78">
        <w:rPr>
          <w:iCs/>
          <w:lang w:val="en-AU"/>
        </w:rPr>
        <w:t>Premium</w:t>
      </w:r>
      <w:r>
        <w:rPr>
          <w:iCs/>
          <w:lang w:val="en-AU"/>
        </w:rPr>
        <w:t xml:space="preserve"> on TIPT. If they wish to </w:t>
      </w:r>
      <w:r>
        <w:rPr>
          <w:iCs/>
          <w:lang w:val="en-AU"/>
        </w:rPr>
        <w:lastRenderedPageBreak/>
        <w:t xml:space="preserve">take up new offer, they are to cancel Liberate Unified and take up Liberate </w:t>
      </w:r>
      <w:r w:rsidR="000C5E78">
        <w:rPr>
          <w:iCs/>
          <w:lang w:val="en-AU"/>
        </w:rPr>
        <w:t>Premium</w:t>
      </w:r>
      <w:r>
        <w:rPr>
          <w:iCs/>
          <w:lang w:val="en-AU"/>
        </w:rPr>
        <w:t xml:space="preserve"> using the Liberate self-service portal.</w:t>
      </w:r>
    </w:p>
    <w:p w14:paraId="03FAE011" w14:textId="52556AF0" w:rsidR="00AB5981" w:rsidRDefault="00360CB0" w:rsidP="001E4BE2">
      <w:pPr>
        <w:pStyle w:val="Heading2"/>
      </w:pPr>
      <w:r>
        <w:t xml:space="preserve">Liberate </w:t>
      </w:r>
      <w:r w:rsidR="00FD1D91">
        <w:rPr>
          <w:lang w:val="en-AU"/>
        </w:rPr>
        <w:t xml:space="preserve">Unified </w:t>
      </w:r>
      <w:r w:rsidR="00361853">
        <w:rPr>
          <w:lang w:val="en-AU"/>
        </w:rPr>
        <w:t xml:space="preserve">(SIP Connect) </w:t>
      </w:r>
      <w:r>
        <w:t xml:space="preserve">is a fixed-to-mobile convergence solution, extending </w:t>
      </w:r>
      <w:r w:rsidR="00FC5FDE">
        <w:rPr>
          <w:lang w:val="en-AU"/>
        </w:rPr>
        <w:t>U</w:t>
      </w:r>
      <w:r>
        <w:t>C &amp; PABX features and functionality of your SIP Connect service natively to your mobile device.</w:t>
      </w:r>
    </w:p>
    <w:p w14:paraId="4DBAA2DB" w14:textId="77777777" w:rsidR="00900D40" w:rsidRDefault="00900D40" w:rsidP="00900D40">
      <w:pPr>
        <w:pStyle w:val="Indent1"/>
      </w:pPr>
      <w:bookmarkStart w:id="21" w:name="_Toc180690721"/>
      <w:r w:rsidRPr="00DF65E5">
        <w:t>What is</w:t>
      </w:r>
      <w:r>
        <w:t xml:space="preserve"> </w:t>
      </w:r>
      <w:r w:rsidRPr="00FD1D91">
        <w:t>Liberate Mobile</w:t>
      </w:r>
      <w:r w:rsidRPr="00DF65E5">
        <w:t>?</w:t>
      </w:r>
      <w:bookmarkEnd w:id="21"/>
    </w:p>
    <w:p w14:paraId="0C0695BC" w14:textId="5184097C" w:rsidR="00267823" w:rsidRPr="00D02EF8" w:rsidRDefault="00267823" w:rsidP="00267823">
      <w:pPr>
        <w:pStyle w:val="Heading2"/>
      </w:pPr>
      <w:r w:rsidRPr="00267823">
        <w:rPr>
          <w:iCs/>
          <w:lang w:val="en-AU"/>
        </w:rPr>
        <w:t>Liberate Mobile</w:t>
      </w:r>
      <w:r w:rsidRPr="00267823">
        <w:rPr>
          <w:iCs/>
        </w:rPr>
        <w:t xml:space="preserve"> service </w:t>
      </w:r>
      <w:r w:rsidRPr="00DF65E5">
        <w:t xml:space="preserve">allows you to make and receive voice telephone calls using our underlying </w:t>
      </w:r>
      <w:r w:rsidR="00900D40">
        <w:rPr>
          <w:lang w:val="en-AU"/>
        </w:rPr>
        <w:t xml:space="preserve">fixed </w:t>
      </w:r>
      <w:r w:rsidRPr="00DF65E5">
        <w:t>access networks</w:t>
      </w:r>
      <w:r w:rsidRPr="00267823">
        <w:rPr>
          <w:lang w:val="en-AU"/>
        </w:rPr>
        <w:t xml:space="preserve"> from the mobile device</w:t>
      </w:r>
      <w:r w:rsidRPr="00DF65E5">
        <w:t xml:space="preserve">. </w:t>
      </w:r>
      <w:r>
        <w:rPr>
          <w:lang w:val="en-AU"/>
        </w:rPr>
        <w:t xml:space="preserve">Liberate Mobile is an alternative </w:t>
      </w:r>
      <w:r>
        <w:t>fixed-to-mobile convergence solution</w:t>
      </w:r>
      <w:r>
        <w:rPr>
          <w:lang w:val="en-AU"/>
        </w:rPr>
        <w:t xml:space="preserve"> that establishes a new Unified Communications (UC) service to provide UC features and functionality for use on your native mobile device without requiring another underlying UC service.</w:t>
      </w:r>
    </w:p>
    <w:p w14:paraId="3F17C613" w14:textId="2A9DF919" w:rsidR="00EA5333" w:rsidRDefault="00EA5333" w:rsidP="00EA5333">
      <w:pPr>
        <w:pStyle w:val="Indent1"/>
      </w:pPr>
      <w:bookmarkStart w:id="22" w:name="_Toc180690722"/>
      <w:r w:rsidRPr="00DF65E5">
        <w:t>What is</w:t>
      </w:r>
      <w:r>
        <w:t xml:space="preserve"> </w:t>
      </w:r>
      <w:r w:rsidRPr="00FD1D91">
        <w:t xml:space="preserve">Liberate </w:t>
      </w:r>
      <w:r w:rsidR="002359C5">
        <w:t xml:space="preserve">Office </w:t>
      </w:r>
      <w:r>
        <w:t>(TIPT) and Liberate SIP Connect</w:t>
      </w:r>
      <w:r w:rsidRPr="00DF65E5">
        <w:t>?</w:t>
      </w:r>
      <w:bookmarkEnd w:id="22"/>
    </w:p>
    <w:p w14:paraId="516CC545" w14:textId="22DF3CBC" w:rsidR="00EA5333" w:rsidRPr="00267823" w:rsidRDefault="00EA5333" w:rsidP="00267823">
      <w:pPr>
        <w:pStyle w:val="Heading2"/>
      </w:pPr>
      <w:r w:rsidRPr="00E47B90">
        <w:rPr>
          <w:iCs/>
          <w:lang w:val="en-AU"/>
        </w:rPr>
        <w:t xml:space="preserve">Liberate </w:t>
      </w:r>
      <w:r w:rsidR="002359C5">
        <w:rPr>
          <w:iCs/>
          <w:lang w:val="en-AU"/>
        </w:rPr>
        <w:t xml:space="preserve">Office </w:t>
      </w:r>
      <w:r w:rsidRPr="00E47B90">
        <w:rPr>
          <w:iCs/>
          <w:lang w:val="en-AU"/>
        </w:rPr>
        <w:t>(TIPT)</w:t>
      </w:r>
      <w:r>
        <w:rPr>
          <w:iCs/>
          <w:lang w:val="en-AU"/>
        </w:rPr>
        <w:t xml:space="preserve"> and Liberate SIP Connect</w:t>
      </w:r>
      <w:r w:rsidRPr="00E47B90">
        <w:rPr>
          <w:iCs/>
          <w:lang w:val="en-AU"/>
        </w:rPr>
        <w:t xml:space="preserve"> is no longer available </w:t>
      </w:r>
      <w:r>
        <w:rPr>
          <w:iCs/>
          <w:lang w:val="en-AU"/>
        </w:rPr>
        <w:t>on offer</w:t>
      </w:r>
      <w:r w:rsidRPr="00E47B90">
        <w:rPr>
          <w:iCs/>
          <w:lang w:val="en-AU"/>
        </w:rPr>
        <w:t>.</w:t>
      </w:r>
      <w:r w:rsidR="006B15B4">
        <w:rPr>
          <w:iCs/>
          <w:lang w:val="en-AU"/>
        </w:rPr>
        <w:t xml:space="preserve"> </w:t>
      </w:r>
      <w:r w:rsidR="006B15B4" w:rsidRPr="006B15B4">
        <w:rPr>
          <w:iCs/>
          <w:lang w:val="en-AU"/>
        </w:rPr>
        <w:t>Liberate is a fixed-to-mobile convergence solution, extending UC &amp; PABX features and functionality of your Telstra IP Telephony (TIPT) or SIP Connect service natively to your mobile device.</w:t>
      </w:r>
    </w:p>
    <w:p w14:paraId="73AB0F88" w14:textId="77777777" w:rsidR="00461034" w:rsidRPr="0069518B" w:rsidRDefault="00461034" w:rsidP="00461034">
      <w:pPr>
        <w:pStyle w:val="Indent1"/>
      </w:pPr>
      <w:bookmarkStart w:id="23" w:name="_Toc210130529"/>
      <w:bookmarkStart w:id="24" w:name="_Toc226883873"/>
      <w:bookmarkStart w:id="25" w:name="_Toc180690723"/>
      <w:r w:rsidRPr="0069518B">
        <w:t>Eligibility</w:t>
      </w:r>
      <w:bookmarkEnd w:id="23"/>
      <w:bookmarkEnd w:id="24"/>
      <w:bookmarkEnd w:id="25"/>
    </w:p>
    <w:p w14:paraId="45AAB201" w14:textId="3F9E93F4" w:rsidR="00D26CF5" w:rsidRDefault="00D26CF5" w:rsidP="00EA4191">
      <w:pPr>
        <w:pStyle w:val="Heading2"/>
      </w:pPr>
      <w:r>
        <w:t xml:space="preserve">From 6 November 2024 Telstra Liberate </w:t>
      </w:r>
      <w:r w:rsidR="00F87996">
        <w:t>is not available for small business customers.  Small business customers who signed up for a Telstra Liberate service before 6 November 2024 may continue to use their service until further notice.</w:t>
      </w:r>
      <w:r>
        <w:t xml:space="preserve"> </w:t>
      </w:r>
    </w:p>
    <w:p w14:paraId="047FC421" w14:textId="4D5EB74C" w:rsidR="00360CB0" w:rsidRPr="0069518B" w:rsidRDefault="00360CB0" w:rsidP="00EA4191">
      <w:pPr>
        <w:pStyle w:val="Heading2"/>
      </w:pPr>
      <w:r w:rsidRPr="0069518B">
        <w:t xml:space="preserve">To take up </w:t>
      </w:r>
      <w:r w:rsidR="003F34D1">
        <w:rPr>
          <w:lang w:val="en-AU"/>
        </w:rPr>
        <w:t xml:space="preserve">Liberate </w:t>
      </w:r>
      <w:r w:rsidR="000C5E78">
        <w:rPr>
          <w:lang w:val="en-AU"/>
        </w:rPr>
        <w:t>Premium</w:t>
      </w:r>
      <w:r w:rsidR="003F34D1">
        <w:rPr>
          <w:lang w:val="en-AU"/>
        </w:rPr>
        <w:t xml:space="preserve"> on TIPT</w:t>
      </w:r>
      <w:r w:rsidRPr="0069518B">
        <w:t>, you must:</w:t>
      </w:r>
    </w:p>
    <w:p w14:paraId="3493D2DF" w14:textId="77777777" w:rsidR="00360CB0" w:rsidRPr="0069518B" w:rsidRDefault="00360CB0" w:rsidP="00360CB0">
      <w:pPr>
        <w:pStyle w:val="Heading3"/>
      </w:pPr>
      <w:r w:rsidRPr="0069518B">
        <w:t xml:space="preserve">have or take up </w:t>
      </w:r>
      <w:r w:rsidR="0069518B">
        <w:rPr>
          <w:lang w:val="en-AU"/>
        </w:rPr>
        <w:t xml:space="preserve">a </w:t>
      </w:r>
      <w:r w:rsidR="005B2881">
        <w:rPr>
          <w:lang w:val="en-AU"/>
        </w:rPr>
        <w:t xml:space="preserve">compatible </w:t>
      </w:r>
      <w:r w:rsidR="0070299F" w:rsidRPr="0069518B">
        <w:t xml:space="preserve">Telstra </w:t>
      </w:r>
      <w:r w:rsidR="0070299F" w:rsidRPr="0069518B">
        <w:rPr>
          <w:lang w:val="en-AU"/>
        </w:rPr>
        <w:t>Mobile Service</w:t>
      </w:r>
      <w:r w:rsidRPr="0069518B">
        <w:t>; and</w:t>
      </w:r>
    </w:p>
    <w:p w14:paraId="260D8749" w14:textId="4C0E4749" w:rsidR="00360CB0" w:rsidRPr="0069518B" w:rsidRDefault="00360CB0" w:rsidP="00360CB0">
      <w:pPr>
        <w:pStyle w:val="Heading3"/>
      </w:pPr>
      <w:r w:rsidRPr="0069518B">
        <w:t xml:space="preserve">have </w:t>
      </w:r>
      <w:r w:rsidR="00656D6D">
        <w:rPr>
          <w:lang w:val="en-AU"/>
        </w:rPr>
        <w:t xml:space="preserve">or take up a </w:t>
      </w:r>
      <w:r w:rsidRPr="0069518B">
        <w:t>Telstra IP Telephony (TIPT) service with a Standard or Executive feature package</w:t>
      </w:r>
      <w:r w:rsidR="00F21930" w:rsidRPr="0069518B">
        <w:rPr>
          <w:lang w:val="en-AU"/>
        </w:rPr>
        <w:t>.</w:t>
      </w:r>
    </w:p>
    <w:p w14:paraId="700BBFED" w14:textId="77777777" w:rsidR="00360CB0" w:rsidRPr="0069518B" w:rsidRDefault="00360CB0" w:rsidP="00360CB0">
      <w:pPr>
        <w:pStyle w:val="Heading2"/>
      </w:pPr>
      <w:r w:rsidRPr="0069518B">
        <w:t>To take up Liberate</w:t>
      </w:r>
      <w:r w:rsidR="00374174">
        <w:rPr>
          <w:lang w:val="en-AU"/>
        </w:rPr>
        <w:t xml:space="preserve"> Unified</w:t>
      </w:r>
      <w:r w:rsidRPr="0069518B">
        <w:t xml:space="preserve"> </w:t>
      </w:r>
      <w:r w:rsidR="003E2AC6">
        <w:rPr>
          <w:lang w:val="en-AU"/>
        </w:rPr>
        <w:t>(</w:t>
      </w:r>
      <w:r w:rsidRPr="0069518B">
        <w:t>SIP Connect</w:t>
      </w:r>
      <w:r w:rsidR="003E2AC6">
        <w:rPr>
          <w:lang w:val="en-AU"/>
        </w:rPr>
        <w:t>)</w:t>
      </w:r>
      <w:r w:rsidRPr="0069518B">
        <w:t>, you must:</w:t>
      </w:r>
    </w:p>
    <w:p w14:paraId="0DCEE116" w14:textId="77777777" w:rsidR="00360CB0" w:rsidRPr="0069518B" w:rsidRDefault="00360CB0" w:rsidP="00360CB0">
      <w:pPr>
        <w:pStyle w:val="Heading3"/>
      </w:pPr>
      <w:r w:rsidRPr="0069518B">
        <w:t xml:space="preserve">have or take up </w:t>
      </w:r>
      <w:r w:rsidR="0069518B">
        <w:rPr>
          <w:lang w:val="en-AU"/>
        </w:rPr>
        <w:t xml:space="preserve">a </w:t>
      </w:r>
      <w:r w:rsidR="005B2881">
        <w:rPr>
          <w:lang w:val="en-AU"/>
        </w:rPr>
        <w:t xml:space="preserve">compatible </w:t>
      </w:r>
      <w:r w:rsidR="0070299F" w:rsidRPr="0069518B">
        <w:t xml:space="preserve">Telstra </w:t>
      </w:r>
      <w:r w:rsidR="0070299F" w:rsidRPr="0069518B">
        <w:rPr>
          <w:lang w:val="en-AU"/>
        </w:rPr>
        <w:t>Mobile Service</w:t>
      </w:r>
      <w:r w:rsidRPr="0069518B">
        <w:t xml:space="preserve">; and </w:t>
      </w:r>
    </w:p>
    <w:p w14:paraId="549DB161" w14:textId="77777777" w:rsidR="00360CB0" w:rsidRDefault="00360CB0" w:rsidP="00360CB0">
      <w:pPr>
        <w:pStyle w:val="Heading3"/>
      </w:pPr>
      <w:r w:rsidRPr="0069518B">
        <w:t>have an existing SIP Connect Business Line or Business Trunk pack.</w:t>
      </w:r>
    </w:p>
    <w:p w14:paraId="40AAAC68" w14:textId="77777777" w:rsidR="00A61AD8" w:rsidRDefault="0069518B" w:rsidP="005C7179">
      <w:pPr>
        <w:pStyle w:val="Heading2"/>
      </w:pPr>
      <w:r w:rsidRPr="003D26C5">
        <w:rPr>
          <w:lang w:val="en-AU"/>
        </w:rPr>
        <w:t>To take up Liberate Mobile, you must</w:t>
      </w:r>
      <w:r w:rsidR="003D26C5">
        <w:rPr>
          <w:lang w:val="en-AU"/>
        </w:rPr>
        <w:t xml:space="preserve"> </w:t>
      </w:r>
      <w:r w:rsidRPr="0069518B">
        <w:t xml:space="preserve">have or take up </w:t>
      </w:r>
      <w:r w:rsidRPr="003D26C5">
        <w:rPr>
          <w:lang w:val="en-AU"/>
        </w:rPr>
        <w:t xml:space="preserve">a </w:t>
      </w:r>
      <w:r w:rsidR="005B2881">
        <w:rPr>
          <w:lang w:val="en-AU"/>
        </w:rPr>
        <w:t xml:space="preserve">compatible </w:t>
      </w:r>
      <w:r w:rsidRPr="0069518B">
        <w:t xml:space="preserve">Telstra </w:t>
      </w:r>
      <w:r w:rsidRPr="003D26C5">
        <w:rPr>
          <w:lang w:val="en-AU"/>
        </w:rPr>
        <w:t>Mobile Service</w:t>
      </w:r>
      <w:r w:rsidR="00A61AD8">
        <w:t xml:space="preserve">. </w:t>
      </w:r>
    </w:p>
    <w:p w14:paraId="6EA4E746" w14:textId="784FD00F" w:rsidR="00B42BCB" w:rsidRPr="0069518B" w:rsidRDefault="00B42BCB" w:rsidP="00B42BCB">
      <w:pPr>
        <w:pStyle w:val="Heading2"/>
      </w:pPr>
      <w:r>
        <w:t xml:space="preserve">Liberate services are </w:t>
      </w:r>
      <w:r>
        <w:rPr>
          <w:lang w:val="en-AU"/>
        </w:rPr>
        <w:t xml:space="preserve">a unique pairing between a fixed line number (FNN) and a mobile service (MSISDN). </w:t>
      </w:r>
      <w:r>
        <w:t>Each individual service can only have one Liberate service applied</w:t>
      </w:r>
      <w:r>
        <w:rPr>
          <w:lang w:val="en-AU"/>
        </w:rPr>
        <w:t xml:space="preserve"> concurrently</w:t>
      </w:r>
      <w:r>
        <w:t xml:space="preserve">. Liberate </w:t>
      </w:r>
      <w:r>
        <w:rPr>
          <w:lang w:val="en-AU"/>
        </w:rPr>
        <w:t>is not compatible with Cloud Communications Recording unless we agree otherwise.</w:t>
      </w:r>
    </w:p>
    <w:p w14:paraId="47494BEF" w14:textId="1584F949" w:rsidR="003A3EA1" w:rsidRDefault="00D300DE" w:rsidP="00A52BE2">
      <w:pPr>
        <w:pStyle w:val="Heading2"/>
      </w:pPr>
      <w:r w:rsidRPr="00176960">
        <w:lastRenderedPageBreak/>
        <w:t xml:space="preserve">Your Underlying Fixed Service is the Telstra IP Telephony (TIPT) or Telstra SIP Connect </w:t>
      </w:r>
      <w:r w:rsidR="00244945" w:rsidRPr="00176960">
        <w:t xml:space="preserve">fixed line service to which </w:t>
      </w:r>
      <w:r w:rsidRPr="00176960">
        <w:t xml:space="preserve">you </w:t>
      </w:r>
      <w:r w:rsidR="00244945" w:rsidRPr="00176960">
        <w:t xml:space="preserve">apply your Liberate </w:t>
      </w:r>
      <w:r w:rsidR="003F1BFD">
        <w:rPr>
          <w:lang w:val="en-AU"/>
        </w:rPr>
        <w:t xml:space="preserve">Premium on TIPT or Liberate </w:t>
      </w:r>
      <w:r w:rsidR="00833258" w:rsidRPr="00656D6D">
        <w:rPr>
          <w:lang w:val="en-AU"/>
        </w:rPr>
        <w:t>Unified</w:t>
      </w:r>
      <w:r w:rsidR="003F1BFD">
        <w:rPr>
          <w:lang w:val="en-AU"/>
        </w:rPr>
        <w:t xml:space="preserve"> (SIP Connect)</w:t>
      </w:r>
      <w:r w:rsidR="00833258" w:rsidRPr="00656D6D">
        <w:rPr>
          <w:lang w:val="en-AU"/>
        </w:rPr>
        <w:t xml:space="preserve"> </w:t>
      </w:r>
      <w:r w:rsidR="00244945" w:rsidRPr="00176960">
        <w:t>service.</w:t>
      </w:r>
      <w:r w:rsidR="00431C7B" w:rsidRPr="00176960">
        <w:t xml:space="preserve"> </w:t>
      </w:r>
      <w:r w:rsidR="00656D6D" w:rsidRPr="00DF65E5">
        <w:t xml:space="preserve">The charges and terms for your </w:t>
      </w:r>
      <w:r w:rsidR="00656D6D" w:rsidRPr="00656D6D">
        <w:rPr>
          <w:lang w:val="en-AU"/>
        </w:rPr>
        <w:t>Underlying Fixed</w:t>
      </w:r>
      <w:r w:rsidR="00656D6D" w:rsidRPr="00DF65E5">
        <w:t xml:space="preserve"> </w:t>
      </w:r>
      <w:r w:rsidR="00BD0099">
        <w:rPr>
          <w:lang w:val="en-AU"/>
        </w:rPr>
        <w:t>Service</w:t>
      </w:r>
      <w:r w:rsidR="00656D6D" w:rsidRPr="00DF65E5">
        <w:t xml:space="preserve"> are separate from and in addition to the charges and terms for your </w:t>
      </w:r>
      <w:r w:rsidR="00656D6D" w:rsidRPr="00656D6D">
        <w:rPr>
          <w:lang w:val="en-AU"/>
        </w:rPr>
        <w:t xml:space="preserve">Liberate </w:t>
      </w:r>
      <w:r w:rsidR="003F1BFD">
        <w:rPr>
          <w:lang w:val="en-AU"/>
        </w:rPr>
        <w:t xml:space="preserve">Premium on TIPT, Liberate </w:t>
      </w:r>
      <w:r w:rsidR="00656D6D" w:rsidRPr="00656D6D">
        <w:rPr>
          <w:lang w:val="en-AU"/>
        </w:rPr>
        <w:t>Unified and Liberate Mobile</w:t>
      </w:r>
      <w:r w:rsidR="00656D6D" w:rsidRPr="00DF65E5">
        <w:t xml:space="preserve"> service.</w:t>
      </w:r>
    </w:p>
    <w:p w14:paraId="61F2F20E" w14:textId="77777777" w:rsidR="00AB5981" w:rsidRPr="004E33C1" w:rsidRDefault="00FC5FDE" w:rsidP="00D206FE">
      <w:pPr>
        <w:pStyle w:val="Heading2"/>
      </w:pPr>
      <w:r w:rsidRPr="005B300A">
        <w:rPr>
          <w:lang w:val="en-AU"/>
        </w:rPr>
        <w:t xml:space="preserve">Liberate </w:t>
      </w:r>
      <w:r w:rsidR="00AB5981" w:rsidRPr="004E33C1">
        <w:t xml:space="preserve">is not available to Telstra Wholesale customers or for resale. You must not re-supply the </w:t>
      </w:r>
      <w:r w:rsidRPr="005B300A">
        <w:rPr>
          <w:lang w:val="en-AU"/>
        </w:rPr>
        <w:t>Liberate</w:t>
      </w:r>
      <w:r w:rsidR="00AB5981" w:rsidRPr="004E33C1">
        <w:t xml:space="preserve"> services to a third party.</w:t>
      </w:r>
    </w:p>
    <w:p w14:paraId="403CE1F2" w14:textId="77777777" w:rsidR="007E0EEA" w:rsidRPr="00C516A3" w:rsidRDefault="007F54E4" w:rsidP="007E0EEA">
      <w:pPr>
        <w:pStyle w:val="Heading1"/>
      </w:pPr>
      <w:bookmarkStart w:id="26" w:name="_Toc257373752"/>
      <w:bookmarkStart w:id="27" w:name="_Toc210130536"/>
      <w:bookmarkStart w:id="28" w:name="_Toc226883883"/>
      <w:bookmarkStart w:id="29" w:name="_Toc180690724"/>
      <w:r w:rsidRPr="00C516A3">
        <w:t xml:space="preserve">Liberate </w:t>
      </w:r>
      <w:bookmarkEnd w:id="26"/>
      <w:r w:rsidRPr="00C516A3">
        <w:t>Functionality</w:t>
      </w:r>
      <w:bookmarkEnd w:id="29"/>
    </w:p>
    <w:p w14:paraId="7AB4D91A" w14:textId="4DA2DAE3" w:rsidR="00C516A3" w:rsidRPr="00C516A3" w:rsidRDefault="00054DCA" w:rsidP="00143E01">
      <w:pPr>
        <w:pStyle w:val="Heading2"/>
      </w:pPr>
      <w:r>
        <w:rPr>
          <w:lang w:val="en-AU"/>
        </w:rPr>
        <w:t xml:space="preserve">Liberate </w:t>
      </w:r>
      <w:r w:rsidR="000C5E78">
        <w:rPr>
          <w:lang w:val="en-AU"/>
        </w:rPr>
        <w:t>Premium</w:t>
      </w:r>
      <w:r>
        <w:rPr>
          <w:lang w:val="en-AU"/>
        </w:rPr>
        <w:t xml:space="preserve"> on TIPT and </w:t>
      </w:r>
      <w:r w:rsidR="006167FD" w:rsidRPr="00C516A3">
        <w:rPr>
          <w:lang w:val="en-AU"/>
        </w:rPr>
        <w:t xml:space="preserve">Liberate </w:t>
      </w:r>
      <w:r w:rsidR="00C516A3" w:rsidRPr="00C516A3">
        <w:rPr>
          <w:lang w:val="en-AU"/>
        </w:rPr>
        <w:t xml:space="preserve">Unified </w:t>
      </w:r>
      <w:r>
        <w:rPr>
          <w:lang w:val="en-AU"/>
        </w:rPr>
        <w:t>are</w:t>
      </w:r>
      <w:r w:rsidR="00C516A3">
        <w:rPr>
          <w:lang w:val="en-AU"/>
        </w:rPr>
        <w:t xml:space="preserve"> feature</w:t>
      </w:r>
      <w:r>
        <w:rPr>
          <w:lang w:val="en-AU"/>
        </w:rPr>
        <w:t>s</w:t>
      </w:r>
      <w:r w:rsidR="00C516A3">
        <w:rPr>
          <w:lang w:val="en-AU"/>
        </w:rPr>
        <w:t xml:space="preserve"> that connect</w:t>
      </w:r>
      <w:r w:rsidR="006167FD" w:rsidRPr="00C516A3">
        <w:rPr>
          <w:lang w:val="en-AU"/>
        </w:rPr>
        <w:t xml:space="preserve"> your Underlying Fixed Service</w:t>
      </w:r>
      <w:r w:rsidR="006167FD" w:rsidRPr="00C516A3">
        <w:t xml:space="preserve"> </w:t>
      </w:r>
      <w:r w:rsidR="006167FD" w:rsidRPr="00C516A3">
        <w:rPr>
          <w:lang w:val="en-AU"/>
        </w:rPr>
        <w:t>and Telstra mobile service that change the way these services behave natively in the Telstra network.</w:t>
      </w:r>
      <w:r w:rsidR="00B42BCB">
        <w:rPr>
          <w:lang w:val="en-AU"/>
        </w:rPr>
        <w:t xml:space="preserve"> </w:t>
      </w:r>
    </w:p>
    <w:p w14:paraId="06F9B2A2" w14:textId="77777777" w:rsidR="005A49BD" w:rsidRPr="001151F4" w:rsidRDefault="00C516A3" w:rsidP="00C516A3">
      <w:pPr>
        <w:pStyle w:val="Heading2"/>
      </w:pPr>
      <w:r w:rsidRPr="00C516A3">
        <w:rPr>
          <w:lang w:val="en-AU"/>
        </w:rPr>
        <w:t xml:space="preserve">Liberate Mobile </w:t>
      </w:r>
      <w:r w:rsidR="005B300A">
        <w:rPr>
          <w:lang w:val="en-AU"/>
        </w:rPr>
        <w:t xml:space="preserve">is a feature that </w:t>
      </w:r>
      <w:r w:rsidR="005B300A" w:rsidRPr="00C516A3">
        <w:rPr>
          <w:lang w:val="en-AU"/>
        </w:rPr>
        <w:t xml:space="preserve">changes the way </w:t>
      </w:r>
      <w:r w:rsidR="005B300A">
        <w:rPr>
          <w:lang w:val="en-AU"/>
        </w:rPr>
        <w:t xml:space="preserve">your Telstra mobile service </w:t>
      </w:r>
      <w:r w:rsidR="005B300A" w:rsidRPr="00C516A3">
        <w:rPr>
          <w:lang w:val="en-AU"/>
        </w:rPr>
        <w:t>behave</w:t>
      </w:r>
      <w:r w:rsidR="005B300A">
        <w:rPr>
          <w:lang w:val="en-AU"/>
        </w:rPr>
        <w:t>s</w:t>
      </w:r>
      <w:r w:rsidR="005B300A" w:rsidRPr="00C516A3">
        <w:rPr>
          <w:lang w:val="en-AU"/>
        </w:rPr>
        <w:t xml:space="preserve"> natively in the Telstra network</w:t>
      </w:r>
      <w:r w:rsidR="005B300A">
        <w:rPr>
          <w:lang w:val="en-AU"/>
        </w:rPr>
        <w:t xml:space="preserve"> by creating and connecting with a virtual fixed line servic</w:t>
      </w:r>
      <w:r w:rsidR="000E6D55">
        <w:rPr>
          <w:lang w:val="en-AU"/>
        </w:rPr>
        <w:t>e.</w:t>
      </w:r>
      <w:r w:rsidRPr="00C516A3">
        <w:rPr>
          <w:lang w:val="en-AU"/>
        </w:rPr>
        <w:t xml:space="preserve"> </w:t>
      </w:r>
    </w:p>
    <w:p w14:paraId="3446B1D1" w14:textId="77777777" w:rsidR="00DB55BB" w:rsidRPr="00C516A3" w:rsidRDefault="00DB55BB" w:rsidP="00DB55BB">
      <w:pPr>
        <w:pStyle w:val="Heading2"/>
      </w:pPr>
      <w:r w:rsidRPr="00C516A3">
        <w:rPr>
          <w:lang w:val="en-AU"/>
        </w:rPr>
        <w:t xml:space="preserve">Liberate </w:t>
      </w:r>
      <w:r>
        <w:rPr>
          <w:lang w:val="en-AU"/>
        </w:rPr>
        <w:t xml:space="preserve">features are further explained in </w:t>
      </w:r>
      <w:r w:rsidR="00656D6D">
        <w:rPr>
          <w:lang w:val="en-AU"/>
        </w:rPr>
        <w:t>the Liberate data sheet</w:t>
      </w:r>
      <w:r>
        <w:rPr>
          <w:lang w:val="en-AU"/>
        </w:rPr>
        <w:t xml:space="preserve"> available upon request.</w:t>
      </w:r>
    </w:p>
    <w:p w14:paraId="172064E9" w14:textId="1804729F" w:rsidR="000E6D55" w:rsidRPr="001151F4" w:rsidRDefault="000E6D55" w:rsidP="00D206FE">
      <w:pPr>
        <w:pStyle w:val="Heading2"/>
      </w:pPr>
      <w:bookmarkStart w:id="30" w:name="_Ref6270061"/>
      <w:r w:rsidRPr="000E6D55">
        <w:rPr>
          <w:lang w:val="en-AU"/>
        </w:rPr>
        <w:t xml:space="preserve">Liberate Mobile is also compatible with features packages further described in the </w:t>
      </w:r>
      <w:hyperlink r:id="rId22" w:anchor="other-voice-services" w:history="1">
        <w:r w:rsidRPr="000E6D55">
          <w:rPr>
            <w:rStyle w:val="Hyperlink"/>
            <w:lang w:val="en-AU"/>
          </w:rPr>
          <w:t>Telstra IP Telephony section of Our Cu</w:t>
        </w:r>
        <w:r w:rsidRPr="00415811">
          <w:rPr>
            <w:rStyle w:val="Hyperlink"/>
            <w:lang w:val="en-AU"/>
          </w:rPr>
          <w:t>stomer Terms</w:t>
        </w:r>
      </w:hyperlink>
      <w:r w:rsidRPr="000E6D55">
        <w:rPr>
          <w:lang w:val="en-AU"/>
        </w:rPr>
        <w:t>. T</w:t>
      </w:r>
      <w:r w:rsidRPr="00DF65E5">
        <w:t xml:space="preserve">he feature packages that you select are described </w:t>
      </w:r>
      <w:r w:rsidRPr="00571F2E">
        <w:t>in your application form or agreement with us</w:t>
      </w:r>
      <w:r w:rsidR="00415811">
        <w:rPr>
          <w:lang w:val="en-AU"/>
        </w:rPr>
        <w:t>.</w:t>
      </w:r>
      <w:bookmarkEnd w:id="30"/>
    </w:p>
    <w:p w14:paraId="50CC0B25" w14:textId="77777777" w:rsidR="005A49BD" w:rsidRPr="00DF65E5" w:rsidRDefault="005A49BD" w:rsidP="00A52BE2">
      <w:pPr>
        <w:pStyle w:val="Heading2"/>
      </w:pPr>
      <w:r w:rsidRPr="00EB7DB1">
        <w:rPr>
          <w:lang w:val="en-AU"/>
        </w:rPr>
        <w:t>Liberate Mobile cannot be used with a physical desk phone. We do not provide a softphone for use with Liberate Mobile.</w:t>
      </w:r>
    </w:p>
    <w:p w14:paraId="3ED475BD" w14:textId="77777777" w:rsidR="00CB4D35" w:rsidRPr="00524F84" w:rsidRDefault="00433B3A" w:rsidP="001151F4">
      <w:pPr>
        <w:pStyle w:val="Indent1"/>
      </w:pPr>
      <w:bookmarkStart w:id="31" w:name="_Toc180690725"/>
      <w:r w:rsidRPr="001151F4">
        <w:t>Liberate Mobile:</w:t>
      </w:r>
      <w:r w:rsidR="003E2AC6">
        <w:t xml:space="preserve"> </w:t>
      </w:r>
      <w:r w:rsidR="00524F84" w:rsidRPr="00342DCA">
        <w:t xml:space="preserve">Allocating and </w:t>
      </w:r>
      <w:r w:rsidR="00CB4D35" w:rsidRPr="00342DCA">
        <w:t xml:space="preserve">Porting </w:t>
      </w:r>
      <w:r>
        <w:t xml:space="preserve">virtual </w:t>
      </w:r>
      <w:r w:rsidR="00CB4D35" w:rsidRPr="00342DCA">
        <w:t>fixed line numbers</w:t>
      </w:r>
      <w:bookmarkEnd w:id="31"/>
    </w:p>
    <w:p w14:paraId="77B5B1B1" w14:textId="77777777" w:rsidR="00524F84" w:rsidRPr="008E18DC" w:rsidRDefault="00524F84" w:rsidP="00524F84">
      <w:pPr>
        <w:pStyle w:val="Heading2"/>
        <w:rPr>
          <w:lang w:val="en-AU"/>
        </w:rPr>
      </w:pPr>
      <w:r>
        <w:rPr>
          <w:lang w:val="en-AU"/>
        </w:rPr>
        <w:t xml:space="preserve">Virtual fixed line numbers provided as part of Liberate Mobile are allocated in </w:t>
      </w:r>
      <w:r w:rsidR="00433B3A">
        <w:rPr>
          <w:lang w:val="en-AU"/>
        </w:rPr>
        <w:t>b</w:t>
      </w:r>
      <w:r>
        <w:rPr>
          <w:lang w:val="en-AU"/>
        </w:rPr>
        <w:t>locks</w:t>
      </w:r>
      <w:r w:rsidR="00DE7E82">
        <w:rPr>
          <w:lang w:val="en-AU"/>
        </w:rPr>
        <w:t xml:space="preserve"> </w:t>
      </w:r>
      <w:r w:rsidRPr="00524F84">
        <w:rPr>
          <w:lang w:val="en-AU"/>
        </w:rPr>
        <w:t>of contiguous phone numbers ending with the digits “00” through to “99”</w:t>
      </w:r>
      <w:r>
        <w:rPr>
          <w:lang w:val="en-AU"/>
        </w:rPr>
        <w:t xml:space="preserve"> (or in specific circumstances, “0” through to “9”).</w:t>
      </w:r>
      <w:r w:rsidR="00B47104">
        <w:rPr>
          <w:lang w:val="en-AU"/>
        </w:rPr>
        <w:t xml:space="preserve"> </w:t>
      </w:r>
      <w:r w:rsidR="00DE7E82">
        <w:rPr>
          <w:lang w:val="en-AU"/>
        </w:rPr>
        <w:t>In specific circumstances, we may provide single numbers, but this is subject to number audit.</w:t>
      </w:r>
    </w:p>
    <w:p w14:paraId="106ED1EF" w14:textId="77777777" w:rsidR="00524F84" w:rsidRPr="008E18DC" w:rsidRDefault="00CB4D35" w:rsidP="00524F84">
      <w:pPr>
        <w:pStyle w:val="Heading2"/>
        <w:rPr>
          <w:lang w:val="en-AU"/>
        </w:rPr>
      </w:pPr>
      <w:r w:rsidRPr="00CB4D35">
        <w:t xml:space="preserve">We are able to port </w:t>
      </w:r>
      <w:r w:rsidR="00433B3A">
        <w:rPr>
          <w:lang w:val="en-AU"/>
        </w:rPr>
        <w:t>b</w:t>
      </w:r>
      <w:r w:rsidRPr="00CB4D35">
        <w:t xml:space="preserve">locks of existing fixed line phone numbers for use with </w:t>
      </w:r>
      <w:r w:rsidR="00524F84">
        <w:rPr>
          <w:lang w:val="en-AU"/>
        </w:rPr>
        <w:t>Liberate Mobile</w:t>
      </w:r>
      <w:r w:rsidRPr="00CB4D35">
        <w:t>, subject to technical feasibility and restrictions in the table below</w:t>
      </w:r>
      <w:r w:rsidR="006F6C84">
        <w:rPr>
          <w:lang w:val="en-AU"/>
        </w:rPr>
        <w:t>:</w:t>
      </w: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953"/>
      </w:tblGrid>
      <w:tr w:rsidR="00CB4D35" w:rsidRPr="008E18DC" w14:paraId="343164A5" w14:textId="77777777" w:rsidTr="008E18DC">
        <w:trPr>
          <w:cantSplit/>
          <w:tblHeader/>
        </w:trPr>
        <w:tc>
          <w:tcPr>
            <w:tcW w:w="1843" w:type="dxa"/>
            <w:shd w:val="clear" w:color="auto" w:fill="D9D9D9"/>
            <w:vAlign w:val="center"/>
          </w:tcPr>
          <w:p w14:paraId="06787068" w14:textId="77777777" w:rsidR="00CB4D35" w:rsidRPr="00C516A3" w:rsidRDefault="00CB4D35" w:rsidP="00CB4D35">
            <w:pPr>
              <w:pStyle w:val="TableData"/>
              <w:keepNext/>
              <w:keepLines/>
              <w:rPr>
                <w:b/>
              </w:rPr>
            </w:pPr>
            <w:r w:rsidRPr="008E18DC">
              <w:rPr>
                <w:b/>
              </w:rPr>
              <w:t>Porting scenario</w:t>
            </w:r>
          </w:p>
        </w:tc>
        <w:tc>
          <w:tcPr>
            <w:tcW w:w="5953" w:type="dxa"/>
            <w:shd w:val="clear" w:color="auto" w:fill="D9D9D9"/>
            <w:vAlign w:val="center"/>
          </w:tcPr>
          <w:p w14:paraId="557CEA32" w14:textId="77777777" w:rsidR="00CB4D35" w:rsidRPr="00C516A3" w:rsidRDefault="00CB4D35" w:rsidP="00CB4D35">
            <w:pPr>
              <w:pStyle w:val="TableData"/>
              <w:keepNext/>
              <w:keepLines/>
              <w:rPr>
                <w:b/>
              </w:rPr>
            </w:pPr>
            <w:r w:rsidRPr="008E18DC">
              <w:rPr>
                <w:b/>
              </w:rPr>
              <w:t>Restrictions</w:t>
            </w:r>
          </w:p>
        </w:tc>
      </w:tr>
      <w:tr w:rsidR="00CB4D35" w:rsidRPr="00FD1D91" w14:paraId="038C20B9" w14:textId="77777777" w:rsidTr="008E18DC">
        <w:tc>
          <w:tcPr>
            <w:tcW w:w="1843" w:type="dxa"/>
            <w:shd w:val="clear" w:color="auto" w:fill="auto"/>
          </w:tcPr>
          <w:p w14:paraId="65EED7AB" w14:textId="77777777" w:rsidR="00CB4D35" w:rsidRPr="00C516A3" w:rsidRDefault="00CB4D35" w:rsidP="00CB4D35">
            <w:pPr>
              <w:pStyle w:val="TableData"/>
            </w:pPr>
            <w:r w:rsidRPr="00CB4D35">
              <w:t>Keeping current numbers from a cancelled Telstra service</w:t>
            </w:r>
          </w:p>
        </w:tc>
        <w:tc>
          <w:tcPr>
            <w:tcW w:w="5953" w:type="dxa"/>
            <w:shd w:val="clear" w:color="auto" w:fill="auto"/>
          </w:tcPr>
          <w:p w14:paraId="16D4B123" w14:textId="77777777" w:rsidR="00CB4D35" w:rsidRDefault="00CB4D35" w:rsidP="00CB4D35">
            <w:pPr>
              <w:pStyle w:val="TableData"/>
            </w:pPr>
            <w:r w:rsidRPr="00CB4D35">
              <w:t xml:space="preserve">You can transfer </w:t>
            </w:r>
            <w:r w:rsidR="00433B3A">
              <w:t>b</w:t>
            </w:r>
            <w:r w:rsidRPr="00CB4D35">
              <w:t>locks of 100 contiguous numbers.</w:t>
            </w:r>
          </w:p>
          <w:p w14:paraId="789C4269" w14:textId="77777777" w:rsidR="00CB4D35" w:rsidRDefault="001151F4" w:rsidP="008E18DC">
            <w:pPr>
              <w:pStyle w:val="TableData"/>
            </w:pPr>
            <w:r>
              <w:t xml:space="preserve">You may be able to transfer blocks of 10 </w:t>
            </w:r>
            <w:r w:rsidRPr="00CB4D35">
              <w:t>contiguous numbers</w:t>
            </w:r>
            <w:r>
              <w:t xml:space="preserve"> from a </w:t>
            </w:r>
            <w:proofErr w:type="spellStart"/>
            <w:r>
              <w:t>CustomNet</w:t>
            </w:r>
            <w:proofErr w:type="spellEnd"/>
            <w:r>
              <w:t xml:space="preserve"> service if your existing block has </w:t>
            </w:r>
            <w:r w:rsidR="00CB4D35" w:rsidRPr="00CB4D35">
              <w:t>less than 100 contiguous numbers.</w:t>
            </w:r>
          </w:p>
          <w:p w14:paraId="1DACA6EA" w14:textId="77777777" w:rsidR="00EB7DB1" w:rsidRPr="00C516A3" w:rsidRDefault="001151F4" w:rsidP="008E18DC">
            <w:pPr>
              <w:pStyle w:val="TableData"/>
            </w:pPr>
            <w:r>
              <w:lastRenderedPageBreak/>
              <w:t>You may be able to transfer single numbers i</w:t>
            </w:r>
            <w:r w:rsidR="00EB7DB1" w:rsidRPr="00CB4D35">
              <w:t xml:space="preserve">f you are transferring from </w:t>
            </w:r>
            <w:r w:rsidR="00EB7DB1">
              <w:t>a PSTN or ISDN service.</w:t>
            </w:r>
          </w:p>
        </w:tc>
      </w:tr>
      <w:tr w:rsidR="00CB4D35" w:rsidRPr="00FD1D91" w14:paraId="79FF220A" w14:textId="77777777" w:rsidTr="008E18DC">
        <w:tc>
          <w:tcPr>
            <w:tcW w:w="1843" w:type="dxa"/>
            <w:shd w:val="clear" w:color="auto" w:fill="auto"/>
          </w:tcPr>
          <w:p w14:paraId="31D01826" w14:textId="77777777" w:rsidR="00CB4D35" w:rsidRPr="00C516A3" w:rsidRDefault="00CB4D35" w:rsidP="00CB4D35">
            <w:pPr>
              <w:pStyle w:val="TableData"/>
            </w:pPr>
            <w:r w:rsidRPr="00CB4D35">
              <w:lastRenderedPageBreak/>
              <w:t xml:space="preserve">Porting </w:t>
            </w:r>
            <w:r w:rsidR="008F6B22">
              <w:t xml:space="preserve">in </w:t>
            </w:r>
            <w:r w:rsidRPr="00CB4D35">
              <w:t>from another provider</w:t>
            </w:r>
          </w:p>
        </w:tc>
        <w:tc>
          <w:tcPr>
            <w:tcW w:w="5953" w:type="dxa"/>
            <w:shd w:val="clear" w:color="auto" w:fill="auto"/>
          </w:tcPr>
          <w:p w14:paraId="173B3376" w14:textId="77777777" w:rsidR="008F6B22" w:rsidRDefault="008F6B22" w:rsidP="008F6B22">
            <w:pPr>
              <w:pStyle w:val="TableData"/>
            </w:pPr>
            <w:r w:rsidRPr="00CB4D35">
              <w:t xml:space="preserve">You can </w:t>
            </w:r>
            <w:r>
              <w:t>port in</w:t>
            </w:r>
            <w:r w:rsidRPr="00CB4D35">
              <w:t xml:space="preserve"> </w:t>
            </w:r>
            <w:r>
              <w:t>b</w:t>
            </w:r>
            <w:r w:rsidRPr="00CB4D35">
              <w:t>locks of 100 contiguous numbers.</w:t>
            </w:r>
          </w:p>
          <w:p w14:paraId="5531FE8C" w14:textId="77777777" w:rsidR="00CB4D35" w:rsidRPr="00C516A3" w:rsidRDefault="008F6B22" w:rsidP="008E18DC">
            <w:pPr>
              <w:pStyle w:val="TableData"/>
            </w:pPr>
            <w:r>
              <w:t>You may be able to port in blocks of 10 contiguous numbers, or single numbers from specific service types subject to number audit.</w:t>
            </w:r>
            <w:r w:rsidRPr="00CB4D35" w:rsidDel="008F6B22">
              <w:t xml:space="preserve"> </w:t>
            </w:r>
          </w:p>
        </w:tc>
      </w:tr>
      <w:tr w:rsidR="008F6B22" w:rsidRPr="00FD1D91" w14:paraId="7C5EA2DC" w14:textId="77777777" w:rsidTr="00324ED3">
        <w:tc>
          <w:tcPr>
            <w:tcW w:w="1843" w:type="dxa"/>
            <w:shd w:val="clear" w:color="auto" w:fill="auto"/>
          </w:tcPr>
          <w:p w14:paraId="4BC9CA06" w14:textId="77777777" w:rsidR="008F6B22" w:rsidRPr="00C516A3" w:rsidRDefault="008F6B22" w:rsidP="008E18DC">
            <w:pPr>
              <w:pStyle w:val="TableData"/>
            </w:pPr>
            <w:r w:rsidRPr="00CB4D35">
              <w:t xml:space="preserve">Porting </w:t>
            </w:r>
            <w:r>
              <w:t>out to</w:t>
            </w:r>
            <w:r w:rsidRPr="00CB4D35">
              <w:t xml:space="preserve"> another provider</w:t>
            </w:r>
          </w:p>
        </w:tc>
        <w:tc>
          <w:tcPr>
            <w:tcW w:w="5953" w:type="dxa"/>
            <w:shd w:val="clear" w:color="auto" w:fill="auto"/>
          </w:tcPr>
          <w:p w14:paraId="175833B4" w14:textId="77777777" w:rsidR="008F6B22" w:rsidRPr="00CB4D35" w:rsidRDefault="008F6B22" w:rsidP="00324ED3">
            <w:pPr>
              <w:pStyle w:val="TableData"/>
            </w:pPr>
            <w:r w:rsidRPr="00CB4D35">
              <w:t xml:space="preserve">All telephone numbers must be ported out at the same time. Numbers must be ported out in </w:t>
            </w:r>
            <w:r>
              <w:t>b</w:t>
            </w:r>
            <w:r w:rsidRPr="00CB4D35">
              <w:t>locks of 100 contiguous numbers.</w:t>
            </w:r>
          </w:p>
          <w:p w14:paraId="2DC44CF8" w14:textId="77777777" w:rsidR="008F6B22" w:rsidRPr="00CB4D35" w:rsidRDefault="008F6B22" w:rsidP="00324ED3">
            <w:pPr>
              <w:pStyle w:val="TableData"/>
            </w:pPr>
            <w:r w:rsidRPr="00CB4D35">
              <w:t xml:space="preserve">Partial number ranges may be ported out if: </w:t>
            </w:r>
          </w:p>
          <w:p w14:paraId="5EC991FF" w14:textId="77777777" w:rsidR="008F6B22" w:rsidRPr="00CB4D35" w:rsidRDefault="008F6B22" w:rsidP="00324ED3">
            <w:pPr>
              <w:pStyle w:val="TableData"/>
              <w:numPr>
                <w:ilvl w:val="0"/>
                <w:numId w:val="17"/>
              </w:numPr>
            </w:pPr>
            <w:r w:rsidRPr="00CB4D35">
              <w:t xml:space="preserve">the services are re-organised into separate groups before porting; and </w:t>
            </w:r>
          </w:p>
          <w:p w14:paraId="75F2BD8C" w14:textId="77777777" w:rsidR="008F6B22" w:rsidRPr="00C516A3" w:rsidRDefault="008F6B22" w:rsidP="00324ED3">
            <w:pPr>
              <w:pStyle w:val="TableData"/>
              <w:numPr>
                <w:ilvl w:val="0"/>
                <w:numId w:val="17"/>
              </w:numPr>
            </w:pPr>
            <w:r w:rsidRPr="00CB4D35">
              <w:t xml:space="preserve">the fragment to be ported is organised into a </w:t>
            </w:r>
            <w:r>
              <w:t>b</w:t>
            </w:r>
            <w:r w:rsidRPr="00CB4D35">
              <w:t>lock of 100 or more.</w:t>
            </w:r>
          </w:p>
        </w:tc>
      </w:tr>
      <w:tr w:rsidR="00433B3A" w:rsidRPr="00FD1D91" w14:paraId="66E7366D" w14:textId="77777777" w:rsidTr="00F049A9">
        <w:tc>
          <w:tcPr>
            <w:tcW w:w="1843" w:type="dxa"/>
            <w:shd w:val="clear" w:color="auto" w:fill="auto"/>
          </w:tcPr>
          <w:p w14:paraId="559ACDA1" w14:textId="77777777" w:rsidR="00433B3A" w:rsidRPr="00CB4D35" w:rsidRDefault="00433B3A" w:rsidP="00CB4D35">
            <w:pPr>
              <w:pStyle w:val="TableData"/>
            </w:pPr>
            <w:r>
              <w:t>Using numbers allocated to a</w:t>
            </w:r>
            <w:r w:rsidR="004D28EB">
              <w:t>n existing</w:t>
            </w:r>
            <w:r>
              <w:t xml:space="preserve"> TIPT or SIP Connect service</w:t>
            </w:r>
          </w:p>
        </w:tc>
        <w:tc>
          <w:tcPr>
            <w:tcW w:w="5953" w:type="dxa"/>
            <w:shd w:val="clear" w:color="auto" w:fill="auto"/>
          </w:tcPr>
          <w:p w14:paraId="2ECF6F22" w14:textId="77777777" w:rsidR="00433B3A" w:rsidRPr="00B21B40" w:rsidRDefault="00433B3A" w:rsidP="00CB4D35">
            <w:pPr>
              <w:pStyle w:val="TableData"/>
              <w:rPr>
                <w:i/>
              </w:rPr>
            </w:pPr>
            <w:r>
              <w:t>If you have</w:t>
            </w:r>
            <w:r w:rsidR="004D28EB">
              <w:t xml:space="preserve"> an existing TIPT or SIP Connect service, y</w:t>
            </w:r>
            <w:r>
              <w:t xml:space="preserve">ou may </w:t>
            </w:r>
            <w:r w:rsidR="009D665D">
              <w:t xml:space="preserve">transition </w:t>
            </w:r>
            <w:r w:rsidR="004D28EB">
              <w:t>these numbers for use with Liberate Mobile</w:t>
            </w:r>
            <w:r w:rsidR="00B21B40">
              <w:t xml:space="preserve"> </w:t>
            </w:r>
            <w:r w:rsidR="009D665D">
              <w:t xml:space="preserve">as </w:t>
            </w:r>
            <w:r w:rsidR="00B21B40">
              <w:t>a virtual fixed line number.</w:t>
            </w:r>
          </w:p>
        </w:tc>
      </w:tr>
    </w:tbl>
    <w:p w14:paraId="4F1FF3F3" w14:textId="77777777" w:rsidR="00CB4D35" w:rsidRPr="00CB4D35" w:rsidRDefault="00CB4D35" w:rsidP="008E18DC">
      <w:pPr>
        <w:pStyle w:val="Indent0"/>
      </w:pPr>
    </w:p>
    <w:p w14:paraId="17DE90E3" w14:textId="77777777" w:rsidR="00CB4D35" w:rsidRPr="00656D6D" w:rsidRDefault="00CB4D35" w:rsidP="004A2B79">
      <w:pPr>
        <w:pStyle w:val="Heading2"/>
        <w:rPr>
          <w:lang w:val="en-AU"/>
        </w:rPr>
      </w:pPr>
      <w:r w:rsidRPr="00342DCA">
        <w:rPr>
          <w:lang w:val="en-AU"/>
        </w:rPr>
        <w:t xml:space="preserve">You cannot reduce the size of any </w:t>
      </w:r>
      <w:r w:rsidR="00433B3A" w:rsidRPr="00342DCA">
        <w:rPr>
          <w:lang w:val="en-AU"/>
        </w:rPr>
        <w:t>b</w:t>
      </w:r>
      <w:r w:rsidRPr="00342DCA">
        <w:rPr>
          <w:lang w:val="en-AU"/>
        </w:rPr>
        <w:t>lock to less than 100 telephone numbers</w:t>
      </w:r>
      <w:r w:rsidR="00433B3A" w:rsidRPr="00342DCA">
        <w:rPr>
          <w:lang w:val="en-AU"/>
        </w:rPr>
        <w:t xml:space="preserve"> unless we agree otherwise</w:t>
      </w:r>
      <w:r w:rsidRPr="00342DCA">
        <w:rPr>
          <w:lang w:val="en-AU"/>
        </w:rPr>
        <w:t xml:space="preserve">. You </w:t>
      </w:r>
      <w:r w:rsidRPr="00E718D4">
        <w:rPr>
          <w:lang w:val="en-AU"/>
        </w:rPr>
        <w:t xml:space="preserve">can increase or decrease the number of active services within a </w:t>
      </w:r>
      <w:r w:rsidR="00433B3A" w:rsidRPr="001B4C6C">
        <w:rPr>
          <w:lang w:val="en-AU"/>
        </w:rPr>
        <w:t>b</w:t>
      </w:r>
      <w:r w:rsidRPr="00656D6D">
        <w:rPr>
          <w:lang w:val="en-AU"/>
        </w:rPr>
        <w:t xml:space="preserve">lock. </w:t>
      </w:r>
    </w:p>
    <w:p w14:paraId="5069259D" w14:textId="77777777" w:rsidR="00CB4D35" w:rsidRDefault="00CB4D35" w:rsidP="00CB4D35">
      <w:pPr>
        <w:pStyle w:val="Heading2"/>
        <w:rPr>
          <w:lang w:val="en-AU"/>
        </w:rPr>
      </w:pPr>
      <w:r w:rsidRPr="00CB4D35">
        <w:rPr>
          <w:lang w:val="en-AU"/>
        </w:rPr>
        <w:t>We can vary your phone numbers in accordance with any national regulatory policy on numbering.</w:t>
      </w:r>
    </w:p>
    <w:p w14:paraId="6CD4C702" w14:textId="77777777" w:rsidR="005A49BD" w:rsidRPr="00EB7DB1" w:rsidRDefault="005A49BD" w:rsidP="008E18DC">
      <w:pPr>
        <w:pStyle w:val="Indent1"/>
      </w:pPr>
      <w:bookmarkStart w:id="32" w:name="_Toc180690726"/>
      <w:r w:rsidRPr="00EB7DB1">
        <w:t>Liberate Mobile: Call Quality</w:t>
      </w:r>
      <w:bookmarkEnd w:id="32"/>
    </w:p>
    <w:p w14:paraId="39E382CD" w14:textId="05C721FB" w:rsidR="005A49BD" w:rsidRDefault="005A49BD" w:rsidP="00CB4D35">
      <w:pPr>
        <w:pStyle w:val="Heading2"/>
        <w:rPr>
          <w:lang w:val="en-AU"/>
        </w:rPr>
      </w:pPr>
      <w:r>
        <w:rPr>
          <w:lang w:val="en-AU"/>
        </w:rPr>
        <w:t xml:space="preserve">The quality of voice calls made using Liberate Mobile may be impacted by the end-to-end connectivity (including your virtual fixed service). </w:t>
      </w:r>
      <w:r w:rsidR="00A93FFB" w:rsidRPr="00A93FFB">
        <w:rPr>
          <w:lang w:val="en-AU"/>
        </w:rPr>
        <w:t>Subject to the Australian Consumer Law provisions in the General Terms of Our Customer Terms</w:t>
      </w:r>
      <w:r w:rsidR="00A93FFB">
        <w:rPr>
          <w:lang w:val="en-AU"/>
        </w:rPr>
        <w:t>,</w:t>
      </w:r>
      <w:r w:rsidR="00A93FFB" w:rsidRPr="00A93FFB">
        <w:rPr>
          <w:lang w:val="en-AU"/>
        </w:rPr>
        <w:t xml:space="preserve"> </w:t>
      </w:r>
      <w:r w:rsidR="00A93FFB">
        <w:rPr>
          <w:lang w:val="en-AU"/>
        </w:rPr>
        <w:t>w</w:t>
      </w:r>
      <w:r>
        <w:rPr>
          <w:lang w:val="en-AU"/>
        </w:rPr>
        <w:t xml:space="preserve">e do not guarantee that the call quality on calls made through your Liberate Mobile service will </w:t>
      </w:r>
      <w:proofErr w:type="gramStart"/>
      <w:r>
        <w:rPr>
          <w:lang w:val="en-AU"/>
        </w:rPr>
        <w:t>met</w:t>
      </w:r>
      <w:proofErr w:type="gramEnd"/>
      <w:r>
        <w:rPr>
          <w:lang w:val="en-AU"/>
        </w:rPr>
        <w:t xml:space="preserve"> or exceed a certain level.</w:t>
      </w:r>
    </w:p>
    <w:p w14:paraId="681DBBAD" w14:textId="77777777" w:rsidR="008E18DC" w:rsidRPr="009B7B5B" w:rsidRDefault="008E18DC" w:rsidP="008E18DC">
      <w:pPr>
        <w:pStyle w:val="Indent1"/>
      </w:pPr>
      <w:bookmarkStart w:id="33" w:name="_Toc180690727"/>
      <w:r w:rsidRPr="009B7B5B">
        <w:t>Music on hold content</w:t>
      </w:r>
      <w:bookmarkEnd w:id="33"/>
      <w:r w:rsidRPr="009B7B5B">
        <w:t xml:space="preserve"> </w:t>
      </w:r>
    </w:p>
    <w:p w14:paraId="57B5C772" w14:textId="77777777" w:rsidR="008E18DC" w:rsidRPr="008E18DC" w:rsidRDefault="008E18DC" w:rsidP="008E18DC">
      <w:pPr>
        <w:pStyle w:val="Heading2"/>
        <w:rPr>
          <w:lang w:val="en-AU"/>
        </w:rPr>
      </w:pPr>
      <w:r w:rsidRPr="008E18DC">
        <w:rPr>
          <w:lang w:val="en-AU"/>
        </w:rPr>
        <w:t xml:space="preserve">If you provide content to us as part of a Music on Hold </w:t>
      </w:r>
      <w:r>
        <w:rPr>
          <w:lang w:val="en-AU"/>
        </w:rPr>
        <w:t>f</w:t>
      </w:r>
      <w:r w:rsidRPr="008E18DC">
        <w:rPr>
          <w:lang w:val="en-AU"/>
        </w:rPr>
        <w:t xml:space="preserve">eature: </w:t>
      </w:r>
    </w:p>
    <w:p w14:paraId="73B133F5" w14:textId="77777777" w:rsidR="008E18DC" w:rsidRPr="008E18DC" w:rsidRDefault="008E18DC" w:rsidP="008E18DC">
      <w:pPr>
        <w:pStyle w:val="Heading3"/>
      </w:pPr>
      <w:r w:rsidRPr="008E18DC">
        <w:t xml:space="preserve">we are not required to review or edit the content you provide to us; and </w:t>
      </w:r>
    </w:p>
    <w:p w14:paraId="70232C25" w14:textId="77777777" w:rsidR="008E18DC" w:rsidRPr="008E18DC" w:rsidRDefault="008E18DC" w:rsidP="008E18DC">
      <w:pPr>
        <w:pStyle w:val="Heading3"/>
      </w:pPr>
      <w:r w:rsidRPr="008E18DC">
        <w:t xml:space="preserve">we can delete or require you to delete any content that we reasonably believe is likely to: </w:t>
      </w:r>
    </w:p>
    <w:p w14:paraId="1061883F" w14:textId="77777777" w:rsidR="008E18DC" w:rsidRPr="008E18DC" w:rsidRDefault="008E18DC" w:rsidP="008E18DC">
      <w:pPr>
        <w:pStyle w:val="Heading4"/>
        <w:ind w:left="2198" w:hanging="724"/>
      </w:pPr>
      <w:r w:rsidRPr="008E18DC">
        <w:lastRenderedPageBreak/>
        <w:t xml:space="preserve">breach </w:t>
      </w:r>
      <w:r>
        <w:t>our</w:t>
      </w:r>
      <w:r w:rsidRPr="008E18DC">
        <w:t xml:space="preserve"> Acceptable Use Policy; or </w:t>
      </w:r>
    </w:p>
    <w:p w14:paraId="08B495A8" w14:textId="77777777" w:rsidR="008E18DC" w:rsidRPr="008E18DC" w:rsidRDefault="008E18DC" w:rsidP="008E18DC">
      <w:pPr>
        <w:pStyle w:val="Heading4"/>
        <w:ind w:left="2198" w:hanging="724"/>
      </w:pPr>
      <w:r w:rsidRPr="008E18DC">
        <w:t xml:space="preserve">expose us to the risk of any claim, legal or administrative action or prosecution. </w:t>
      </w:r>
    </w:p>
    <w:p w14:paraId="12DE0D6C" w14:textId="77777777" w:rsidR="008E18DC" w:rsidRPr="008E18DC" w:rsidRDefault="008E18DC" w:rsidP="008E18DC">
      <w:pPr>
        <w:pStyle w:val="Heading2"/>
        <w:rPr>
          <w:lang w:val="en-AU"/>
        </w:rPr>
      </w:pPr>
      <w:r w:rsidRPr="008E18DC">
        <w:rPr>
          <w:lang w:val="en-AU"/>
        </w:rPr>
        <w:t>Where reasonably possible, we will tell you before we delete any content in accordance with this clause.</w:t>
      </w:r>
    </w:p>
    <w:p w14:paraId="6BB5B555" w14:textId="77777777" w:rsidR="00713135" w:rsidRPr="008E18DC" w:rsidRDefault="00713135" w:rsidP="008E18DC">
      <w:pPr>
        <w:pStyle w:val="Indent1"/>
      </w:pPr>
      <w:bookmarkStart w:id="34" w:name="_Toc180690728"/>
      <w:r w:rsidRPr="008E18DC">
        <w:t>Outages</w:t>
      </w:r>
      <w:bookmarkEnd w:id="34"/>
    </w:p>
    <w:p w14:paraId="34FA7A90" w14:textId="77777777" w:rsidR="00713135" w:rsidRPr="008E18DC" w:rsidRDefault="00713135" w:rsidP="00713135">
      <w:pPr>
        <w:pStyle w:val="Heading2"/>
      </w:pPr>
      <w:r w:rsidRPr="008E18DC">
        <w:t>From time-</w:t>
      </w:r>
      <w:r w:rsidRPr="008E18DC">
        <w:rPr>
          <w:lang w:val="en-AU"/>
        </w:rPr>
        <w:t>to-time, we</w:t>
      </w:r>
      <w:r w:rsidRPr="008E18DC">
        <w:t xml:space="preserve"> may nee</w:t>
      </w:r>
      <w:r w:rsidRPr="008E18DC">
        <w:rPr>
          <w:lang w:val="en-AU"/>
        </w:rPr>
        <w:t xml:space="preserve">d to implement </w:t>
      </w:r>
      <w:r w:rsidRPr="008E18DC">
        <w:t xml:space="preserve">planned outages to your </w:t>
      </w:r>
      <w:r w:rsidR="00D213DC" w:rsidRPr="008E18DC">
        <w:rPr>
          <w:lang w:val="en-AU"/>
        </w:rPr>
        <w:t>Liberate Mobile</w:t>
      </w:r>
      <w:r w:rsidRPr="008E18DC">
        <w:t xml:space="preserve"> service for maintenance and upgrade purposes</w:t>
      </w:r>
      <w:r w:rsidRPr="008E18DC">
        <w:rPr>
          <w:lang w:val="en-AU"/>
        </w:rPr>
        <w:t>.</w:t>
      </w:r>
      <w:r w:rsidRPr="008E18DC">
        <w:t xml:space="preserve"> We will provide you with as much notice as possible before commencing any transfer or planned outages and will aim to cause as little impact as possible to your service when we do.</w:t>
      </w:r>
    </w:p>
    <w:p w14:paraId="083CA362" w14:textId="77777777" w:rsidR="00F840CD" w:rsidRPr="00EB7DB1" w:rsidRDefault="00F840CD" w:rsidP="008E18DC">
      <w:pPr>
        <w:pStyle w:val="Indent1"/>
      </w:pPr>
      <w:bookmarkStart w:id="35" w:name="_Toc180690729"/>
      <w:r w:rsidRPr="00EB7DB1">
        <w:t>Service Limitations</w:t>
      </w:r>
      <w:bookmarkEnd w:id="35"/>
    </w:p>
    <w:p w14:paraId="19549B81" w14:textId="77777777" w:rsidR="00342DCA" w:rsidRDefault="00342DCA" w:rsidP="00342DCA">
      <w:pPr>
        <w:pStyle w:val="Heading2"/>
        <w:rPr>
          <w:lang w:val="en-AU"/>
        </w:rPr>
      </w:pPr>
      <w:r>
        <w:rPr>
          <w:lang w:val="en-AU"/>
        </w:rPr>
        <w:t xml:space="preserve">Because </w:t>
      </w:r>
      <w:r w:rsidRPr="001B7E70">
        <w:rPr>
          <w:lang w:val="en-AU"/>
        </w:rPr>
        <w:t xml:space="preserve">Liberate </w:t>
      </w:r>
      <w:r>
        <w:rPr>
          <w:lang w:val="en-AU"/>
        </w:rPr>
        <w:t>changes the way your service works within the network, it will also change the way certain use is charged as follows:</w:t>
      </w: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98"/>
        <w:gridCol w:w="2694"/>
        <w:gridCol w:w="2128"/>
      </w:tblGrid>
      <w:tr w:rsidR="00342DCA" w:rsidRPr="00342DCA" w14:paraId="02D4210A" w14:textId="77777777" w:rsidTr="00B72DBF">
        <w:trPr>
          <w:cantSplit/>
          <w:tblHeader/>
        </w:trPr>
        <w:tc>
          <w:tcPr>
            <w:tcW w:w="676" w:type="pct"/>
            <w:shd w:val="clear" w:color="auto" w:fill="D9D9D9"/>
            <w:vAlign w:val="center"/>
          </w:tcPr>
          <w:p w14:paraId="5DDE607B" w14:textId="77777777" w:rsidR="00342DCA" w:rsidRPr="00C516A3" w:rsidRDefault="00342DCA" w:rsidP="004A2B79">
            <w:pPr>
              <w:pStyle w:val="TableData"/>
              <w:keepNext/>
              <w:keepLines/>
              <w:rPr>
                <w:b/>
              </w:rPr>
            </w:pPr>
            <w:r>
              <w:rPr>
                <w:b/>
              </w:rPr>
              <w:t>Use</w:t>
            </w:r>
          </w:p>
        </w:tc>
        <w:tc>
          <w:tcPr>
            <w:tcW w:w="1623" w:type="pct"/>
            <w:shd w:val="clear" w:color="auto" w:fill="D9D9D9"/>
          </w:tcPr>
          <w:p w14:paraId="0C0AAC19" w14:textId="67310092" w:rsidR="009D1D5A" w:rsidRDefault="009D1D5A" w:rsidP="004A2B79">
            <w:pPr>
              <w:pStyle w:val="TableData"/>
              <w:keepNext/>
              <w:keepLines/>
              <w:rPr>
                <w:b/>
              </w:rPr>
            </w:pPr>
            <w:r>
              <w:rPr>
                <w:b/>
              </w:rPr>
              <w:t>Liberate Premium</w:t>
            </w:r>
            <w:r w:rsidR="00D8290C">
              <w:rPr>
                <w:b/>
              </w:rPr>
              <w:t xml:space="preserve"> on TIPT</w:t>
            </w:r>
          </w:p>
        </w:tc>
        <w:tc>
          <w:tcPr>
            <w:tcW w:w="1509" w:type="pct"/>
            <w:shd w:val="clear" w:color="auto" w:fill="D9D9D9"/>
            <w:vAlign w:val="center"/>
          </w:tcPr>
          <w:p w14:paraId="37282680" w14:textId="0D1C26D7" w:rsidR="00342DCA" w:rsidRPr="00C516A3" w:rsidRDefault="00342DCA" w:rsidP="004A2B79">
            <w:pPr>
              <w:pStyle w:val="TableData"/>
              <w:keepNext/>
              <w:keepLines/>
              <w:rPr>
                <w:b/>
              </w:rPr>
            </w:pPr>
            <w:r>
              <w:rPr>
                <w:b/>
              </w:rPr>
              <w:t>Liberate Unified</w:t>
            </w:r>
          </w:p>
        </w:tc>
        <w:tc>
          <w:tcPr>
            <w:tcW w:w="1192" w:type="pct"/>
            <w:shd w:val="clear" w:color="auto" w:fill="D9D9D9"/>
          </w:tcPr>
          <w:p w14:paraId="1A59D1D9" w14:textId="77777777" w:rsidR="00342DCA" w:rsidRPr="00342DCA" w:rsidRDefault="00342DCA" w:rsidP="004A2B79">
            <w:pPr>
              <w:pStyle w:val="TableData"/>
              <w:keepNext/>
              <w:keepLines/>
              <w:rPr>
                <w:b/>
              </w:rPr>
            </w:pPr>
            <w:r>
              <w:rPr>
                <w:b/>
              </w:rPr>
              <w:t>Liberate Mobile</w:t>
            </w:r>
          </w:p>
        </w:tc>
      </w:tr>
      <w:tr w:rsidR="001573D9" w:rsidRPr="00FD1D91" w14:paraId="3C21EF0B" w14:textId="77777777" w:rsidTr="00B72DBF">
        <w:tc>
          <w:tcPr>
            <w:tcW w:w="676" w:type="pct"/>
            <w:shd w:val="clear" w:color="auto" w:fill="auto"/>
          </w:tcPr>
          <w:p w14:paraId="72E86CC9" w14:textId="02FCF072" w:rsidR="001573D9" w:rsidRDefault="001573D9" w:rsidP="001573D9">
            <w:pPr>
              <w:pStyle w:val="TableData"/>
            </w:pPr>
            <w:r>
              <w:t>Outgoing calls from a mobile service in Australia</w:t>
            </w:r>
          </w:p>
        </w:tc>
        <w:tc>
          <w:tcPr>
            <w:tcW w:w="1623" w:type="pct"/>
          </w:tcPr>
          <w:p w14:paraId="59A24125" w14:textId="3CA0F824" w:rsidR="001573D9" w:rsidRDefault="001573D9" w:rsidP="001573D9">
            <w:pPr>
              <w:pStyle w:val="TableData"/>
            </w:pPr>
            <w:r w:rsidRPr="002A1CDD">
              <w:t>All calls from the mobile in Australia will be charged based on the fixed service (TIPT) calling rates.</w:t>
            </w:r>
            <w:r>
              <w:t xml:space="preserve"> </w:t>
            </w:r>
            <w:r w:rsidRPr="006C55DA">
              <w:t xml:space="preserve">however applied discount for </w:t>
            </w:r>
            <w:r>
              <w:t>local, standard and mobile calls.</w:t>
            </w:r>
          </w:p>
        </w:tc>
        <w:tc>
          <w:tcPr>
            <w:tcW w:w="1509" w:type="pct"/>
            <w:shd w:val="clear" w:color="auto" w:fill="auto"/>
          </w:tcPr>
          <w:p w14:paraId="40AA1876" w14:textId="065C55CD" w:rsidR="001573D9" w:rsidRDefault="001573D9" w:rsidP="001573D9">
            <w:pPr>
              <w:pStyle w:val="TableData"/>
            </w:pPr>
            <w:r w:rsidRPr="002A1CDD">
              <w:t>All calls from the mobile in Australia will be charged based on the fixed service (SIP Connect) calling rates.</w:t>
            </w:r>
          </w:p>
        </w:tc>
        <w:tc>
          <w:tcPr>
            <w:tcW w:w="1192" w:type="pct"/>
          </w:tcPr>
          <w:p w14:paraId="58792F8C" w14:textId="1F543FFD" w:rsidR="001573D9" w:rsidRDefault="001573D9" w:rsidP="001573D9">
            <w:pPr>
              <w:pStyle w:val="TableData"/>
            </w:pPr>
            <w:r>
              <w:t>All calls on Liberate Mobile will be charged to the mobile service and mobile call plan, add-ons, and eligibility will still apply.</w:t>
            </w:r>
          </w:p>
        </w:tc>
      </w:tr>
      <w:tr w:rsidR="00342DCA" w:rsidRPr="00FD1D91" w14:paraId="5186A55F" w14:textId="77777777" w:rsidTr="00B72DBF">
        <w:tc>
          <w:tcPr>
            <w:tcW w:w="676" w:type="pct"/>
            <w:shd w:val="clear" w:color="auto" w:fill="auto"/>
          </w:tcPr>
          <w:p w14:paraId="1F0440BF" w14:textId="77777777" w:rsidR="00342DCA" w:rsidRPr="00C516A3" w:rsidRDefault="00342DCA" w:rsidP="004A2B79">
            <w:pPr>
              <w:pStyle w:val="TableData"/>
            </w:pPr>
            <w:r>
              <w:t>O</w:t>
            </w:r>
            <w:r w:rsidRPr="001B7E70">
              <w:t>utgoing International Direct Dial (IDD) calls from a mobile service in Australia</w:t>
            </w:r>
          </w:p>
        </w:tc>
        <w:tc>
          <w:tcPr>
            <w:tcW w:w="1623" w:type="pct"/>
          </w:tcPr>
          <w:p w14:paraId="663B0839" w14:textId="77777777" w:rsidR="001573D9" w:rsidRDefault="001573D9" w:rsidP="001573D9">
            <w:pPr>
              <w:pStyle w:val="TableData"/>
            </w:pPr>
            <w:r>
              <w:t>C</w:t>
            </w:r>
            <w:r w:rsidRPr="001B7E70">
              <w:t>harged to your Underlying Fixed Service</w:t>
            </w:r>
            <w:r>
              <w:t>. Inclusions and rates of your Underlying Fixed</w:t>
            </w:r>
            <w:r w:rsidRPr="001B7E70">
              <w:t xml:space="preserve"> </w:t>
            </w:r>
            <w:r>
              <w:t>S</w:t>
            </w:r>
            <w:r w:rsidRPr="001B7E70">
              <w:t>ervice</w:t>
            </w:r>
            <w:r>
              <w:t xml:space="preserve"> will apply</w:t>
            </w:r>
            <w:r w:rsidRPr="001B7E70">
              <w:t>.</w:t>
            </w:r>
          </w:p>
          <w:p w14:paraId="11C955ED" w14:textId="01B76534" w:rsidR="001573D9" w:rsidRDefault="001573D9" w:rsidP="001573D9">
            <w:pPr>
              <w:pStyle w:val="TableData"/>
            </w:pPr>
            <w:r w:rsidRPr="001B7E70">
              <w:rPr>
                <w:b/>
              </w:rPr>
              <w:t>You will no longer receive international call inclusions of your mobile service (if any).</w:t>
            </w:r>
          </w:p>
        </w:tc>
        <w:tc>
          <w:tcPr>
            <w:tcW w:w="1509" w:type="pct"/>
            <w:shd w:val="clear" w:color="auto" w:fill="auto"/>
          </w:tcPr>
          <w:p w14:paraId="01349724" w14:textId="1385DF04" w:rsidR="00342DCA" w:rsidRDefault="00342DCA" w:rsidP="004A2B79">
            <w:pPr>
              <w:pStyle w:val="TableData"/>
            </w:pPr>
            <w:r>
              <w:t>C</w:t>
            </w:r>
            <w:r w:rsidRPr="001B7E70">
              <w:t>harged to your Underlying Fixed Service</w:t>
            </w:r>
            <w:r>
              <w:t xml:space="preserve">. Inclusions and rates of your </w:t>
            </w:r>
            <w:r w:rsidR="009D665D">
              <w:t>Underlying Fixed</w:t>
            </w:r>
            <w:r w:rsidRPr="001B7E70">
              <w:t xml:space="preserve"> </w:t>
            </w:r>
            <w:r w:rsidR="009D665D">
              <w:t>S</w:t>
            </w:r>
            <w:r w:rsidRPr="001B7E70">
              <w:t>ervice</w:t>
            </w:r>
            <w:r>
              <w:t xml:space="preserve"> will apply</w:t>
            </w:r>
            <w:r w:rsidRPr="001B7E70">
              <w:t>.</w:t>
            </w:r>
          </w:p>
          <w:p w14:paraId="5996E996" w14:textId="77777777" w:rsidR="00342DCA" w:rsidRPr="00C516A3" w:rsidRDefault="00342DCA" w:rsidP="004A2B79">
            <w:pPr>
              <w:pStyle w:val="TableData"/>
            </w:pPr>
            <w:r w:rsidRPr="001B7E70">
              <w:rPr>
                <w:b/>
              </w:rPr>
              <w:t>You will no longer receive international call inclusions of your mobile service (if any).</w:t>
            </w:r>
          </w:p>
        </w:tc>
        <w:tc>
          <w:tcPr>
            <w:tcW w:w="1192" w:type="pct"/>
          </w:tcPr>
          <w:p w14:paraId="0D8C1176" w14:textId="77777777" w:rsidR="00342DCA" w:rsidRPr="00CB4D35" w:rsidRDefault="00342DCA" w:rsidP="004A2B79">
            <w:pPr>
              <w:pStyle w:val="TableData"/>
            </w:pPr>
            <w:r>
              <w:t xml:space="preserve">Charged to your mobile service. Inclusions and rates of your mobile </w:t>
            </w:r>
            <w:r w:rsidRPr="001B7E70">
              <w:t>service</w:t>
            </w:r>
            <w:r>
              <w:t xml:space="preserve"> will apply</w:t>
            </w:r>
            <w:r w:rsidRPr="001B7E70">
              <w:t>.</w:t>
            </w:r>
          </w:p>
        </w:tc>
      </w:tr>
      <w:tr w:rsidR="00262628" w:rsidRPr="00FD1D91" w14:paraId="4C34E676" w14:textId="77777777" w:rsidTr="00D8290C">
        <w:tc>
          <w:tcPr>
            <w:tcW w:w="676" w:type="pct"/>
            <w:shd w:val="clear" w:color="auto" w:fill="auto"/>
          </w:tcPr>
          <w:p w14:paraId="0AB3389D" w14:textId="7CCCFB58" w:rsidR="00262628" w:rsidRDefault="00262628" w:rsidP="004A2B79">
            <w:pPr>
              <w:pStyle w:val="TableData"/>
            </w:pPr>
            <w:r>
              <w:t>Outgoing calls to premium numbers from a mobile service in Australia</w:t>
            </w:r>
          </w:p>
        </w:tc>
        <w:tc>
          <w:tcPr>
            <w:tcW w:w="1623" w:type="pct"/>
          </w:tcPr>
          <w:p w14:paraId="28819A13" w14:textId="77777777" w:rsidR="00B07807" w:rsidRDefault="00B07807" w:rsidP="00B07807">
            <w:pPr>
              <w:pStyle w:val="TableData"/>
            </w:pPr>
            <w:r>
              <w:t>C</w:t>
            </w:r>
            <w:r w:rsidRPr="001B7E70">
              <w:t>harged to your Underlying Fixed Service</w:t>
            </w:r>
            <w:r>
              <w:t>. Inclusions and rates of your Underlying Fixed</w:t>
            </w:r>
            <w:r w:rsidRPr="001B7E70">
              <w:t xml:space="preserve"> </w:t>
            </w:r>
            <w:r>
              <w:t>S</w:t>
            </w:r>
            <w:r w:rsidRPr="001B7E70">
              <w:t>ervice</w:t>
            </w:r>
            <w:r>
              <w:t xml:space="preserve"> will apply</w:t>
            </w:r>
            <w:r w:rsidRPr="001B7E70">
              <w:t>.</w:t>
            </w:r>
          </w:p>
          <w:p w14:paraId="188F9AC1" w14:textId="6A530933" w:rsidR="00262628" w:rsidRDefault="00B07807" w:rsidP="001573D9">
            <w:pPr>
              <w:pStyle w:val="TableData"/>
            </w:pPr>
            <w:r w:rsidRPr="001B7E70">
              <w:rPr>
                <w:b/>
              </w:rPr>
              <w:t xml:space="preserve">You will no longer receive </w:t>
            </w:r>
            <w:r>
              <w:rPr>
                <w:b/>
              </w:rPr>
              <w:t>Premium</w:t>
            </w:r>
            <w:r w:rsidR="008E61EF">
              <w:rPr>
                <w:b/>
              </w:rPr>
              <w:t xml:space="preserve"> numbers</w:t>
            </w:r>
            <w:r w:rsidRPr="001B7E70">
              <w:rPr>
                <w:b/>
              </w:rPr>
              <w:t xml:space="preserve"> call inclusions of your mobile service (if any).</w:t>
            </w:r>
          </w:p>
        </w:tc>
        <w:tc>
          <w:tcPr>
            <w:tcW w:w="1509" w:type="pct"/>
            <w:shd w:val="clear" w:color="auto" w:fill="auto"/>
          </w:tcPr>
          <w:p w14:paraId="28567219" w14:textId="77777777" w:rsidR="008E61EF" w:rsidRDefault="008E61EF" w:rsidP="008E61EF">
            <w:pPr>
              <w:pStyle w:val="TableData"/>
            </w:pPr>
            <w:r>
              <w:t>C</w:t>
            </w:r>
            <w:r w:rsidRPr="001B7E70">
              <w:t>harged to your Underlying Fixed Service</w:t>
            </w:r>
            <w:r>
              <w:t>. Inclusions and rates of your Underlying Fixed</w:t>
            </w:r>
            <w:r w:rsidRPr="001B7E70">
              <w:t xml:space="preserve"> </w:t>
            </w:r>
            <w:r>
              <w:t>S</w:t>
            </w:r>
            <w:r w:rsidRPr="001B7E70">
              <w:t>ervice</w:t>
            </w:r>
            <w:r>
              <w:t xml:space="preserve"> will apply</w:t>
            </w:r>
            <w:r w:rsidRPr="001B7E70">
              <w:t>.</w:t>
            </w:r>
          </w:p>
          <w:p w14:paraId="5830AF09" w14:textId="17640373" w:rsidR="00262628" w:rsidRDefault="008E61EF" w:rsidP="008E61EF">
            <w:pPr>
              <w:pStyle w:val="TableData"/>
            </w:pPr>
            <w:r w:rsidRPr="001B7E70">
              <w:rPr>
                <w:b/>
              </w:rPr>
              <w:t xml:space="preserve">You will no longer receive </w:t>
            </w:r>
            <w:r>
              <w:rPr>
                <w:b/>
              </w:rPr>
              <w:t>Premium numbers</w:t>
            </w:r>
            <w:r w:rsidRPr="001B7E70">
              <w:rPr>
                <w:b/>
              </w:rPr>
              <w:t xml:space="preserve"> call inclusions of your mobile service (if any).</w:t>
            </w:r>
          </w:p>
        </w:tc>
        <w:tc>
          <w:tcPr>
            <w:tcW w:w="1192" w:type="pct"/>
          </w:tcPr>
          <w:p w14:paraId="5EB7CCB3" w14:textId="796BAB52" w:rsidR="00262628" w:rsidRDefault="008E61EF" w:rsidP="004A2B79">
            <w:pPr>
              <w:pStyle w:val="TableData"/>
            </w:pPr>
            <w:r>
              <w:t xml:space="preserve">Charged to your mobile service. Inclusions and rates of your mobile </w:t>
            </w:r>
            <w:r w:rsidRPr="001B7E70">
              <w:t>service</w:t>
            </w:r>
            <w:r>
              <w:t xml:space="preserve"> will apply</w:t>
            </w:r>
            <w:r w:rsidRPr="001B7E70">
              <w:t>.</w:t>
            </w:r>
          </w:p>
        </w:tc>
      </w:tr>
      <w:tr w:rsidR="00342DCA" w:rsidRPr="00FD1D91" w14:paraId="4693142D" w14:textId="77777777" w:rsidTr="00B72DBF">
        <w:tc>
          <w:tcPr>
            <w:tcW w:w="676" w:type="pct"/>
            <w:shd w:val="clear" w:color="auto" w:fill="auto"/>
          </w:tcPr>
          <w:p w14:paraId="35830E9F" w14:textId="77777777" w:rsidR="00342DCA" w:rsidRDefault="00342DCA" w:rsidP="004A2B79">
            <w:pPr>
              <w:pStyle w:val="TableData"/>
            </w:pPr>
            <w:r>
              <w:t>Call Barring</w:t>
            </w:r>
          </w:p>
        </w:tc>
        <w:tc>
          <w:tcPr>
            <w:tcW w:w="1623" w:type="pct"/>
          </w:tcPr>
          <w:p w14:paraId="7BDD7F64" w14:textId="569DF096" w:rsidR="001573D9" w:rsidRPr="001B7E70" w:rsidRDefault="001573D9" w:rsidP="001573D9">
            <w:pPr>
              <w:pStyle w:val="TableData"/>
            </w:pPr>
            <w:r w:rsidRPr="001B7E70">
              <w:t xml:space="preserve">If you have configured your Underlying Fixed Service to block </w:t>
            </w:r>
            <w:r>
              <w:t xml:space="preserve">types of </w:t>
            </w:r>
            <w:r w:rsidRPr="001B7E70">
              <w:t>outgoing calls</w:t>
            </w:r>
            <w:r>
              <w:t xml:space="preserve"> (e.g. calls to international or premium </w:t>
            </w:r>
            <w:r>
              <w:lastRenderedPageBreak/>
              <w:t>numbers), this setting will also block calls made from your mobile service.</w:t>
            </w:r>
          </w:p>
        </w:tc>
        <w:tc>
          <w:tcPr>
            <w:tcW w:w="1509" w:type="pct"/>
            <w:shd w:val="clear" w:color="auto" w:fill="auto"/>
          </w:tcPr>
          <w:p w14:paraId="7FD4ACD2" w14:textId="0690CB8C" w:rsidR="00342DCA" w:rsidRDefault="00342DCA" w:rsidP="004A2B79">
            <w:pPr>
              <w:pStyle w:val="TableData"/>
            </w:pPr>
            <w:r w:rsidRPr="001B7E70">
              <w:lastRenderedPageBreak/>
              <w:t xml:space="preserve">If you have configured your Underlying Fixed Service to block </w:t>
            </w:r>
            <w:r>
              <w:t xml:space="preserve">types of </w:t>
            </w:r>
            <w:r w:rsidRPr="001B7E70">
              <w:t>outgoing calls</w:t>
            </w:r>
            <w:r>
              <w:t xml:space="preserve"> (e.g. calls to international or </w:t>
            </w:r>
            <w:r>
              <w:lastRenderedPageBreak/>
              <w:t xml:space="preserve">premium numbers), this setting will also block calls made from your mobile service. </w:t>
            </w:r>
          </w:p>
        </w:tc>
        <w:tc>
          <w:tcPr>
            <w:tcW w:w="1192" w:type="pct"/>
          </w:tcPr>
          <w:p w14:paraId="1CF6E3EF" w14:textId="77777777" w:rsidR="00342DCA" w:rsidRDefault="00342DCA" w:rsidP="004A2B79">
            <w:pPr>
              <w:pStyle w:val="TableData"/>
            </w:pPr>
            <w:r>
              <w:lastRenderedPageBreak/>
              <w:t>N/A</w:t>
            </w:r>
          </w:p>
        </w:tc>
      </w:tr>
      <w:tr w:rsidR="00342DCA" w:rsidRPr="00FD1D91" w14:paraId="0646560C" w14:textId="77777777" w:rsidTr="00B72DBF">
        <w:tc>
          <w:tcPr>
            <w:tcW w:w="676" w:type="pct"/>
            <w:shd w:val="clear" w:color="auto" w:fill="auto"/>
          </w:tcPr>
          <w:p w14:paraId="1379DFB6" w14:textId="77777777" w:rsidR="00342DCA" w:rsidRPr="00CB4D35" w:rsidRDefault="00342DCA" w:rsidP="004A2B79">
            <w:pPr>
              <w:pStyle w:val="TableData"/>
            </w:pPr>
            <w:r>
              <w:t>Roaming overseas</w:t>
            </w:r>
          </w:p>
        </w:tc>
        <w:tc>
          <w:tcPr>
            <w:tcW w:w="1623" w:type="pct"/>
          </w:tcPr>
          <w:p w14:paraId="7E0B117F" w14:textId="77777777" w:rsidR="001573D9" w:rsidRDefault="001573D9" w:rsidP="001573D9">
            <w:pPr>
              <w:pStyle w:val="TableData"/>
            </w:pPr>
            <w:r>
              <w:t>While roaming,</w:t>
            </w:r>
            <w:r w:rsidRPr="004A046D">
              <w:t xml:space="preserve"> Liberate functionality </w:t>
            </w:r>
            <w:r>
              <w:t xml:space="preserve">is available for </w:t>
            </w:r>
            <w:r w:rsidRPr="004A046D">
              <w:t>incoming calls, but does not work for outgoing calls.</w:t>
            </w:r>
          </w:p>
          <w:p w14:paraId="688C3599" w14:textId="09AB2FCC" w:rsidR="001573D9" w:rsidRDefault="001573D9" w:rsidP="001573D9">
            <w:pPr>
              <w:pStyle w:val="TableData"/>
            </w:pPr>
            <w:r>
              <w:t>Roaming inclusions, charges, and add-ons (such as International Day Pass) of your mobile service continue to apply.</w:t>
            </w:r>
          </w:p>
        </w:tc>
        <w:tc>
          <w:tcPr>
            <w:tcW w:w="1509" w:type="pct"/>
            <w:shd w:val="clear" w:color="auto" w:fill="auto"/>
          </w:tcPr>
          <w:p w14:paraId="45880908" w14:textId="7FA7EF17" w:rsidR="00342DCA" w:rsidRDefault="00B47104" w:rsidP="004A2B79">
            <w:pPr>
              <w:pStyle w:val="TableData"/>
            </w:pPr>
            <w:r>
              <w:t>While roaming,</w:t>
            </w:r>
            <w:r w:rsidRPr="004A046D">
              <w:t xml:space="preserve"> </w:t>
            </w:r>
            <w:r w:rsidR="00342DCA" w:rsidRPr="004A046D">
              <w:t xml:space="preserve">Liberate functionality </w:t>
            </w:r>
            <w:r w:rsidR="00342DCA">
              <w:t xml:space="preserve">is available for </w:t>
            </w:r>
            <w:r w:rsidR="00342DCA" w:rsidRPr="004A046D">
              <w:t>incoming calls, but does not work for outgoing calls.</w:t>
            </w:r>
          </w:p>
          <w:p w14:paraId="0ECF4F6D" w14:textId="77777777" w:rsidR="00342DCA" w:rsidRPr="004A046D" w:rsidRDefault="00342DCA" w:rsidP="004A2B79">
            <w:pPr>
              <w:pStyle w:val="TableData"/>
            </w:pPr>
            <w:r>
              <w:t>Roaming inclusions, charges, and add-ons (such as International Day Pass) of your mobile service continue to apply.</w:t>
            </w:r>
          </w:p>
        </w:tc>
        <w:tc>
          <w:tcPr>
            <w:tcW w:w="1192" w:type="pct"/>
          </w:tcPr>
          <w:p w14:paraId="4226C211" w14:textId="77777777" w:rsidR="00342DCA" w:rsidRDefault="00B47104" w:rsidP="004A2B79">
            <w:pPr>
              <w:pStyle w:val="TableData"/>
            </w:pPr>
            <w:r>
              <w:t>While roaming,</w:t>
            </w:r>
            <w:r w:rsidRPr="004A046D">
              <w:t xml:space="preserve"> </w:t>
            </w:r>
            <w:r w:rsidR="00342DCA" w:rsidRPr="004A046D">
              <w:t xml:space="preserve">Liberate functionality </w:t>
            </w:r>
            <w:r w:rsidR="00342DCA">
              <w:t xml:space="preserve">is available for </w:t>
            </w:r>
            <w:r w:rsidR="00342DCA" w:rsidRPr="004A046D">
              <w:t>incoming calls, but does not work for outgoing calls.</w:t>
            </w:r>
          </w:p>
          <w:p w14:paraId="63EFEC3A" w14:textId="77777777" w:rsidR="00342DCA" w:rsidRPr="004A046D" w:rsidRDefault="00342DCA" w:rsidP="004A2B79">
            <w:pPr>
              <w:pStyle w:val="TableData"/>
            </w:pPr>
            <w:r>
              <w:t>Roaming inclusions, charges, and add-ons (such as International Day Pass) of your mobile service continue to apply.</w:t>
            </w:r>
          </w:p>
        </w:tc>
      </w:tr>
      <w:tr w:rsidR="00342DCA" w:rsidRPr="00FD1D91" w14:paraId="4360481F" w14:textId="77777777" w:rsidTr="00B72DBF">
        <w:tc>
          <w:tcPr>
            <w:tcW w:w="676" w:type="pct"/>
            <w:shd w:val="clear" w:color="auto" w:fill="auto"/>
          </w:tcPr>
          <w:p w14:paraId="535FD031" w14:textId="77777777" w:rsidR="00342DCA" w:rsidRDefault="00342DCA" w:rsidP="004A2B79">
            <w:pPr>
              <w:pStyle w:val="TableData"/>
            </w:pPr>
            <w:r>
              <w:t>Unified Voicemail</w:t>
            </w:r>
          </w:p>
        </w:tc>
        <w:tc>
          <w:tcPr>
            <w:tcW w:w="1623" w:type="pct"/>
          </w:tcPr>
          <w:p w14:paraId="3C755222" w14:textId="77777777" w:rsidR="001573D9" w:rsidRDefault="001573D9" w:rsidP="001573D9">
            <w:pPr>
              <w:pStyle w:val="TableData"/>
            </w:pPr>
            <w:r>
              <w:t>T</w:t>
            </w:r>
            <w:r w:rsidRPr="00342DCA">
              <w:t xml:space="preserve">he unified voicemail service provided with Liberate will supersede the voicemail service of your mobile service </w:t>
            </w:r>
            <w:r>
              <w:t>and Underlying Fixed Service.</w:t>
            </w:r>
          </w:p>
          <w:p w14:paraId="4EFB1054" w14:textId="5C88C85A" w:rsidR="001573D9" w:rsidRDefault="001573D9" w:rsidP="001573D9">
            <w:pPr>
              <w:pStyle w:val="TableData"/>
            </w:pPr>
            <w:r>
              <w:t>Charges for your existing mobile voicemail service (if any) will continue to apply.</w:t>
            </w:r>
          </w:p>
        </w:tc>
        <w:tc>
          <w:tcPr>
            <w:tcW w:w="1509" w:type="pct"/>
            <w:shd w:val="clear" w:color="auto" w:fill="auto"/>
          </w:tcPr>
          <w:p w14:paraId="1DC2CCBB" w14:textId="1E2D67FD" w:rsidR="00342DCA" w:rsidRDefault="00342DCA" w:rsidP="004A2B79">
            <w:pPr>
              <w:pStyle w:val="TableData"/>
            </w:pPr>
            <w:r>
              <w:t>T</w:t>
            </w:r>
            <w:r w:rsidRPr="00342DCA">
              <w:t xml:space="preserve">he unified voicemail service provided with Liberate will supersede the voicemail service of your mobile service </w:t>
            </w:r>
            <w:r>
              <w:t>and Underlying Fixed Service.</w:t>
            </w:r>
          </w:p>
          <w:p w14:paraId="5534EF1C" w14:textId="77777777" w:rsidR="00342DCA" w:rsidRDefault="00342DCA" w:rsidP="004A2B79">
            <w:pPr>
              <w:pStyle w:val="TableData"/>
            </w:pPr>
            <w:r w:rsidRPr="00342DCA">
              <w:t xml:space="preserve">Voicemail saved on your PABX prior to provisioning Liberate will not be </w:t>
            </w:r>
            <w:r>
              <w:t>lost</w:t>
            </w:r>
            <w:r w:rsidRPr="00342DCA">
              <w:t>, but will no</w:t>
            </w:r>
            <w:r>
              <w:t xml:space="preserve"> longer</w:t>
            </w:r>
            <w:r w:rsidRPr="00342DCA">
              <w:t xml:space="preserve"> be accessible within unified voicemail.</w:t>
            </w:r>
          </w:p>
          <w:p w14:paraId="6AC5E275" w14:textId="77777777" w:rsidR="00805617" w:rsidRPr="004A046D" w:rsidRDefault="00805617" w:rsidP="00EB7DB1">
            <w:pPr>
              <w:pStyle w:val="TableData"/>
            </w:pPr>
            <w:r>
              <w:t>Charges for your existing mobile voicemail service (if any) will continue to apply.</w:t>
            </w:r>
          </w:p>
        </w:tc>
        <w:tc>
          <w:tcPr>
            <w:tcW w:w="1192" w:type="pct"/>
          </w:tcPr>
          <w:p w14:paraId="448D81D0" w14:textId="77777777" w:rsidR="00342DCA" w:rsidRDefault="00342DCA" w:rsidP="004A2B79">
            <w:pPr>
              <w:pStyle w:val="TableData"/>
            </w:pPr>
            <w:r>
              <w:t>T</w:t>
            </w:r>
            <w:r w:rsidRPr="00342DCA">
              <w:t>he unified voicemail service provided with Liberate will supersede the voicemail service of your mobile service</w:t>
            </w:r>
            <w:r>
              <w:t>.</w:t>
            </w:r>
          </w:p>
          <w:p w14:paraId="03B9E434" w14:textId="77777777" w:rsidR="00342DCA" w:rsidRDefault="00342DCA" w:rsidP="004A2B79">
            <w:pPr>
              <w:pStyle w:val="TableData"/>
            </w:pPr>
            <w:r w:rsidRPr="00342DCA">
              <w:t xml:space="preserve">Voicemail saved </w:t>
            </w:r>
            <w:r>
              <w:t xml:space="preserve">to </w:t>
            </w:r>
            <w:r w:rsidRPr="00342DCA">
              <w:t xml:space="preserve">your </w:t>
            </w:r>
            <w:proofErr w:type="spellStart"/>
            <w:r>
              <w:t>MessageBank</w:t>
            </w:r>
            <w:proofErr w:type="spellEnd"/>
            <w:r>
              <w:t xml:space="preserve"> </w:t>
            </w:r>
            <w:r w:rsidRPr="00342DCA">
              <w:t xml:space="preserve">prior to provisioning Liberate </w:t>
            </w:r>
            <w:r>
              <w:t>will remain available in unified voicemail.</w:t>
            </w:r>
          </w:p>
          <w:p w14:paraId="0D7457FD" w14:textId="77777777" w:rsidR="00805617" w:rsidRPr="004A046D" w:rsidRDefault="00805617" w:rsidP="004A2B79">
            <w:pPr>
              <w:pStyle w:val="TableData"/>
            </w:pPr>
            <w:r>
              <w:t>Charges for your existing mobile voicemail service (if any) will continue to apply.</w:t>
            </w:r>
          </w:p>
        </w:tc>
      </w:tr>
      <w:tr w:rsidR="00084436" w:rsidRPr="00FD1D91" w14:paraId="4E62D803" w14:textId="77777777" w:rsidTr="00B72DBF">
        <w:tc>
          <w:tcPr>
            <w:tcW w:w="676" w:type="pct"/>
            <w:shd w:val="clear" w:color="auto" w:fill="auto"/>
          </w:tcPr>
          <w:p w14:paraId="5FBBA47A" w14:textId="77777777" w:rsidR="00084436" w:rsidRDefault="00084436" w:rsidP="004A2B79">
            <w:pPr>
              <w:pStyle w:val="TableData"/>
            </w:pPr>
            <w:r>
              <w:t>Internal calls</w:t>
            </w:r>
          </w:p>
        </w:tc>
        <w:tc>
          <w:tcPr>
            <w:tcW w:w="1623" w:type="pct"/>
          </w:tcPr>
          <w:p w14:paraId="601F29A2" w14:textId="364DCE87" w:rsidR="001573D9" w:rsidRDefault="001573D9" w:rsidP="001573D9">
            <w:pPr>
              <w:pStyle w:val="TableData"/>
            </w:pPr>
            <w:r>
              <w:t>N/A</w:t>
            </w:r>
          </w:p>
        </w:tc>
        <w:tc>
          <w:tcPr>
            <w:tcW w:w="1509" w:type="pct"/>
            <w:shd w:val="clear" w:color="auto" w:fill="auto"/>
          </w:tcPr>
          <w:p w14:paraId="3CA1C6A5" w14:textId="6AD3F306" w:rsidR="00084436" w:rsidRDefault="00084436" w:rsidP="004A2B79">
            <w:pPr>
              <w:pStyle w:val="TableData"/>
            </w:pPr>
            <w:r w:rsidRPr="000136FD">
              <w:t xml:space="preserve">Liberate Unified </w:t>
            </w:r>
            <w:r w:rsidR="003E2AC6">
              <w:t>(</w:t>
            </w:r>
            <w:r w:rsidRPr="000136FD">
              <w:t>SIP Connect</w:t>
            </w:r>
            <w:r w:rsidR="003E2AC6">
              <w:t>)</w:t>
            </w:r>
            <w:r w:rsidRPr="000136FD">
              <w:t xml:space="preserve"> functionality is not available for calls between fixed lines </w:t>
            </w:r>
            <w:r>
              <w:t>placed</w:t>
            </w:r>
            <w:r w:rsidRPr="000136FD">
              <w:t xml:space="preserve"> entirely within your PBX</w:t>
            </w:r>
            <w:r>
              <w:t xml:space="preserve"> (i.e. internal calls from a desk phone to an internal fixed number).</w:t>
            </w:r>
          </w:p>
        </w:tc>
        <w:tc>
          <w:tcPr>
            <w:tcW w:w="1192" w:type="pct"/>
          </w:tcPr>
          <w:p w14:paraId="254E781E" w14:textId="77777777" w:rsidR="00084436" w:rsidRDefault="00084436" w:rsidP="004A2B79">
            <w:pPr>
              <w:pStyle w:val="TableData"/>
            </w:pPr>
            <w:r>
              <w:t>N/A</w:t>
            </w:r>
          </w:p>
        </w:tc>
      </w:tr>
      <w:tr w:rsidR="00805617" w:rsidRPr="00FD1D91" w14:paraId="616360DA" w14:textId="77777777" w:rsidTr="00B72DBF">
        <w:tc>
          <w:tcPr>
            <w:tcW w:w="676" w:type="pct"/>
            <w:shd w:val="clear" w:color="auto" w:fill="auto"/>
          </w:tcPr>
          <w:p w14:paraId="4105BF03" w14:textId="77777777" w:rsidR="00805617" w:rsidRDefault="00805617" w:rsidP="004A2B79">
            <w:pPr>
              <w:pStyle w:val="TableData"/>
            </w:pPr>
            <w:r>
              <w:t>Billing presentation</w:t>
            </w:r>
          </w:p>
        </w:tc>
        <w:tc>
          <w:tcPr>
            <w:tcW w:w="1623" w:type="pct"/>
          </w:tcPr>
          <w:p w14:paraId="6A2D0975" w14:textId="07E8087D" w:rsidR="001573D9" w:rsidRDefault="001573D9" w:rsidP="001573D9">
            <w:pPr>
              <w:pStyle w:val="TableData"/>
            </w:pPr>
            <w:r>
              <w:t xml:space="preserve">Liberate Premium on </w:t>
            </w:r>
            <w:proofErr w:type="gramStart"/>
            <w:r>
              <w:t>TIPT  license</w:t>
            </w:r>
            <w:proofErr w:type="gramEnd"/>
            <w:r>
              <w:t xml:space="preserve"> fees will be applied on the TIPT section of your Telstra bill.</w:t>
            </w:r>
          </w:p>
        </w:tc>
        <w:tc>
          <w:tcPr>
            <w:tcW w:w="1509" w:type="pct"/>
            <w:shd w:val="clear" w:color="auto" w:fill="auto"/>
          </w:tcPr>
          <w:p w14:paraId="147D9A5A" w14:textId="7BB4146C" w:rsidR="00805617" w:rsidRPr="000136FD" w:rsidRDefault="00805617" w:rsidP="00EB7DB1">
            <w:pPr>
              <w:pStyle w:val="TableData"/>
            </w:pPr>
            <w:r>
              <w:t xml:space="preserve">Call charges will </w:t>
            </w:r>
            <w:r w:rsidR="00D0428E">
              <w:t>be applied on</w:t>
            </w:r>
            <w:r>
              <w:t xml:space="preserve"> the </w:t>
            </w:r>
            <w:r w:rsidR="00D0428E">
              <w:t xml:space="preserve">SIP Connect </w:t>
            </w:r>
            <w:r>
              <w:t>section of your Telstra bill</w:t>
            </w:r>
            <w:r w:rsidR="00D0428E">
              <w:t>, unless changed above.</w:t>
            </w:r>
          </w:p>
        </w:tc>
        <w:tc>
          <w:tcPr>
            <w:tcW w:w="1192" w:type="pct"/>
          </w:tcPr>
          <w:p w14:paraId="31973461" w14:textId="77777777" w:rsidR="00805617" w:rsidRDefault="00D0428E" w:rsidP="00EB7DB1">
            <w:pPr>
              <w:pStyle w:val="TableData"/>
            </w:pPr>
            <w:r>
              <w:t>Call charges will be applied on the Telstra bill of the associated Mobile Service, unless changed above.</w:t>
            </w:r>
          </w:p>
          <w:p w14:paraId="10C1443C" w14:textId="77777777" w:rsidR="00D0428E" w:rsidRDefault="00D0428E" w:rsidP="00EB7DB1">
            <w:pPr>
              <w:pStyle w:val="TableData"/>
            </w:pPr>
            <w:r>
              <w:t>Liberate Mobile license fees will be applied on the TIPT section of your Telstra bill.</w:t>
            </w:r>
          </w:p>
        </w:tc>
      </w:tr>
    </w:tbl>
    <w:p w14:paraId="3C8767BB" w14:textId="77777777" w:rsidR="00FB1FD4" w:rsidRPr="001B7E70" w:rsidRDefault="00FB1FD4" w:rsidP="008E18DC">
      <w:pPr>
        <w:pStyle w:val="Indent0"/>
      </w:pPr>
    </w:p>
    <w:p w14:paraId="31A35749" w14:textId="77777777" w:rsidR="009D3442" w:rsidRPr="008E18DC" w:rsidRDefault="00E12EF0" w:rsidP="008E18DC">
      <w:pPr>
        <w:pStyle w:val="Heading2"/>
      </w:pPr>
      <w:r w:rsidRPr="008E18DC">
        <w:lastRenderedPageBreak/>
        <w:t>Liberate SIP Connect will consume one additional trunk channel license per SIP trunk (in addition to the Underlying Fixed Service)</w:t>
      </w:r>
      <w:r w:rsidR="009D3442" w:rsidRPr="008E18DC">
        <w:t xml:space="preserve"> for each concurrent:</w:t>
      </w:r>
    </w:p>
    <w:p w14:paraId="62586A01" w14:textId="77777777" w:rsidR="005571D2" w:rsidRPr="008E18DC" w:rsidRDefault="00F12ACD" w:rsidP="008E18DC">
      <w:pPr>
        <w:pStyle w:val="Heading3"/>
      </w:pPr>
      <w:r w:rsidRPr="008E18DC">
        <w:t>simultaneous multi-device ring</w:t>
      </w:r>
      <w:r w:rsidR="00186B5A" w:rsidRPr="008E18DC">
        <w:t xml:space="preserve"> </w:t>
      </w:r>
      <w:r w:rsidR="005571D2" w:rsidRPr="008E18DC">
        <w:t>(when ringing); and</w:t>
      </w:r>
    </w:p>
    <w:p w14:paraId="74E78413" w14:textId="77777777" w:rsidR="009D3442" w:rsidRPr="008E18DC" w:rsidRDefault="00E31AA7" w:rsidP="008E18DC">
      <w:pPr>
        <w:pStyle w:val="Heading3"/>
      </w:pPr>
      <w:r w:rsidRPr="008E18DC">
        <w:t xml:space="preserve">internal call between fixed lines within your PBX that is </w:t>
      </w:r>
      <w:r w:rsidR="005571D2" w:rsidRPr="008E18DC">
        <w:t>forwarded</w:t>
      </w:r>
      <w:r w:rsidR="009D3442" w:rsidRPr="008E18DC">
        <w:t xml:space="preserve"> to a mobile service with Liberate (bandwidth will be used, but the call is not chargeable)</w:t>
      </w:r>
      <w:r w:rsidR="005571D2" w:rsidRPr="008E18DC">
        <w:t>.</w:t>
      </w:r>
    </w:p>
    <w:p w14:paraId="70C2B354" w14:textId="77777777" w:rsidR="00F840CD" w:rsidRPr="00EB7DB1" w:rsidRDefault="00805617" w:rsidP="008E18DC">
      <w:pPr>
        <w:pStyle w:val="Indent1"/>
      </w:pPr>
      <w:bookmarkStart w:id="36" w:name="_Toc180690730"/>
      <w:r w:rsidRPr="00EB7DB1">
        <w:t>Liberate companion app</w:t>
      </w:r>
      <w:bookmarkEnd w:id="36"/>
    </w:p>
    <w:p w14:paraId="7866830A" w14:textId="0C65605B" w:rsidR="00B40862" w:rsidRPr="00BA2E8E" w:rsidRDefault="006167FD" w:rsidP="00A93FFB">
      <w:pPr>
        <w:pStyle w:val="Heading2"/>
      </w:pPr>
      <w:bookmarkStart w:id="37" w:name="_Ref147937156"/>
      <w:r w:rsidRPr="00863A6A">
        <w:rPr>
          <w:lang w:val="en-AU"/>
        </w:rPr>
        <w:t xml:space="preserve">We will make the </w:t>
      </w:r>
      <w:r w:rsidR="00805617">
        <w:rPr>
          <w:lang w:val="en-AU"/>
        </w:rPr>
        <w:t>Liberate companion app</w:t>
      </w:r>
      <w:r w:rsidRPr="00863A6A">
        <w:rPr>
          <w:lang w:val="en-AU"/>
        </w:rPr>
        <w:t xml:space="preserve"> available for you to download.</w:t>
      </w:r>
      <w:r w:rsidR="00B40862" w:rsidRPr="00863A6A">
        <w:rPr>
          <w:lang w:val="en-AU"/>
        </w:rPr>
        <w:t xml:space="preserve"> </w:t>
      </w:r>
      <w:r w:rsidR="00B40862" w:rsidRPr="00863A6A">
        <w:t xml:space="preserve">We may require you to agree to </w:t>
      </w:r>
      <w:r w:rsidR="00B40862" w:rsidRPr="00863A6A">
        <w:rPr>
          <w:lang w:val="en-AU"/>
        </w:rPr>
        <w:t xml:space="preserve">a </w:t>
      </w:r>
      <w:r w:rsidR="00B40862" w:rsidRPr="00863A6A">
        <w:t xml:space="preserve">further </w:t>
      </w:r>
      <w:r w:rsidR="00B40862" w:rsidRPr="00863A6A">
        <w:rPr>
          <w:lang w:val="en-AU"/>
        </w:rPr>
        <w:t xml:space="preserve">end user </w:t>
      </w:r>
      <w:r w:rsidR="00B40862" w:rsidRPr="00863A6A">
        <w:t xml:space="preserve">licence agreement (EULA) with us to access the </w:t>
      </w:r>
      <w:r w:rsidR="00805617">
        <w:rPr>
          <w:lang w:val="en-AU"/>
        </w:rPr>
        <w:t>Liberate companion app</w:t>
      </w:r>
      <w:r w:rsidR="00B40862" w:rsidRPr="00863A6A">
        <w:t>.</w:t>
      </w:r>
      <w:bookmarkEnd w:id="37"/>
    </w:p>
    <w:p w14:paraId="0FBE1BA2" w14:textId="77777777" w:rsidR="008165F8" w:rsidRPr="00EB7DB1" w:rsidRDefault="008165F8" w:rsidP="008E18DC">
      <w:pPr>
        <w:pStyle w:val="Indent1"/>
      </w:pPr>
      <w:bookmarkStart w:id="38" w:name="_Toc210130532"/>
      <w:bookmarkStart w:id="39" w:name="_Toc226883879"/>
      <w:bookmarkStart w:id="40" w:name="_Toc180690731"/>
      <w:r w:rsidRPr="00EB7DB1">
        <w:t xml:space="preserve">Liberate </w:t>
      </w:r>
      <w:r w:rsidR="00805617" w:rsidRPr="00EB7DB1">
        <w:t>self-service p</w:t>
      </w:r>
      <w:r w:rsidRPr="00EB7DB1">
        <w:t>ortal</w:t>
      </w:r>
      <w:bookmarkEnd w:id="40"/>
    </w:p>
    <w:p w14:paraId="0B36D937" w14:textId="77777777" w:rsidR="008165F8" w:rsidRPr="00AB4071" w:rsidRDefault="008165F8" w:rsidP="008165F8">
      <w:pPr>
        <w:pStyle w:val="Heading2"/>
      </w:pPr>
      <w:r w:rsidRPr="008165F8">
        <w:rPr>
          <w:lang w:val="en-AU"/>
        </w:rPr>
        <w:t>We will make the L</w:t>
      </w:r>
      <w:r w:rsidR="00976DDC">
        <w:rPr>
          <w:lang w:val="en-AU"/>
        </w:rPr>
        <w:t xml:space="preserve">iberate </w:t>
      </w:r>
      <w:r w:rsidR="00805617">
        <w:rPr>
          <w:lang w:val="en-AU"/>
        </w:rPr>
        <w:t>self-service p</w:t>
      </w:r>
      <w:r w:rsidR="00976DDC">
        <w:rPr>
          <w:lang w:val="en-AU"/>
        </w:rPr>
        <w:t xml:space="preserve">ortal available for the authorised admin representative of </w:t>
      </w:r>
      <w:r w:rsidR="00976DDC" w:rsidRPr="00AB4071">
        <w:rPr>
          <w:lang w:val="en-AU"/>
        </w:rPr>
        <w:t>the Underlying Fixed Service or virtual fixed service</w:t>
      </w:r>
      <w:r w:rsidRPr="00AB4071">
        <w:rPr>
          <w:lang w:val="en-AU"/>
        </w:rPr>
        <w:t xml:space="preserve"> to access.</w:t>
      </w:r>
    </w:p>
    <w:p w14:paraId="5237D1C5" w14:textId="77777777" w:rsidR="001C4BE4" w:rsidRPr="00E10BA3" w:rsidRDefault="001C4BE4" w:rsidP="001C4BE4">
      <w:pPr>
        <w:pStyle w:val="Heading1"/>
      </w:pPr>
      <w:bookmarkStart w:id="41" w:name="_Toc9356229"/>
      <w:bookmarkStart w:id="42" w:name="_Toc9356499"/>
      <w:bookmarkStart w:id="43" w:name="_Toc9356550"/>
      <w:bookmarkStart w:id="44" w:name="_Toc180690732"/>
      <w:bookmarkEnd w:id="41"/>
      <w:bookmarkEnd w:id="42"/>
      <w:bookmarkEnd w:id="43"/>
      <w:r w:rsidRPr="00E10BA3">
        <w:t>Charges</w:t>
      </w:r>
      <w:bookmarkEnd w:id="44"/>
    </w:p>
    <w:p w14:paraId="427754A6" w14:textId="77777777" w:rsidR="001C4BE4" w:rsidRPr="00E10BA3" w:rsidRDefault="001C4BE4" w:rsidP="001C4BE4">
      <w:pPr>
        <w:pStyle w:val="Heading2"/>
      </w:pPr>
      <w:r w:rsidRPr="00E10BA3">
        <w:rPr>
          <w:lang w:val="en-AU"/>
        </w:rPr>
        <w:t>We will charge you the following rates for your Liberate service, unless otherwise set out in your agreement with us:</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1650"/>
        <w:gridCol w:w="1843"/>
        <w:gridCol w:w="2801"/>
      </w:tblGrid>
      <w:tr w:rsidR="008165F8" w:rsidRPr="00E10BA3" w14:paraId="62D13AE2" w14:textId="77777777" w:rsidTr="00E10BA3">
        <w:tc>
          <w:tcPr>
            <w:tcW w:w="2319" w:type="dxa"/>
            <w:shd w:val="clear" w:color="auto" w:fill="D9D9D9"/>
          </w:tcPr>
          <w:p w14:paraId="76F73539" w14:textId="77777777" w:rsidR="008165F8" w:rsidRPr="00E10BA3" w:rsidRDefault="008165F8" w:rsidP="001C4BE4">
            <w:pPr>
              <w:pStyle w:val="TableData"/>
              <w:keepNext/>
              <w:rPr>
                <w:b/>
              </w:rPr>
            </w:pPr>
            <w:r w:rsidRPr="00E10BA3">
              <w:rPr>
                <w:b/>
              </w:rPr>
              <w:t xml:space="preserve"> Liberate Service</w:t>
            </w:r>
          </w:p>
        </w:tc>
        <w:tc>
          <w:tcPr>
            <w:tcW w:w="1650" w:type="dxa"/>
            <w:shd w:val="clear" w:color="auto" w:fill="D9D9D9"/>
          </w:tcPr>
          <w:p w14:paraId="04C1D282" w14:textId="77777777" w:rsidR="008165F8" w:rsidRPr="00E10BA3" w:rsidRDefault="008165F8" w:rsidP="001C4BE4">
            <w:pPr>
              <w:pStyle w:val="TableData"/>
              <w:keepNext/>
              <w:rPr>
                <w:b/>
              </w:rPr>
            </w:pPr>
            <w:r w:rsidRPr="00E10BA3">
              <w:rPr>
                <w:b/>
              </w:rPr>
              <w:t>Monthly charge (ex. GST)</w:t>
            </w:r>
          </w:p>
        </w:tc>
        <w:tc>
          <w:tcPr>
            <w:tcW w:w="1843" w:type="dxa"/>
            <w:shd w:val="clear" w:color="auto" w:fill="D9D9D9"/>
          </w:tcPr>
          <w:p w14:paraId="1AB57003" w14:textId="77777777" w:rsidR="008165F8" w:rsidRPr="00E10BA3" w:rsidRDefault="008165F8" w:rsidP="001C4BE4">
            <w:pPr>
              <w:pStyle w:val="TableData"/>
              <w:keepNext/>
              <w:rPr>
                <w:b/>
              </w:rPr>
            </w:pPr>
            <w:r w:rsidRPr="00E10BA3">
              <w:rPr>
                <w:b/>
              </w:rPr>
              <w:t>Monthly charge (incl. GST)</w:t>
            </w:r>
          </w:p>
        </w:tc>
        <w:tc>
          <w:tcPr>
            <w:tcW w:w="2801" w:type="dxa"/>
            <w:shd w:val="clear" w:color="auto" w:fill="D9D9D9"/>
          </w:tcPr>
          <w:p w14:paraId="3D96F211" w14:textId="77777777" w:rsidR="008165F8" w:rsidRPr="00E10BA3" w:rsidRDefault="00E10BA3" w:rsidP="001C4BE4">
            <w:pPr>
              <w:pStyle w:val="TableData"/>
              <w:keepNext/>
              <w:rPr>
                <w:b/>
              </w:rPr>
            </w:pPr>
            <w:r w:rsidRPr="00E10BA3">
              <w:rPr>
                <w:b/>
              </w:rPr>
              <w:t>Other Charges</w:t>
            </w:r>
          </w:p>
        </w:tc>
      </w:tr>
      <w:tr w:rsidR="00E47B90" w:rsidRPr="00E10BA3" w14:paraId="7599F218" w14:textId="77777777" w:rsidTr="00E10BA3">
        <w:tc>
          <w:tcPr>
            <w:tcW w:w="2319" w:type="dxa"/>
            <w:shd w:val="clear" w:color="auto" w:fill="auto"/>
          </w:tcPr>
          <w:p w14:paraId="360910EC" w14:textId="5EEFF639" w:rsidR="00E47B90" w:rsidRPr="00E10BA3" w:rsidRDefault="00E47B90" w:rsidP="008165F8">
            <w:pPr>
              <w:pStyle w:val="TableData"/>
            </w:pPr>
            <w:r>
              <w:t xml:space="preserve">Liberate </w:t>
            </w:r>
            <w:r w:rsidR="001001A9">
              <w:t>Premium</w:t>
            </w:r>
            <w:r>
              <w:t xml:space="preserve"> on TIPT</w:t>
            </w:r>
          </w:p>
        </w:tc>
        <w:tc>
          <w:tcPr>
            <w:tcW w:w="1650" w:type="dxa"/>
            <w:shd w:val="clear" w:color="auto" w:fill="auto"/>
          </w:tcPr>
          <w:p w14:paraId="14DAED34" w14:textId="755AA876" w:rsidR="00E47B90" w:rsidRPr="00E10BA3" w:rsidRDefault="00E47B90" w:rsidP="008165F8">
            <w:pPr>
              <w:pStyle w:val="TableData"/>
            </w:pPr>
            <w:r>
              <w:t>$4.00 per service</w:t>
            </w:r>
          </w:p>
        </w:tc>
        <w:tc>
          <w:tcPr>
            <w:tcW w:w="1843" w:type="dxa"/>
          </w:tcPr>
          <w:p w14:paraId="2DCA9199" w14:textId="78A7C44C" w:rsidR="00E47B90" w:rsidRPr="00E10BA3" w:rsidRDefault="00E47B90" w:rsidP="008165F8">
            <w:pPr>
              <w:pStyle w:val="TableData"/>
            </w:pPr>
            <w:r>
              <w:t>$4.40 per service</w:t>
            </w:r>
          </w:p>
        </w:tc>
        <w:tc>
          <w:tcPr>
            <w:tcW w:w="2801" w:type="dxa"/>
          </w:tcPr>
          <w:p w14:paraId="4F406CC7" w14:textId="27052377" w:rsidR="00E47B90" w:rsidRPr="00E10BA3" w:rsidRDefault="00E47B90" w:rsidP="00EB7DB1">
            <w:pPr>
              <w:pStyle w:val="TableData"/>
            </w:pPr>
            <w:r w:rsidRPr="00E10BA3">
              <w:t xml:space="preserve">Charges </w:t>
            </w:r>
            <w:r>
              <w:t>apply for any optional feature packs you take up</w:t>
            </w:r>
            <w:r w:rsidRPr="00E10BA3">
              <w:t>.</w:t>
            </w:r>
            <w:r w:rsidR="00822CF8">
              <w:t xml:space="preserve"> </w:t>
            </w:r>
          </w:p>
        </w:tc>
      </w:tr>
      <w:tr w:rsidR="008165F8" w:rsidRPr="00E10BA3" w14:paraId="35F84518" w14:textId="77777777" w:rsidTr="00E10BA3">
        <w:tc>
          <w:tcPr>
            <w:tcW w:w="2319" w:type="dxa"/>
            <w:shd w:val="clear" w:color="auto" w:fill="auto"/>
          </w:tcPr>
          <w:p w14:paraId="0FCCDF99" w14:textId="77777777" w:rsidR="008165F8" w:rsidRPr="00E10BA3" w:rsidRDefault="008165F8" w:rsidP="008165F8">
            <w:pPr>
              <w:pStyle w:val="TableData"/>
            </w:pPr>
            <w:r w:rsidRPr="00E10BA3">
              <w:t xml:space="preserve">Liberate Unified </w:t>
            </w:r>
            <w:r w:rsidR="003E2AC6">
              <w:t>(</w:t>
            </w:r>
            <w:r w:rsidRPr="00E10BA3">
              <w:t>TIPT</w:t>
            </w:r>
            <w:r w:rsidR="003E2AC6">
              <w:t>)</w:t>
            </w:r>
            <w:r w:rsidR="00E10BA3">
              <w:t xml:space="preserve"> license fee</w:t>
            </w:r>
          </w:p>
        </w:tc>
        <w:tc>
          <w:tcPr>
            <w:tcW w:w="1650" w:type="dxa"/>
            <w:shd w:val="clear" w:color="auto" w:fill="auto"/>
          </w:tcPr>
          <w:p w14:paraId="41AAAED9" w14:textId="77777777" w:rsidR="008165F8" w:rsidRPr="00E10BA3" w:rsidRDefault="008165F8" w:rsidP="008165F8">
            <w:pPr>
              <w:pStyle w:val="TableData"/>
            </w:pPr>
            <w:r w:rsidRPr="00E10BA3">
              <w:t>$0.00 per service</w:t>
            </w:r>
          </w:p>
        </w:tc>
        <w:tc>
          <w:tcPr>
            <w:tcW w:w="1843" w:type="dxa"/>
          </w:tcPr>
          <w:p w14:paraId="4C02927F" w14:textId="77777777" w:rsidR="008165F8" w:rsidRPr="00E10BA3" w:rsidRDefault="008165F8" w:rsidP="008165F8">
            <w:pPr>
              <w:pStyle w:val="TableData"/>
            </w:pPr>
            <w:r w:rsidRPr="00E10BA3">
              <w:t>$0.00 per service</w:t>
            </w:r>
          </w:p>
        </w:tc>
        <w:tc>
          <w:tcPr>
            <w:tcW w:w="2801" w:type="dxa"/>
          </w:tcPr>
          <w:p w14:paraId="19BAFFE9" w14:textId="77777777" w:rsidR="008165F8" w:rsidRPr="00E10BA3" w:rsidRDefault="008165F8" w:rsidP="00EB7DB1">
            <w:pPr>
              <w:pStyle w:val="TableData"/>
            </w:pPr>
            <w:r w:rsidRPr="00E10BA3">
              <w:t>Charges for the underlying TIPT service still apply.</w:t>
            </w:r>
            <w:r w:rsidR="00805617">
              <w:t xml:space="preserve"> </w:t>
            </w:r>
          </w:p>
        </w:tc>
      </w:tr>
      <w:tr w:rsidR="008165F8" w:rsidRPr="00E10BA3" w14:paraId="4340DCBF" w14:textId="77777777" w:rsidTr="00E10BA3">
        <w:tc>
          <w:tcPr>
            <w:tcW w:w="2319" w:type="dxa"/>
            <w:shd w:val="clear" w:color="auto" w:fill="auto"/>
          </w:tcPr>
          <w:p w14:paraId="107F6D15" w14:textId="77777777" w:rsidR="008165F8" w:rsidRPr="00E10BA3" w:rsidRDefault="008165F8" w:rsidP="001C4BE4">
            <w:pPr>
              <w:pStyle w:val="TableData"/>
            </w:pPr>
            <w:r w:rsidRPr="00E10BA3">
              <w:t xml:space="preserve">Liberate Unified </w:t>
            </w:r>
            <w:r w:rsidR="003E2AC6">
              <w:t>(</w:t>
            </w:r>
            <w:r w:rsidRPr="00E10BA3">
              <w:t>SIP Connect</w:t>
            </w:r>
            <w:r w:rsidR="003E2AC6">
              <w:t>)</w:t>
            </w:r>
            <w:r w:rsidR="00E10BA3">
              <w:t xml:space="preserve"> license fee</w:t>
            </w:r>
          </w:p>
        </w:tc>
        <w:tc>
          <w:tcPr>
            <w:tcW w:w="1650" w:type="dxa"/>
            <w:shd w:val="clear" w:color="auto" w:fill="auto"/>
          </w:tcPr>
          <w:p w14:paraId="03887D6C" w14:textId="77777777" w:rsidR="008165F8" w:rsidRPr="00E10BA3" w:rsidRDefault="008165F8" w:rsidP="001C4BE4">
            <w:pPr>
              <w:pStyle w:val="TableData"/>
            </w:pPr>
            <w:r w:rsidRPr="00E10BA3">
              <w:t>$0.00 per service</w:t>
            </w:r>
          </w:p>
        </w:tc>
        <w:tc>
          <w:tcPr>
            <w:tcW w:w="1843" w:type="dxa"/>
          </w:tcPr>
          <w:p w14:paraId="264053F4" w14:textId="77777777" w:rsidR="008165F8" w:rsidRPr="00E10BA3" w:rsidRDefault="008165F8" w:rsidP="008165F8">
            <w:pPr>
              <w:pStyle w:val="TableData"/>
            </w:pPr>
            <w:r w:rsidRPr="00E10BA3">
              <w:t>$0.00 per service</w:t>
            </w:r>
          </w:p>
        </w:tc>
        <w:tc>
          <w:tcPr>
            <w:tcW w:w="2801" w:type="dxa"/>
          </w:tcPr>
          <w:p w14:paraId="0CE18891" w14:textId="77777777" w:rsidR="00805617" w:rsidRPr="00E10BA3" w:rsidRDefault="008165F8" w:rsidP="00EB7DB1">
            <w:pPr>
              <w:pStyle w:val="TableData"/>
            </w:pPr>
            <w:r w:rsidRPr="00E10BA3">
              <w:t xml:space="preserve">Charges for the underlying </w:t>
            </w:r>
            <w:r w:rsidR="00E10BA3" w:rsidRPr="00E10BA3">
              <w:t>SIP Connect</w:t>
            </w:r>
            <w:r w:rsidRPr="00E10BA3">
              <w:t xml:space="preserve"> service still apply.</w:t>
            </w:r>
            <w:r w:rsidR="00805617">
              <w:t xml:space="preserve"> </w:t>
            </w:r>
          </w:p>
        </w:tc>
      </w:tr>
      <w:tr w:rsidR="008165F8" w:rsidRPr="00E10BA3" w14:paraId="164FDAE1" w14:textId="77777777" w:rsidTr="00E10BA3">
        <w:tc>
          <w:tcPr>
            <w:tcW w:w="2319" w:type="dxa"/>
            <w:shd w:val="clear" w:color="auto" w:fill="auto"/>
          </w:tcPr>
          <w:p w14:paraId="2A615C76" w14:textId="77777777" w:rsidR="008165F8" w:rsidRPr="00E10BA3" w:rsidRDefault="00B4637D" w:rsidP="001C4BE4">
            <w:pPr>
              <w:pStyle w:val="TableData"/>
            </w:pPr>
            <w:r w:rsidRPr="00E10BA3">
              <w:t>Liberate Mobile</w:t>
            </w:r>
            <w:r w:rsidR="00E10BA3">
              <w:t xml:space="preserve"> license fee</w:t>
            </w:r>
          </w:p>
        </w:tc>
        <w:tc>
          <w:tcPr>
            <w:tcW w:w="1650" w:type="dxa"/>
            <w:shd w:val="clear" w:color="auto" w:fill="auto"/>
          </w:tcPr>
          <w:p w14:paraId="7424E2DF" w14:textId="77777777" w:rsidR="008165F8" w:rsidRPr="00E10BA3" w:rsidRDefault="00B4637D" w:rsidP="001C4BE4">
            <w:pPr>
              <w:pStyle w:val="TableData"/>
            </w:pPr>
            <w:r w:rsidRPr="00E10BA3">
              <w:t>$8.00 per service</w:t>
            </w:r>
          </w:p>
        </w:tc>
        <w:tc>
          <w:tcPr>
            <w:tcW w:w="1843" w:type="dxa"/>
          </w:tcPr>
          <w:p w14:paraId="46207435" w14:textId="77777777" w:rsidR="008165F8" w:rsidRPr="00E10BA3" w:rsidRDefault="00B4637D" w:rsidP="00DA5620">
            <w:pPr>
              <w:pStyle w:val="TableData"/>
            </w:pPr>
            <w:r w:rsidRPr="00E10BA3">
              <w:t>$8.80 per service</w:t>
            </w:r>
          </w:p>
        </w:tc>
        <w:tc>
          <w:tcPr>
            <w:tcW w:w="2801" w:type="dxa"/>
          </w:tcPr>
          <w:p w14:paraId="6616DE02" w14:textId="77777777" w:rsidR="008165F8" w:rsidRPr="00E10BA3" w:rsidRDefault="00E10BA3" w:rsidP="00EB7DB1">
            <w:pPr>
              <w:pStyle w:val="TableData"/>
            </w:pPr>
            <w:r w:rsidRPr="00E10BA3">
              <w:t xml:space="preserve">Charges </w:t>
            </w:r>
            <w:r w:rsidR="00B47104">
              <w:t>apply for any optional feature packs you take up</w:t>
            </w:r>
            <w:r w:rsidRPr="00E10BA3">
              <w:t>.</w:t>
            </w:r>
            <w:r w:rsidR="00805617">
              <w:t xml:space="preserve"> </w:t>
            </w:r>
          </w:p>
        </w:tc>
      </w:tr>
      <w:tr w:rsidR="008D434A" w:rsidRPr="00E10BA3" w14:paraId="66C84DC2" w14:textId="77777777" w:rsidTr="00E10BA3">
        <w:tc>
          <w:tcPr>
            <w:tcW w:w="2319" w:type="dxa"/>
            <w:shd w:val="clear" w:color="auto" w:fill="auto"/>
          </w:tcPr>
          <w:p w14:paraId="7DBFC177" w14:textId="4C9637EA" w:rsidR="008D434A" w:rsidRPr="00E10BA3" w:rsidRDefault="008A341E" w:rsidP="001C4BE4">
            <w:pPr>
              <w:pStyle w:val="TableData"/>
            </w:pPr>
            <w:r>
              <w:t>Liberate Office (TIPT)</w:t>
            </w:r>
          </w:p>
        </w:tc>
        <w:tc>
          <w:tcPr>
            <w:tcW w:w="1650" w:type="dxa"/>
            <w:shd w:val="clear" w:color="auto" w:fill="auto"/>
          </w:tcPr>
          <w:p w14:paraId="406DF79A" w14:textId="3555B104" w:rsidR="008D434A" w:rsidRPr="00E10BA3" w:rsidRDefault="008A341E" w:rsidP="001C4BE4">
            <w:pPr>
              <w:pStyle w:val="TableData"/>
            </w:pPr>
            <w:r>
              <w:t>$4.00 per service</w:t>
            </w:r>
          </w:p>
        </w:tc>
        <w:tc>
          <w:tcPr>
            <w:tcW w:w="1843" w:type="dxa"/>
          </w:tcPr>
          <w:p w14:paraId="55C0B512" w14:textId="37F18C51" w:rsidR="008D434A" w:rsidRPr="00E10BA3" w:rsidRDefault="008A341E" w:rsidP="00DA5620">
            <w:pPr>
              <w:pStyle w:val="TableData"/>
            </w:pPr>
            <w:r>
              <w:t>$4.40 per service</w:t>
            </w:r>
          </w:p>
        </w:tc>
        <w:tc>
          <w:tcPr>
            <w:tcW w:w="2801" w:type="dxa"/>
          </w:tcPr>
          <w:p w14:paraId="5CEF637B" w14:textId="772DECEE" w:rsidR="008D434A" w:rsidRPr="00E10BA3" w:rsidRDefault="008A341E" w:rsidP="00EB7DB1">
            <w:pPr>
              <w:pStyle w:val="TableData"/>
            </w:pPr>
            <w:r w:rsidRPr="00E10BA3">
              <w:t>Charges for the underlying TIPT service still apply.</w:t>
            </w:r>
          </w:p>
        </w:tc>
      </w:tr>
      <w:tr w:rsidR="008D434A" w:rsidRPr="00E10BA3" w14:paraId="1972C7C0" w14:textId="77777777" w:rsidTr="00E10BA3">
        <w:tc>
          <w:tcPr>
            <w:tcW w:w="2319" w:type="dxa"/>
            <w:shd w:val="clear" w:color="auto" w:fill="auto"/>
          </w:tcPr>
          <w:p w14:paraId="025ED44A" w14:textId="459BAE50" w:rsidR="008D434A" w:rsidRPr="00E10BA3" w:rsidRDefault="008A341E" w:rsidP="001C4BE4">
            <w:pPr>
              <w:pStyle w:val="TableData"/>
            </w:pPr>
            <w:r>
              <w:t>Liberate SIP Connect</w:t>
            </w:r>
          </w:p>
        </w:tc>
        <w:tc>
          <w:tcPr>
            <w:tcW w:w="1650" w:type="dxa"/>
            <w:shd w:val="clear" w:color="auto" w:fill="auto"/>
          </w:tcPr>
          <w:p w14:paraId="0B02B9AF" w14:textId="1D8E3A1F" w:rsidR="008D434A" w:rsidRPr="00E10BA3" w:rsidRDefault="008A341E" w:rsidP="001C4BE4">
            <w:pPr>
              <w:pStyle w:val="TableData"/>
            </w:pPr>
            <w:r>
              <w:t>$8.00 per service</w:t>
            </w:r>
          </w:p>
        </w:tc>
        <w:tc>
          <w:tcPr>
            <w:tcW w:w="1843" w:type="dxa"/>
          </w:tcPr>
          <w:p w14:paraId="029A14CB" w14:textId="723F138A" w:rsidR="008D434A" w:rsidRPr="00E10BA3" w:rsidRDefault="008A341E" w:rsidP="00DA5620">
            <w:pPr>
              <w:pStyle w:val="TableData"/>
            </w:pPr>
            <w:r>
              <w:t>$8.80 per service</w:t>
            </w:r>
          </w:p>
        </w:tc>
        <w:tc>
          <w:tcPr>
            <w:tcW w:w="2801" w:type="dxa"/>
          </w:tcPr>
          <w:p w14:paraId="6C1C6C47" w14:textId="51710DC9" w:rsidR="008D434A" w:rsidRPr="00E10BA3" w:rsidRDefault="008A341E" w:rsidP="00EB7DB1">
            <w:pPr>
              <w:pStyle w:val="TableData"/>
            </w:pPr>
            <w:r w:rsidRPr="00E10BA3">
              <w:t>Charges for the underlying SIP Connect service still apply.</w:t>
            </w:r>
          </w:p>
        </w:tc>
      </w:tr>
    </w:tbl>
    <w:p w14:paraId="108CAFA6" w14:textId="77777777" w:rsidR="00C172AD" w:rsidRPr="00FD1D91" w:rsidRDefault="00C172AD" w:rsidP="00C172AD">
      <w:pPr>
        <w:rPr>
          <w:highlight w:val="magenta"/>
        </w:rPr>
      </w:pPr>
    </w:p>
    <w:p w14:paraId="003B38D8" w14:textId="6FE81AD2" w:rsidR="00954C1A" w:rsidRDefault="00E10BA3" w:rsidP="006B02CA">
      <w:pPr>
        <w:pStyle w:val="Heading2"/>
      </w:pPr>
      <w:r w:rsidRPr="00E10BA3">
        <w:rPr>
          <w:lang w:val="en-AU"/>
        </w:rPr>
        <w:t xml:space="preserve">If you have a calling plan on the Underlying Fixed </w:t>
      </w:r>
      <w:r w:rsidR="00D0428E">
        <w:rPr>
          <w:lang w:val="en-AU"/>
        </w:rPr>
        <w:t>S</w:t>
      </w:r>
      <w:r w:rsidRPr="00E10BA3">
        <w:rPr>
          <w:lang w:val="en-AU"/>
        </w:rPr>
        <w:t>ervice, w</w:t>
      </w:r>
      <w:r w:rsidR="004245F2" w:rsidRPr="00E10BA3">
        <w:t xml:space="preserve">e </w:t>
      </w:r>
      <w:r w:rsidR="00B47104">
        <w:rPr>
          <w:lang w:val="en-AU"/>
        </w:rPr>
        <w:t xml:space="preserve">may </w:t>
      </w:r>
      <w:r w:rsidR="004245F2" w:rsidRPr="00E10BA3">
        <w:t xml:space="preserve">audit your Liberate </w:t>
      </w:r>
      <w:r w:rsidRPr="00E10BA3">
        <w:rPr>
          <w:lang w:val="en-AU"/>
        </w:rPr>
        <w:t xml:space="preserve">Unified </w:t>
      </w:r>
      <w:r w:rsidR="004245F2" w:rsidRPr="00E10BA3">
        <w:t xml:space="preserve">services to confirm </w:t>
      </w:r>
      <w:r w:rsidR="00162B3B" w:rsidRPr="00E10BA3">
        <w:rPr>
          <w:lang w:val="en-AU"/>
        </w:rPr>
        <w:t>y</w:t>
      </w:r>
      <w:r w:rsidR="004245F2" w:rsidRPr="00E10BA3">
        <w:t xml:space="preserve">our continued eligibility </w:t>
      </w:r>
      <w:r w:rsidR="004245F2" w:rsidRPr="00E10BA3">
        <w:rPr>
          <w:lang w:val="en-AU"/>
        </w:rPr>
        <w:t xml:space="preserve">for the </w:t>
      </w:r>
      <w:r w:rsidRPr="00E10BA3">
        <w:rPr>
          <w:lang w:val="en-AU"/>
        </w:rPr>
        <w:t>calling plan</w:t>
      </w:r>
      <w:r w:rsidR="004245F2" w:rsidRPr="00E10BA3">
        <w:rPr>
          <w:lang w:val="en-AU"/>
        </w:rPr>
        <w:t xml:space="preserve">. Where a Liberate </w:t>
      </w:r>
      <w:r w:rsidRPr="00E10BA3">
        <w:rPr>
          <w:lang w:val="en-AU"/>
        </w:rPr>
        <w:t>Unified</w:t>
      </w:r>
      <w:r w:rsidR="004245F2" w:rsidRPr="00E10BA3">
        <w:rPr>
          <w:lang w:val="en-AU"/>
        </w:rPr>
        <w:t xml:space="preserve"> service exceeds the maximum number of monthly calls </w:t>
      </w:r>
      <w:r w:rsidR="004245F2" w:rsidRPr="00E10BA3">
        <w:rPr>
          <w:lang w:val="en-AU"/>
        </w:rPr>
        <w:lastRenderedPageBreak/>
        <w:t xml:space="preserve">stated </w:t>
      </w:r>
      <w:r w:rsidRPr="00E10BA3">
        <w:rPr>
          <w:lang w:val="en-AU"/>
        </w:rPr>
        <w:t>as part of those plans</w:t>
      </w:r>
      <w:r w:rsidR="004245F2" w:rsidRPr="00E10BA3">
        <w:rPr>
          <w:lang w:val="en-AU"/>
        </w:rPr>
        <w:t>, we may</w:t>
      </w:r>
      <w:r w:rsidR="00E35468" w:rsidRPr="00E10BA3">
        <w:rPr>
          <w:lang w:val="en-AU"/>
        </w:rPr>
        <w:t xml:space="preserve"> </w:t>
      </w:r>
      <w:r w:rsidR="004245F2" w:rsidRPr="00E10BA3">
        <w:rPr>
          <w:lang w:val="en-AU"/>
        </w:rPr>
        <w:t xml:space="preserve">migrate that service to another </w:t>
      </w:r>
      <w:r w:rsidR="006B02CA" w:rsidRPr="00E10BA3">
        <w:rPr>
          <w:lang w:val="en-AU"/>
        </w:rPr>
        <w:t>calling plan</w:t>
      </w:r>
      <w:r w:rsidRPr="00E10BA3">
        <w:rPr>
          <w:lang w:val="en-AU"/>
        </w:rPr>
        <w:t xml:space="preserve"> </w:t>
      </w:r>
      <w:r w:rsidRPr="008E18DC">
        <w:t>associated with the Underlying Fixed Service</w:t>
      </w:r>
      <w:r w:rsidR="00E35468" w:rsidRPr="008E18DC">
        <w:t>, at our discretion</w:t>
      </w:r>
      <w:r w:rsidR="006B02CA" w:rsidRPr="008E18DC">
        <w:t>.</w:t>
      </w:r>
    </w:p>
    <w:p w14:paraId="2F4D2C0E" w14:textId="59C92B34" w:rsidR="002B735D" w:rsidRDefault="002B735D" w:rsidP="008E18DC">
      <w:pPr>
        <w:pStyle w:val="Heading3"/>
        <w:numPr>
          <w:ilvl w:val="0"/>
          <w:numId w:val="0"/>
        </w:numPr>
        <w:ind w:left="1474" w:hanging="737"/>
        <w:rPr>
          <w:rFonts w:ascii="Arial" w:hAnsi="Arial" w:cs="Arial"/>
          <w:b/>
          <w:bCs/>
          <w:sz w:val="21"/>
          <w:lang w:val="en-AU"/>
        </w:rPr>
      </w:pPr>
      <w:r>
        <w:rPr>
          <w:rFonts w:ascii="Arial" w:hAnsi="Arial" w:cs="Arial"/>
          <w:b/>
          <w:bCs/>
          <w:sz w:val="21"/>
          <w:lang w:val="en-AU"/>
        </w:rPr>
        <w:t>Multi product discount</w:t>
      </w:r>
    </w:p>
    <w:p w14:paraId="158B56C4" w14:textId="5688AE12" w:rsidR="002B735D" w:rsidRDefault="002B735D" w:rsidP="002B735D">
      <w:pPr>
        <w:pStyle w:val="Heading2"/>
        <w:rPr>
          <w:lang w:val="en-AU"/>
        </w:rPr>
      </w:pPr>
      <w:r>
        <w:rPr>
          <w:lang w:val="en-AU"/>
        </w:rPr>
        <w:t xml:space="preserve">Users with </w:t>
      </w:r>
      <w:r w:rsidRPr="006852B2">
        <w:rPr>
          <w:lang w:val="en-AU"/>
        </w:rPr>
        <w:t xml:space="preserve">Liberate </w:t>
      </w:r>
      <w:r w:rsidR="00E01BE0">
        <w:rPr>
          <w:lang w:val="en-AU"/>
        </w:rPr>
        <w:t>Premium</w:t>
      </w:r>
      <w:r w:rsidRPr="006852B2">
        <w:rPr>
          <w:lang w:val="en-AU"/>
        </w:rPr>
        <w:t xml:space="preserve"> on TIPT</w:t>
      </w:r>
      <w:r>
        <w:rPr>
          <w:lang w:val="en-AU"/>
        </w:rPr>
        <w:t xml:space="preserve"> will also receive discount on their </w:t>
      </w:r>
      <w:proofErr w:type="gramStart"/>
      <w:r>
        <w:rPr>
          <w:lang w:val="en-AU"/>
        </w:rPr>
        <w:t>calls</w:t>
      </w:r>
      <w:proofErr w:type="gramEnd"/>
      <w:r>
        <w:rPr>
          <w:lang w:val="en-AU"/>
        </w:rPr>
        <w:t xml:space="preserve"> charges.</w:t>
      </w:r>
      <w:r w:rsidRPr="006852B2">
        <w:rPr>
          <w:lang w:val="en-AU"/>
        </w:rPr>
        <w:t xml:space="preserve"> All calls (local, standard, and mobile calls) made from the TIPT service and associated Mobile service while in Australia will be discounted.</w:t>
      </w:r>
    </w:p>
    <w:p w14:paraId="08632BFB" w14:textId="58159EF2" w:rsidR="002B735D" w:rsidRPr="006852B2" w:rsidRDefault="00B803C4" w:rsidP="006852B2">
      <w:pPr>
        <w:pStyle w:val="Heading2"/>
        <w:rPr>
          <w:bCs w:val="0"/>
          <w:lang w:val="en-AU"/>
        </w:rPr>
      </w:pPr>
      <w:r>
        <w:rPr>
          <w:lang w:val="en-AU"/>
        </w:rPr>
        <w:t>A user wh</w:t>
      </w:r>
      <w:r w:rsidR="002B735D">
        <w:rPr>
          <w:lang w:val="en-AU"/>
        </w:rPr>
        <w:t xml:space="preserve">o takes up Liberate </w:t>
      </w:r>
      <w:r w:rsidR="00E01BE0">
        <w:rPr>
          <w:lang w:val="en-AU"/>
        </w:rPr>
        <w:t>Premium</w:t>
      </w:r>
      <w:r w:rsidR="002B735D">
        <w:rPr>
          <w:lang w:val="en-AU"/>
        </w:rPr>
        <w:t xml:space="preserve"> on TIPT and </w:t>
      </w:r>
      <w:r>
        <w:rPr>
          <w:lang w:val="en-AU"/>
        </w:rPr>
        <w:t xml:space="preserve">who also </w:t>
      </w:r>
      <w:r w:rsidR="002B735D">
        <w:rPr>
          <w:lang w:val="en-AU"/>
        </w:rPr>
        <w:t>has</w:t>
      </w:r>
      <w:r>
        <w:rPr>
          <w:lang w:val="en-AU"/>
        </w:rPr>
        <w:t xml:space="preserve"> a</w:t>
      </w:r>
      <w:r w:rsidR="002B735D">
        <w:rPr>
          <w:lang w:val="en-AU"/>
        </w:rPr>
        <w:t xml:space="preserve"> TIPT Complete calling plan, will only pay for Liberate </w:t>
      </w:r>
      <w:r w:rsidR="000C5E78">
        <w:rPr>
          <w:lang w:val="en-AU"/>
        </w:rPr>
        <w:t>Premium</w:t>
      </w:r>
      <w:r w:rsidR="001F3515">
        <w:rPr>
          <w:lang w:val="en-AU"/>
        </w:rPr>
        <w:t>. The</w:t>
      </w:r>
      <w:r w:rsidR="001241F5">
        <w:rPr>
          <w:lang w:val="en-AU"/>
        </w:rPr>
        <w:t xml:space="preserve">ir </w:t>
      </w:r>
      <w:r w:rsidR="002B735D">
        <w:rPr>
          <w:lang w:val="en-AU"/>
        </w:rPr>
        <w:t>TIPT Complete Calling plan</w:t>
      </w:r>
      <w:r w:rsidR="001241F5">
        <w:rPr>
          <w:lang w:val="en-AU"/>
        </w:rPr>
        <w:t xml:space="preserve"> will be discounted </w:t>
      </w:r>
      <w:r w:rsidR="004E702A">
        <w:rPr>
          <w:lang w:val="en-AU"/>
        </w:rPr>
        <w:t xml:space="preserve">when they add Liberate </w:t>
      </w:r>
      <w:r w:rsidR="000C5E78">
        <w:rPr>
          <w:lang w:val="en-AU"/>
        </w:rPr>
        <w:t>Premium</w:t>
      </w:r>
      <w:r w:rsidR="004E702A">
        <w:rPr>
          <w:lang w:val="en-AU"/>
        </w:rPr>
        <w:t xml:space="preserve"> on their TIPT service</w:t>
      </w:r>
      <w:r w:rsidR="002B735D">
        <w:rPr>
          <w:lang w:val="en-AU"/>
        </w:rPr>
        <w:t>.</w:t>
      </w:r>
      <w:r w:rsidR="00192AE7">
        <w:rPr>
          <w:lang w:val="en-AU"/>
        </w:rPr>
        <w:t xml:space="preserve"> </w:t>
      </w:r>
    </w:p>
    <w:p w14:paraId="7B005928" w14:textId="30F482DD" w:rsidR="00954C1A" w:rsidRPr="008E18DC" w:rsidRDefault="00954C1A" w:rsidP="008E18DC">
      <w:pPr>
        <w:pStyle w:val="Heading3"/>
        <w:numPr>
          <w:ilvl w:val="0"/>
          <w:numId w:val="0"/>
        </w:numPr>
        <w:ind w:left="1474" w:hanging="737"/>
        <w:rPr>
          <w:rFonts w:ascii="Arial" w:hAnsi="Arial" w:cs="Arial"/>
          <w:b/>
          <w:bCs/>
          <w:sz w:val="21"/>
          <w:lang w:val="en-AU"/>
        </w:rPr>
      </w:pPr>
      <w:r w:rsidRPr="008E18DC">
        <w:rPr>
          <w:rFonts w:ascii="Arial" w:hAnsi="Arial" w:cs="Arial"/>
          <w:b/>
          <w:bCs/>
          <w:sz w:val="21"/>
          <w:lang w:val="en-AU"/>
        </w:rPr>
        <w:t>Local Number Portability</w:t>
      </w:r>
    </w:p>
    <w:p w14:paraId="5769578E" w14:textId="77777777" w:rsidR="00954C1A" w:rsidRPr="00986ABC" w:rsidRDefault="00954C1A" w:rsidP="008E18DC">
      <w:pPr>
        <w:pStyle w:val="Heading2"/>
      </w:pPr>
      <w:r w:rsidRPr="00986ABC">
        <w:t xml:space="preserve">We </w:t>
      </w:r>
      <w:r>
        <w:rPr>
          <w:lang w:val="en-AU"/>
        </w:rPr>
        <w:t xml:space="preserve">may </w:t>
      </w:r>
      <w:r w:rsidRPr="00986ABC">
        <w:t xml:space="preserve">charge you the following administrative charge if you wish to port out a </w:t>
      </w:r>
      <w:r w:rsidRPr="008E18DC">
        <w:t>Liberate Mobile</w:t>
      </w:r>
      <w:r w:rsidRPr="00986ABC">
        <w:t xml:space="preserve"> group to another provider:</w:t>
      </w:r>
    </w:p>
    <w:tbl>
      <w:tblPr>
        <w:tblW w:w="0" w:type="auto"/>
        <w:tblInd w:w="817" w:type="dxa"/>
        <w:tblLayout w:type="fixed"/>
        <w:tblLook w:val="0000" w:firstRow="0" w:lastRow="0" w:firstColumn="0" w:lastColumn="0" w:noHBand="0" w:noVBand="0"/>
      </w:tblPr>
      <w:tblGrid>
        <w:gridCol w:w="5274"/>
        <w:gridCol w:w="2522"/>
      </w:tblGrid>
      <w:tr w:rsidR="00A52BE2" w:rsidRPr="008E18DC" w14:paraId="059E23A0" w14:textId="77777777" w:rsidTr="00A52BE2">
        <w:tc>
          <w:tcPr>
            <w:tcW w:w="5274" w:type="dxa"/>
            <w:tcBorders>
              <w:top w:val="single" w:sz="6" w:space="0" w:color="auto"/>
              <w:left w:val="single" w:sz="6" w:space="0" w:color="auto"/>
              <w:bottom w:val="single" w:sz="6" w:space="0" w:color="auto"/>
              <w:right w:val="single" w:sz="6" w:space="0" w:color="auto"/>
            </w:tcBorders>
            <w:shd w:val="clear" w:color="auto" w:fill="D9D9D9"/>
          </w:tcPr>
          <w:p w14:paraId="7F50CCC1" w14:textId="77777777" w:rsidR="00954C1A" w:rsidRPr="008E18DC" w:rsidRDefault="00954C1A" w:rsidP="008E18DC">
            <w:pPr>
              <w:pStyle w:val="TableData"/>
              <w:keepNext/>
              <w:rPr>
                <w:b/>
              </w:rPr>
            </w:pPr>
            <w:r w:rsidRPr="008E18DC">
              <w:rPr>
                <w:b/>
              </w:rPr>
              <w:t>Local Number Portability administration charge</w:t>
            </w:r>
          </w:p>
        </w:tc>
        <w:tc>
          <w:tcPr>
            <w:tcW w:w="2522" w:type="dxa"/>
            <w:tcBorders>
              <w:top w:val="single" w:sz="6" w:space="0" w:color="auto"/>
              <w:left w:val="nil"/>
              <w:bottom w:val="single" w:sz="6" w:space="0" w:color="auto"/>
              <w:right w:val="single" w:sz="6" w:space="0" w:color="auto"/>
            </w:tcBorders>
            <w:shd w:val="clear" w:color="auto" w:fill="D9D9D9"/>
          </w:tcPr>
          <w:p w14:paraId="59CC1713" w14:textId="77777777" w:rsidR="00954C1A" w:rsidRPr="008E18DC" w:rsidRDefault="00954C1A" w:rsidP="008E18DC">
            <w:pPr>
              <w:pStyle w:val="TableData"/>
              <w:keepNext/>
              <w:jc w:val="right"/>
              <w:rPr>
                <w:b/>
              </w:rPr>
            </w:pPr>
            <w:r w:rsidRPr="008E18DC">
              <w:rPr>
                <w:b/>
              </w:rPr>
              <w:t>GST excl.</w:t>
            </w:r>
          </w:p>
        </w:tc>
      </w:tr>
      <w:tr w:rsidR="00954C1A" w:rsidRPr="00986ABC" w14:paraId="6BA56B84" w14:textId="77777777" w:rsidTr="008E18DC">
        <w:tc>
          <w:tcPr>
            <w:tcW w:w="5274" w:type="dxa"/>
            <w:tcBorders>
              <w:top w:val="single" w:sz="6" w:space="0" w:color="auto"/>
              <w:left w:val="single" w:sz="6" w:space="0" w:color="auto"/>
              <w:bottom w:val="single" w:sz="4" w:space="0" w:color="auto"/>
              <w:right w:val="single" w:sz="6" w:space="0" w:color="auto"/>
            </w:tcBorders>
          </w:tcPr>
          <w:p w14:paraId="1EC95DEF" w14:textId="77777777" w:rsidR="00954C1A" w:rsidRPr="00986ABC" w:rsidRDefault="00954C1A" w:rsidP="00A52BE2">
            <w:pPr>
              <w:autoSpaceDE w:val="0"/>
              <w:autoSpaceDN w:val="0"/>
              <w:adjustRightInd w:val="0"/>
              <w:spacing w:before="120" w:after="120"/>
              <w:rPr>
                <w:rFonts w:ascii="Arial" w:hAnsi="Arial" w:cs="Arial"/>
                <w:sz w:val="18"/>
                <w:szCs w:val="18"/>
                <w:lang w:eastAsia="en-AU"/>
              </w:rPr>
            </w:pPr>
            <w:r w:rsidRPr="00986ABC">
              <w:rPr>
                <w:rFonts w:ascii="Arial" w:hAnsi="Arial" w:cs="Arial"/>
                <w:sz w:val="18"/>
                <w:szCs w:val="18"/>
                <w:lang w:eastAsia="en-AU"/>
              </w:rPr>
              <w:t xml:space="preserve">Batch charge for the first 100 numbers </w:t>
            </w:r>
          </w:p>
        </w:tc>
        <w:tc>
          <w:tcPr>
            <w:tcW w:w="2522" w:type="dxa"/>
            <w:tcBorders>
              <w:top w:val="single" w:sz="6" w:space="0" w:color="auto"/>
              <w:left w:val="nil"/>
              <w:bottom w:val="single" w:sz="4" w:space="0" w:color="auto"/>
              <w:right w:val="single" w:sz="6" w:space="0" w:color="auto"/>
            </w:tcBorders>
          </w:tcPr>
          <w:p w14:paraId="2E256521" w14:textId="77777777" w:rsidR="00954C1A" w:rsidRPr="00986ABC" w:rsidRDefault="00954C1A" w:rsidP="00A52BE2">
            <w:pPr>
              <w:autoSpaceDE w:val="0"/>
              <w:autoSpaceDN w:val="0"/>
              <w:adjustRightInd w:val="0"/>
              <w:spacing w:before="120" w:after="120"/>
              <w:jc w:val="right"/>
              <w:rPr>
                <w:rFonts w:ascii="Arial" w:hAnsi="Arial" w:cs="Arial"/>
                <w:b/>
                <w:bCs/>
                <w:sz w:val="18"/>
                <w:szCs w:val="18"/>
                <w:lang w:eastAsia="en-AU"/>
              </w:rPr>
            </w:pPr>
            <w:r w:rsidRPr="00986ABC">
              <w:rPr>
                <w:rFonts w:ascii="Arial" w:hAnsi="Arial" w:cs="Arial"/>
                <w:b/>
                <w:bCs/>
                <w:sz w:val="18"/>
                <w:szCs w:val="18"/>
                <w:lang w:eastAsia="en-AU"/>
              </w:rPr>
              <w:t>$763.64</w:t>
            </w:r>
          </w:p>
        </w:tc>
      </w:tr>
      <w:tr w:rsidR="00954C1A" w:rsidRPr="00986ABC" w14:paraId="12D0CCC7" w14:textId="77777777" w:rsidTr="008E18DC">
        <w:tc>
          <w:tcPr>
            <w:tcW w:w="5274" w:type="dxa"/>
            <w:tcBorders>
              <w:top w:val="single" w:sz="4" w:space="0" w:color="auto"/>
              <w:left w:val="single" w:sz="6" w:space="0" w:color="auto"/>
              <w:bottom w:val="single" w:sz="6" w:space="0" w:color="auto"/>
              <w:right w:val="single" w:sz="6" w:space="0" w:color="auto"/>
            </w:tcBorders>
          </w:tcPr>
          <w:p w14:paraId="441AA090" w14:textId="77777777" w:rsidR="00954C1A" w:rsidRPr="00986ABC" w:rsidRDefault="00954C1A" w:rsidP="00A52BE2">
            <w:pPr>
              <w:autoSpaceDE w:val="0"/>
              <w:autoSpaceDN w:val="0"/>
              <w:adjustRightInd w:val="0"/>
              <w:spacing w:before="120" w:after="120"/>
              <w:rPr>
                <w:rFonts w:ascii="Arial" w:hAnsi="Arial" w:cs="Arial"/>
                <w:sz w:val="18"/>
                <w:szCs w:val="18"/>
                <w:lang w:eastAsia="en-AU"/>
              </w:rPr>
            </w:pPr>
            <w:r w:rsidRPr="00986ABC">
              <w:rPr>
                <w:rFonts w:ascii="Arial" w:hAnsi="Arial" w:cs="Arial"/>
                <w:sz w:val="18"/>
                <w:szCs w:val="18"/>
                <w:lang w:eastAsia="en-AU"/>
              </w:rPr>
              <w:t>Charge for each additional 100 numbers</w:t>
            </w:r>
          </w:p>
        </w:tc>
        <w:tc>
          <w:tcPr>
            <w:tcW w:w="2522" w:type="dxa"/>
            <w:tcBorders>
              <w:top w:val="single" w:sz="4" w:space="0" w:color="auto"/>
              <w:left w:val="nil"/>
              <w:bottom w:val="single" w:sz="6" w:space="0" w:color="auto"/>
              <w:right w:val="single" w:sz="6" w:space="0" w:color="auto"/>
            </w:tcBorders>
          </w:tcPr>
          <w:p w14:paraId="4C8E86A9" w14:textId="77777777" w:rsidR="00954C1A" w:rsidRPr="00986ABC" w:rsidRDefault="00954C1A" w:rsidP="00A52BE2">
            <w:pPr>
              <w:autoSpaceDE w:val="0"/>
              <w:autoSpaceDN w:val="0"/>
              <w:adjustRightInd w:val="0"/>
              <w:spacing w:before="120" w:after="120"/>
              <w:jc w:val="right"/>
              <w:rPr>
                <w:rFonts w:ascii="Arial" w:hAnsi="Arial" w:cs="Arial"/>
                <w:b/>
                <w:bCs/>
                <w:sz w:val="18"/>
                <w:szCs w:val="18"/>
                <w:lang w:eastAsia="en-AU"/>
              </w:rPr>
            </w:pPr>
            <w:r w:rsidRPr="00986ABC">
              <w:rPr>
                <w:rFonts w:ascii="Arial" w:hAnsi="Arial" w:cs="Arial"/>
                <w:b/>
                <w:bCs/>
                <w:sz w:val="18"/>
                <w:szCs w:val="18"/>
                <w:lang w:eastAsia="en-AU"/>
              </w:rPr>
              <w:t>$352.00</w:t>
            </w:r>
          </w:p>
        </w:tc>
      </w:tr>
    </w:tbl>
    <w:p w14:paraId="6F4C976D" w14:textId="77777777" w:rsidR="00954C1A" w:rsidRPr="00986ABC" w:rsidRDefault="00954C1A" w:rsidP="00954C1A">
      <w:pPr>
        <w:ind w:left="737"/>
      </w:pPr>
    </w:p>
    <w:p w14:paraId="685A2615" w14:textId="77777777" w:rsidR="003A3EA1" w:rsidRPr="00E10BA3" w:rsidRDefault="00954C1A" w:rsidP="00A52BE2">
      <w:pPr>
        <w:pStyle w:val="Heading2"/>
      </w:pPr>
      <w:r w:rsidRPr="00986ABC">
        <w:t xml:space="preserve">We will not charge you to port in telephone numbers to your </w:t>
      </w:r>
      <w:r w:rsidRPr="008E18DC">
        <w:t>Liberate Mobile</w:t>
      </w:r>
      <w:r w:rsidRPr="00986ABC">
        <w:t xml:space="preserve"> service from other providers.</w:t>
      </w:r>
      <w:r>
        <w:t xml:space="preserve"> </w:t>
      </w:r>
      <w:r w:rsidRPr="00986ABC">
        <w:t>You should check with the other provider for any charges and terms which apply to porting of your number from that provider.</w:t>
      </w:r>
    </w:p>
    <w:p w14:paraId="6573ECA3" w14:textId="77777777" w:rsidR="00C817F8" w:rsidRPr="00D850C0" w:rsidRDefault="00C817F8" w:rsidP="00C817F8">
      <w:pPr>
        <w:pStyle w:val="Heading1"/>
      </w:pPr>
      <w:bookmarkStart w:id="45" w:name="_Toc180690733"/>
      <w:r w:rsidRPr="00D850C0">
        <w:t>Minimum Commitment</w:t>
      </w:r>
      <w:bookmarkEnd w:id="38"/>
      <w:bookmarkEnd w:id="39"/>
      <w:bookmarkEnd w:id="45"/>
    </w:p>
    <w:p w14:paraId="2B4A1078" w14:textId="14102782" w:rsidR="00D850C0" w:rsidRPr="00D850C0" w:rsidRDefault="00E47B90" w:rsidP="001E4BE2">
      <w:pPr>
        <w:pStyle w:val="Heading2"/>
      </w:pPr>
      <w:r>
        <w:rPr>
          <w:lang w:val="en-AU"/>
        </w:rPr>
        <w:t xml:space="preserve">Liberate </w:t>
      </w:r>
      <w:r w:rsidR="00E01BE0">
        <w:rPr>
          <w:lang w:val="en-AU"/>
        </w:rPr>
        <w:t>Premium</w:t>
      </w:r>
      <w:r>
        <w:rPr>
          <w:lang w:val="en-AU"/>
        </w:rPr>
        <w:t xml:space="preserve"> on TIPT and </w:t>
      </w:r>
      <w:r w:rsidR="008C4FBF" w:rsidRPr="00D850C0">
        <w:rPr>
          <w:lang w:val="en-AU"/>
        </w:rPr>
        <w:t xml:space="preserve">Liberate </w:t>
      </w:r>
      <w:r w:rsidR="00D850C0" w:rsidRPr="00D850C0">
        <w:rPr>
          <w:lang w:val="en-AU"/>
        </w:rPr>
        <w:t xml:space="preserve">Unified </w:t>
      </w:r>
      <w:r w:rsidR="00D850C0" w:rsidRPr="00D850C0">
        <w:t>has no</w:t>
      </w:r>
      <w:r w:rsidR="00C817F8" w:rsidRPr="00D850C0">
        <w:t xml:space="preserve"> minimum term</w:t>
      </w:r>
      <w:r w:rsidR="008C4FBF" w:rsidRPr="00D850C0">
        <w:rPr>
          <w:lang w:val="en-AU"/>
        </w:rPr>
        <w:t>.</w:t>
      </w:r>
      <w:r w:rsidR="00D850C0" w:rsidRPr="00D850C0">
        <w:rPr>
          <w:lang w:val="en-AU"/>
        </w:rPr>
        <w:t xml:space="preserve"> </w:t>
      </w:r>
      <w:r w:rsidR="00CD32B7">
        <w:rPr>
          <w:lang w:val="en-AU"/>
        </w:rPr>
        <w:t>Any minimum commitments of your Underlying Fixed Service continue to apply.</w:t>
      </w:r>
    </w:p>
    <w:p w14:paraId="53668A9C" w14:textId="77777777" w:rsidR="00C85545" w:rsidRPr="00B22E78" w:rsidRDefault="001B4C6C" w:rsidP="008E18DC">
      <w:pPr>
        <w:pStyle w:val="Heading2"/>
      </w:pPr>
      <w:r>
        <w:rPr>
          <w:lang w:val="en-AU"/>
        </w:rPr>
        <w:t xml:space="preserve">Each </w:t>
      </w:r>
      <w:r w:rsidR="00C85545" w:rsidRPr="00B22E78">
        <w:rPr>
          <w:lang w:val="en-AU"/>
        </w:rPr>
        <w:t>Liberate Mobile</w:t>
      </w:r>
      <w:r w:rsidR="00CD32B7">
        <w:rPr>
          <w:lang w:val="en-AU"/>
        </w:rPr>
        <w:t xml:space="preserve"> </w:t>
      </w:r>
      <w:r>
        <w:rPr>
          <w:lang w:val="en-AU"/>
        </w:rPr>
        <w:t xml:space="preserve">license </w:t>
      </w:r>
      <w:r w:rsidR="00CD32B7">
        <w:rPr>
          <w:lang w:val="en-AU"/>
        </w:rPr>
        <w:t>has a minimum term of 12 months</w:t>
      </w:r>
      <w:r>
        <w:rPr>
          <w:lang w:val="en-AU"/>
        </w:rPr>
        <w:t>.</w:t>
      </w:r>
    </w:p>
    <w:p w14:paraId="1FE0534C" w14:textId="46806AE5" w:rsidR="00F31BA6" w:rsidRPr="008E18DC" w:rsidRDefault="00F31BA6" w:rsidP="008E18DC">
      <w:pPr>
        <w:pStyle w:val="Heading3"/>
        <w:numPr>
          <w:ilvl w:val="0"/>
          <w:numId w:val="0"/>
        </w:numPr>
        <w:ind w:left="1474" w:hanging="737"/>
        <w:rPr>
          <w:rFonts w:ascii="Arial" w:hAnsi="Arial" w:cs="Arial"/>
          <w:b/>
          <w:bCs/>
          <w:sz w:val="21"/>
          <w:lang w:val="en-AU"/>
        </w:rPr>
      </w:pPr>
      <w:bookmarkStart w:id="46" w:name="_Toc257373747"/>
      <w:bookmarkStart w:id="47" w:name="_Toc531700509"/>
      <w:r w:rsidRPr="008E18DC">
        <w:rPr>
          <w:rFonts w:ascii="Arial" w:hAnsi="Arial" w:cs="Arial"/>
          <w:b/>
          <w:bCs/>
          <w:sz w:val="21"/>
          <w:lang w:val="en-AU"/>
        </w:rPr>
        <w:t>Changing your Liberate</w:t>
      </w:r>
      <w:r w:rsidR="00E47B90">
        <w:rPr>
          <w:rFonts w:ascii="Arial" w:hAnsi="Arial" w:cs="Arial"/>
          <w:b/>
          <w:bCs/>
          <w:sz w:val="21"/>
          <w:lang w:val="en-AU"/>
        </w:rPr>
        <w:t xml:space="preserve"> </w:t>
      </w:r>
      <w:r w:rsidR="00E01BE0">
        <w:rPr>
          <w:rFonts w:ascii="Arial" w:hAnsi="Arial" w:cs="Arial"/>
          <w:b/>
          <w:bCs/>
          <w:sz w:val="21"/>
          <w:lang w:val="en-AU"/>
        </w:rPr>
        <w:t>Premium</w:t>
      </w:r>
      <w:r w:rsidR="00E47B90">
        <w:rPr>
          <w:rFonts w:ascii="Arial" w:hAnsi="Arial" w:cs="Arial"/>
          <w:b/>
          <w:bCs/>
          <w:sz w:val="21"/>
          <w:lang w:val="en-AU"/>
        </w:rPr>
        <w:t xml:space="preserve"> on TIPT, Liberate</w:t>
      </w:r>
      <w:r w:rsidRPr="008E18DC">
        <w:rPr>
          <w:rFonts w:ascii="Arial" w:hAnsi="Arial" w:cs="Arial"/>
          <w:b/>
          <w:bCs/>
          <w:sz w:val="21"/>
          <w:lang w:val="en-AU"/>
        </w:rPr>
        <w:t xml:space="preserve"> Unified or Liberate</w:t>
      </w:r>
      <w:r w:rsidR="00E47B90">
        <w:rPr>
          <w:rFonts w:ascii="Arial" w:hAnsi="Arial" w:cs="Arial"/>
          <w:b/>
          <w:bCs/>
          <w:sz w:val="21"/>
          <w:lang w:val="en-AU"/>
        </w:rPr>
        <w:t xml:space="preserve"> </w:t>
      </w:r>
      <w:r w:rsidRPr="008E18DC">
        <w:rPr>
          <w:rFonts w:ascii="Arial" w:hAnsi="Arial" w:cs="Arial"/>
          <w:b/>
          <w:bCs/>
          <w:sz w:val="21"/>
          <w:lang w:val="en-AU"/>
        </w:rPr>
        <w:t>Mobile service</w:t>
      </w:r>
      <w:bookmarkEnd w:id="46"/>
      <w:bookmarkEnd w:id="47"/>
    </w:p>
    <w:p w14:paraId="7BE84F2A" w14:textId="348AD7FC" w:rsidR="00F31BA6" w:rsidRDefault="00F31BA6" w:rsidP="00F31BA6">
      <w:pPr>
        <w:pStyle w:val="Heading2"/>
      </w:pPr>
      <w:r>
        <w:rPr>
          <w:lang w:val="en-AU"/>
        </w:rPr>
        <w:t xml:space="preserve">You may </w:t>
      </w:r>
      <w:r w:rsidR="001B4C6C">
        <w:rPr>
          <w:lang w:val="en-AU"/>
        </w:rPr>
        <w:t xml:space="preserve">configure </w:t>
      </w:r>
      <w:r>
        <w:rPr>
          <w:lang w:val="en-AU"/>
        </w:rPr>
        <w:t xml:space="preserve">your Liberate </w:t>
      </w:r>
      <w:r w:rsidR="00045DBF">
        <w:rPr>
          <w:lang w:val="en-AU"/>
        </w:rPr>
        <w:t xml:space="preserve">Premium on TIPT, Liberate </w:t>
      </w:r>
      <w:r>
        <w:rPr>
          <w:lang w:val="en-AU"/>
        </w:rPr>
        <w:t>Unified</w:t>
      </w:r>
      <w:r w:rsidR="00045DBF">
        <w:rPr>
          <w:lang w:val="en-AU"/>
        </w:rPr>
        <w:t xml:space="preserve"> (SIP Connect)</w:t>
      </w:r>
      <w:r>
        <w:rPr>
          <w:lang w:val="en-AU"/>
        </w:rPr>
        <w:t xml:space="preserve"> and Liberate Mobile service using the Liberate self-service portal.</w:t>
      </w:r>
    </w:p>
    <w:p w14:paraId="1A32062E" w14:textId="77777777" w:rsidR="00F31BA6" w:rsidRPr="00DF65E5" w:rsidRDefault="00F31BA6" w:rsidP="00F31BA6">
      <w:pPr>
        <w:pStyle w:val="Heading2"/>
      </w:pPr>
      <w:r w:rsidRPr="00DF65E5">
        <w:t xml:space="preserve">If you request </w:t>
      </w:r>
      <w:r>
        <w:rPr>
          <w:lang w:val="en-AU"/>
        </w:rPr>
        <w:t xml:space="preserve">Telstra to perform </w:t>
      </w:r>
      <w:r w:rsidRPr="00DF65E5">
        <w:t xml:space="preserve">changes </w:t>
      </w:r>
      <w:r w:rsidR="001B4C6C">
        <w:rPr>
          <w:lang w:val="en-AU"/>
        </w:rPr>
        <w:t xml:space="preserve">on your behalf, </w:t>
      </w:r>
      <w:r w:rsidRPr="00DF65E5">
        <w:rPr>
          <w:rStyle w:val="DeltaViewInsertion"/>
          <w:color w:val="auto"/>
          <w:u w:val="none"/>
        </w:rPr>
        <w:t xml:space="preserve">we </w:t>
      </w:r>
      <w:r w:rsidR="001B4C6C">
        <w:rPr>
          <w:rStyle w:val="DeltaViewInsertion"/>
          <w:color w:val="auto"/>
          <w:u w:val="none"/>
          <w:lang w:val="en-AU"/>
        </w:rPr>
        <w:t>may</w:t>
      </w:r>
      <w:r w:rsidRPr="00DF65E5">
        <w:rPr>
          <w:rStyle w:val="DeltaViewInsertion"/>
          <w:color w:val="auto"/>
          <w:u w:val="none"/>
        </w:rPr>
        <w:t xml:space="preserve"> charge you an adds, moves and changes fee. We will advise you of the adds, moves and changes fee when you ask us to make </w:t>
      </w:r>
      <w:r w:rsidR="001B4C6C">
        <w:rPr>
          <w:rStyle w:val="DeltaViewInsertion"/>
          <w:color w:val="auto"/>
          <w:u w:val="none"/>
          <w:lang w:val="en-AU"/>
        </w:rPr>
        <w:t xml:space="preserve">the </w:t>
      </w:r>
      <w:r w:rsidRPr="00DF65E5">
        <w:rPr>
          <w:rStyle w:val="DeltaViewInsertion"/>
          <w:color w:val="auto"/>
          <w:u w:val="none"/>
        </w:rPr>
        <w:t>change.</w:t>
      </w:r>
    </w:p>
    <w:p w14:paraId="0C23D95F" w14:textId="2AE91A7C" w:rsidR="00F31BA6" w:rsidRPr="008E18DC" w:rsidRDefault="00F31BA6" w:rsidP="008E18DC">
      <w:pPr>
        <w:pStyle w:val="Heading3"/>
        <w:numPr>
          <w:ilvl w:val="0"/>
          <w:numId w:val="0"/>
        </w:numPr>
        <w:ind w:left="1474" w:hanging="737"/>
        <w:rPr>
          <w:rFonts w:ascii="Arial" w:hAnsi="Arial" w:cs="Arial"/>
          <w:b/>
          <w:bCs/>
          <w:sz w:val="21"/>
          <w:lang w:val="en-AU"/>
        </w:rPr>
      </w:pPr>
      <w:bookmarkStart w:id="48" w:name="_Toc531700510"/>
      <w:r w:rsidRPr="008E18DC">
        <w:rPr>
          <w:rFonts w:ascii="Arial" w:hAnsi="Arial" w:cs="Arial"/>
          <w:b/>
          <w:bCs/>
          <w:sz w:val="21"/>
          <w:lang w:val="en-AU"/>
        </w:rPr>
        <w:t>Cancelling your Liberate</w:t>
      </w:r>
      <w:r w:rsidR="00E47B90">
        <w:rPr>
          <w:rFonts w:ascii="Arial" w:hAnsi="Arial" w:cs="Arial"/>
          <w:b/>
          <w:bCs/>
          <w:sz w:val="21"/>
          <w:lang w:val="en-AU"/>
        </w:rPr>
        <w:t xml:space="preserve"> </w:t>
      </w:r>
      <w:r w:rsidR="00E01BE0">
        <w:rPr>
          <w:rFonts w:ascii="Arial" w:hAnsi="Arial" w:cs="Arial"/>
          <w:b/>
          <w:bCs/>
          <w:sz w:val="21"/>
          <w:lang w:val="en-AU"/>
        </w:rPr>
        <w:t>Premium</w:t>
      </w:r>
      <w:r w:rsidR="00E47B90">
        <w:rPr>
          <w:rFonts w:ascii="Arial" w:hAnsi="Arial" w:cs="Arial"/>
          <w:b/>
          <w:bCs/>
          <w:sz w:val="21"/>
          <w:lang w:val="en-AU"/>
        </w:rPr>
        <w:t xml:space="preserve"> on TIPT, Liberate</w:t>
      </w:r>
      <w:r w:rsidRPr="008E18DC">
        <w:rPr>
          <w:rFonts w:ascii="Arial" w:hAnsi="Arial" w:cs="Arial"/>
          <w:b/>
          <w:bCs/>
          <w:sz w:val="21"/>
          <w:lang w:val="en-AU"/>
        </w:rPr>
        <w:t xml:space="preserve"> Unified or Liberate Mobile service</w:t>
      </w:r>
      <w:bookmarkEnd w:id="48"/>
    </w:p>
    <w:p w14:paraId="5656D000" w14:textId="77777777" w:rsidR="00D0428E" w:rsidRPr="008E18DC" w:rsidRDefault="001B4C6C" w:rsidP="00F31BA6">
      <w:pPr>
        <w:pStyle w:val="Heading2"/>
      </w:pPr>
      <w:r>
        <w:rPr>
          <w:lang w:val="en-AU"/>
        </w:rPr>
        <w:lastRenderedPageBreak/>
        <w:t xml:space="preserve">Your underlying fixed, mobile and Liberate services operate independently despite the association created </w:t>
      </w:r>
      <w:r w:rsidR="008B2D8B">
        <w:rPr>
          <w:lang w:val="en-AU"/>
        </w:rPr>
        <w:t xml:space="preserve">when </w:t>
      </w:r>
      <w:r>
        <w:rPr>
          <w:lang w:val="en-AU"/>
        </w:rPr>
        <w:t>Liberate</w:t>
      </w:r>
      <w:r w:rsidR="008B2D8B">
        <w:rPr>
          <w:lang w:val="en-AU"/>
        </w:rPr>
        <w:t xml:space="preserve"> is active</w:t>
      </w:r>
      <w:r>
        <w:rPr>
          <w:lang w:val="en-AU"/>
        </w:rPr>
        <w:t>. Cancellation of one service will not automatically cancel the others.</w:t>
      </w:r>
      <w:r w:rsidR="008B2D8B">
        <w:rPr>
          <w:lang w:val="en-AU"/>
        </w:rPr>
        <w:t xml:space="preserve"> </w:t>
      </w:r>
    </w:p>
    <w:p w14:paraId="5B767C92" w14:textId="3A9DAEB6" w:rsidR="00F31BA6" w:rsidRPr="006852B2" w:rsidRDefault="00D0428E" w:rsidP="00F31BA6">
      <w:pPr>
        <w:pStyle w:val="Heading2"/>
      </w:pPr>
      <w:r>
        <w:rPr>
          <w:lang w:val="en-AU"/>
        </w:rPr>
        <w:t>L</w:t>
      </w:r>
      <w:r w:rsidR="008B2D8B">
        <w:rPr>
          <w:lang w:val="en-AU"/>
        </w:rPr>
        <w:t xml:space="preserve">icense fees </w:t>
      </w:r>
      <w:r>
        <w:rPr>
          <w:lang w:val="en-AU"/>
        </w:rPr>
        <w:t xml:space="preserve">for Liberate Mobile </w:t>
      </w:r>
      <w:r w:rsidR="008B2D8B">
        <w:rPr>
          <w:lang w:val="en-AU"/>
        </w:rPr>
        <w:t>will continue to apply even if the license is not associated to an active mobile service.</w:t>
      </w:r>
    </w:p>
    <w:p w14:paraId="4E443C68" w14:textId="0AB72C12" w:rsidR="00E47B90" w:rsidRPr="006852B2" w:rsidRDefault="002B735D" w:rsidP="00F31BA6">
      <w:pPr>
        <w:pStyle w:val="Heading2"/>
      </w:pPr>
      <w:r>
        <w:rPr>
          <w:lang w:val="en-AU"/>
        </w:rPr>
        <w:t xml:space="preserve">You may remove your </w:t>
      </w:r>
      <w:r w:rsidR="00E47B90">
        <w:rPr>
          <w:lang w:val="en-AU"/>
        </w:rPr>
        <w:t xml:space="preserve">Liberate </w:t>
      </w:r>
      <w:r w:rsidR="00E01BE0">
        <w:rPr>
          <w:lang w:val="en-AU"/>
        </w:rPr>
        <w:t>Premium</w:t>
      </w:r>
      <w:r w:rsidR="00E47B90">
        <w:rPr>
          <w:lang w:val="en-AU"/>
        </w:rPr>
        <w:t xml:space="preserve"> on TIPT </w:t>
      </w:r>
      <w:r>
        <w:rPr>
          <w:lang w:val="en-AU"/>
        </w:rPr>
        <w:t xml:space="preserve">service using the Liberate self-service portal. </w:t>
      </w:r>
    </w:p>
    <w:p w14:paraId="04BF7704" w14:textId="3C9FCA76" w:rsidR="008C1155" w:rsidRPr="008E18DC" w:rsidRDefault="008C1155" w:rsidP="00F31BA6">
      <w:pPr>
        <w:pStyle w:val="Heading2"/>
      </w:pPr>
      <w:r>
        <w:rPr>
          <w:lang w:val="en-AU"/>
        </w:rPr>
        <w:t xml:space="preserve">A user who previously had TIPT </w:t>
      </w:r>
      <w:r w:rsidR="00343BF9">
        <w:rPr>
          <w:lang w:val="en-AU"/>
        </w:rPr>
        <w:t>C</w:t>
      </w:r>
      <w:r>
        <w:rPr>
          <w:lang w:val="en-AU"/>
        </w:rPr>
        <w:t xml:space="preserve">omplete </w:t>
      </w:r>
      <w:r w:rsidR="00C53885">
        <w:rPr>
          <w:lang w:val="en-AU"/>
        </w:rPr>
        <w:t>calling plan</w:t>
      </w:r>
      <w:r w:rsidR="00194565">
        <w:rPr>
          <w:lang w:val="en-AU"/>
        </w:rPr>
        <w:t xml:space="preserve"> </w:t>
      </w:r>
      <w:r w:rsidR="0044761B">
        <w:rPr>
          <w:lang w:val="en-AU"/>
        </w:rPr>
        <w:t>before</w:t>
      </w:r>
      <w:r w:rsidR="00194565">
        <w:rPr>
          <w:lang w:val="en-AU"/>
        </w:rPr>
        <w:t xml:space="preserve"> appl</w:t>
      </w:r>
      <w:r w:rsidR="0023143B">
        <w:rPr>
          <w:lang w:val="en-AU"/>
        </w:rPr>
        <w:t xml:space="preserve">ying Liberate </w:t>
      </w:r>
      <w:r w:rsidR="00E01BE0">
        <w:rPr>
          <w:lang w:val="en-AU"/>
        </w:rPr>
        <w:t>Premium</w:t>
      </w:r>
      <w:r>
        <w:rPr>
          <w:lang w:val="en-AU"/>
        </w:rPr>
        <w:t xml:space="preserve"> will have TIPT </w:t>
      </w:r>
      <w:r w:rsidR="0044761B">
        <w:rPr>
          <w:lang w:val="en-AU"/>
        </w:rPr>
        <w:t>C</w:t>
      </w:r>
      <w:r>
        <w:rPr>
          <w:lang w:val="en-AU"/>
        </w:rPr>
        <w:t xml:space="preserve">omplete charges restored as they cancel Liberate </w:t>
      </w:r>
      <w:r w:rsidR="00E01BE0">
        <w:rPr>
          <w:lang w:val="en-AU"/>
        </w:rPr>
        <w:t>Premium</w:t>
      </w:r>
      <w:r w:rsidR="00277428">
        <w:rPr>
          <w:lang w:val="en-AU"/>
        </w:rPr>
        <w:t>.</w:t>
      </w:r>
    </w:p>
    <w:p w14:paraId="6B95CE72" w14:textId="77777777" w:rsidR="008B2D8B" w:rsidRPr="008E18DC" w:rsidRDefault="008B2D8B" w:rsidP="008E18DC">
      <w:pPr>
        <w:pStyle w:val="Heading3"/>
        <w:numPr>
          <w:ilvl w:val="0"/>
          <w:numId w:val="0"/>
        </w:numPr>
        <w:ind w:left="1474" w:hanging="737"/>
        <w:rPr>
          <w:rFonts w:ascii="Arial" w:hAnsi="Arial" w:cs="Arial"/>
          <w:b/>
          <w:bCs/>
          <w:sz w:val="21"/>
          <w:lang w:val="en-AU"/>
        </w:rPr>
      </w:pPr>
      <w:r w:rsidRPr="008E18DC">
        <w:rPr>
          <w:rFonts w:ascii="Arial" w:hAnsi="Arial" w:cs="Arial"/>
          <w:b/>
          <w:bCs/>
          <w:sz w:val="21"/>
          <w:lang w:val="en-AU"/>
        </w:rPr>
        <w:t>Authorised representatives</w:t>
      </w:r>
    </w:p>
    <w:p w14:paraId="6D1DCA59" w14:textId="3F027620" w:rsidR="00D850C0" w:rsidRPr="00D850C0" w:rsidRDefault="00D75541" w:rsidP="00907CF8">
      <w:pPr>
        <w:pStyle w:val="Heading2"/>
      </w:pPr>
      <w:r>
        <w:rPr>
          <w:lang w:val="en-AU"/>
        </w:rPr>
        <w:t xml:space="preserve">To request to connect Liberate </w:t>
      </w:r>
      <w:r w:rsidR="003972AE">
        <w:rPr>
          <w:lang w:val="en-AU"/>
        </w:rPr>
        <w:t>Premium on TIPT, Liberate</w:t>
      </w:r>
      <w:r>
        <w:rPr>
          <w:lang w:val="en-AU"/>
        </w:rPr>
        <w:t xml:space="preserve"> Unified or Liberate Mobile, a user must be an authorised representative for the Underlying Fixed Service or </w:t>
      </w:r>
      <w:r w:rsidR="00D850C0" w:rsidRPr="00656D6D">
        <w:rPr>
          <w:lang w:val="en-AU"/>
        </w:rPr>
        <w:t>Virtual Fixed Service</w:t>
      </w:r>
      <w:r>
        <w:rPr>
          <w:lang w:val="en-AU"/>
        </w:rPr>
        <w:t xml:space="preserve">. Activation will not be completed until also accepted </w:t>
      </w:r>
      <w:r w:rsidR="00D850C0" w:rsidRPr="00656D6D">
        <w:rPr>
          <w:lang w:val="en-AU"/>
        </w:rPr>
        <w:t>by an authorised representative of the Mobile service.</w:t>
      </w:r>
    </w:p>
    <w:p w14:paraId="2AE89791" w14:textId="77777777" w:rsidR="00D75541" w:rsidRPr="008E18DC" w:rsidRDefault="00D75541" w:rsidP="00D850C0">
      <w:pPr>
        <w:pStyle w:val="Heading2"/>
      </w:pPr>
      <w:r>
        <w:rPr>
          <w:lang w:val="en-AU"/>
        </w:rPr>
        <w:t>The connection between fixed and mobile services created by Liberate can be removed by an authorised representative for either service, but this will not cancel the Liberate Mobile license or Underlying Fixed Service. To cancel the license, a user must be an authorised representative for the Underlying Fixed Service.</w:t>
      </w:r>
    </w:p>
    <w:p w14:paraId="380B6A6C" w14:textId="77777777" w:rsidR="00C817F8" w:rsidRPr="008E18DC" w:rsidRDefault="00C817F8" w:rsidP="008E18DC">
      <w:pPr>
        <w:pStyle w:val="Heading3"/>
        <w:numPr>
          <w:ilvl w:val="0"/>
          <w:numId w:val="0"/>
        </w:numPr>
        <w:ind w:left="1474" w:hanging="737"/>
        <w:rPr>
          <w:rFonts w:ascii="Arial" w:hAnsi="Arial" w:cs="Arial"/>
          <w:b/>
          <w:bCs/>
          <w:sz w:val="21"/>
          <w:lang w:val="en-AU"/>
        </w:rPr>
      </w:pPr>
      <w:bookmarkStart w:id="49" w:name="_Toc210130534"/>
      <w:bookmarkStart w:id="50" w:name="_Toc226883881"/>
      <w:r w:rsidRPr="008E18DC">
        <w:rPr>
          <w:rFonts w:ascii="Arial" w:hAnsi="Arial" w:cs="Arial"/>
          <w:b/>
          <w:bCs/>
          <w:sz w:val="21"/>
          <w:lang w:val="en-AU"/>
        </w:rPr>
        <w:t>Early Termination Charge</w:t>
      </w:r>
      <w:bookmarkEnd w:id="49"/>
      <w:bookmarkEnd w:id="50"/>
      <w:r w:rsidR="00ED476D" w:rsidRPr="008E18DC">
        <w:rPr>
          <w:rFonts w:ascii="Arial" w:hAnsi="Arial" w:cs="Arial"/>
          <w:b/>
          <w:bCs/>
          <w:sz w:val="21"/>
          <w:lang w:val="en-AU"/>
        </w:rPr>
        <w:t xml:space="preserve"> </w:t>
      </w:r>
    </w:p>
    <w:p w14:paraId="28FE756C" w14:textId="60F5A150" w:rsidR="008B2D8B" w:rsidRPr="00950457" w:rsidRDefault="008B2D8B" w:rsidP="008B2D8B">
      <w:pPr>
        <w:pStyle w:val="Heading2"/>
      </w:pPr>
      <w:r w:rsidRPr="00ED476D">
        <w:rPr>
          <w:lang w:val="en-AU"/>
        </w:rPr>
        <w:t xml:space="preserve">Early Termination Charges do not apply to Liberate </w:t>
      </w:r>
      <w:r w:rsidR="00FF1A6E">
        <w:rPr>
          <w:lang w:val="en-AU"/>
        </w:rPr>
        <w:t xml:space="preserve">Premium on TIPT and Liberate </w:t>
      </w:r>
      <w:r w:rsidRPr="00ED476D">
        <w:rPr>
          <w:lang w:val="en-AU"/>
        </w:rPr>
        <w:t>Unified</w:t>
      </w:r>
      <w:r>
        <w:rPr>
          <w:lang w:val="en-AU"/>
        </w:rPr>
        <w:t>.</w:t>
      </w:r>
    </w:p>
    <w:p w14:paraId="44EB6EF3" w14:textId="77777777" w:rsidR="00C817F8" w:rsidRPr="00ED476D" w:rsidRDefault="00C817F8" w:rsidP="001E4BE2">
      <w:pPr>
        <w:pStyle w:val="Heading2"/>
      </w:pPr>
      <w:r w:rsidRPr="00ED476D">
        <w:t>You may be required to pay us an early termination charge</w:t>
      </w:r>
      <w:r w:rsidR="008B2D8B">
        <w:rPr>
          <w:lang w:val="en-AU"/>
        </w:rPr>
        <w:t xml:space="preserve"> </w:t>
      </w:r>
      <w:r w:rsidR="008B2D8B" w:rsidRPr="00950457">
        <w:rPr>
          <w:lang w:val="en-AU"/>
        </w:rPr>
        <w:t>for Liberate Mobile</w:t>
      </w:r>
      <w:r w:rsidRPr="00ED476D">
        <w:t xml:space="preserve"> if, before the end of the </w:t>
      </w:r>
      <w:r w:rsidR="00950457">
        <w:rPr>
          <w:lang w:val="en-AU"/>
        </w:rPr>
        <w:t>agreed</w:t>
      </w:r>
      <w:r w:rsidRPr="00ED476D">
        <w:t xml:space="preserve"> term:</w:t>
      </w:r>
    </w:p>
    <w:p w14:paraId="170C3B65" w14:textId="77777777" w:rsidR="00950457" w:rsidRDefault="00C817F8" w:rsidP="00950457">
      <w:pPr>
        <w:pStyle w:val="Heading3"/>
        <w:tabs>
          <w:tab w:val="num" w:pos="1560"/>
        </w:tabs>
      </w:pPr>
      <w:r w:rsidRPr="00ED476D">
        <w:t xml:space="preserve">you cancel your </w:t>
      </w:r>
      <w:r w:rsidR="008C4FBF" w:rsidRPr="00ED476D">
        <w:rPr>
          <w:lang w:val="en-AU"/>
        </w:rPr>
        <w:t xml:space="preserve">Liberate </w:t>
      </w:r>
      <w:r w:rsidR="00ED476D" w:rsidRPr="00ED476D">
        <w:rPr>
          <w:lang w:val="en-AU"/>
        </w:rPr>
        <w:t xml:space="preserve">Mobile </w:t>
      </w:r>
      <w:r w:rsidR="008C4FBF" w:rsidRPr="00ED476D">
        <w:rPr>
          <w:lang w:val="en-AU"/>
        </w:rPr>
        <w:t>service</w:t>
      </w:r>
      <w:r w:rsidRPr="00ED476D">
        <w:t xml:space="preserve"> (when we are not in breach); or</w:t>
      </w:r>
    </w:p>
    <w:p w14:paraId="4B4F405F" w14:textId="77777777" w:rsidR="00950457" w:rsidRPr="00DF65E5" w:rsidRDefault="00950457" w:rsidP="00950457">
      <w:pPr>
        <w:pStyle w:val="Heading3"/>
        <w:tabs>
          <w:tab w:val="num" w:pos="1560"/>
        </w:tabs>
      </w:pPr>
      <w:r w:rsidRPr="00DF65E5">
        <w:t xml:space="preserve">you cancel one or more feature packages; or </w:t>
      </w:r>
    </w:p>
    <w:p w14:paraId="3A655C92" w14:textId="77777777" w:rsidR="00C817F8" w:rsidRPr="00ED476D" w:rsidRDefault="00C817F8" w:rsidP="001E4BE2">
      <w:pPr>
        <w:pStyle w:val="Heading3"/>
      </w:pPr>
      <w:r w:rsidRPr="00ED476D">
        <w:t xml:space="preserve">we cancel your </w:t>
      </w:r>
      <w:r w:rsidR="008C4FBF" w:rsidRPr="00ED476D">
        <w:rPr>
          <w:lang w:val="en-AU"/>
        </w:rPr>
        <w:t xml:space="preserve">Liberate </w:t>
      </w:r>
      <w:r w:rsidR="00ED476D" w:rsidRPr="00ED476D">
        <w:rPr>
          <w:lang w:val="en-AU"/>
        </w:rPr>
        <w:t xml:space="preserve">Mobile </w:t>
      </w:r>
      <w:r w:rsidRPr="00ED476D">
        <w:t>service because you are in breach of your agreement with us.</w:t>
      </w:r>
    </w:p>
    <w:bookmarkEnd w:id="27"/>
    <w:bookmarkEnd w:id="28"/>
    <w:p w14:paraId="5D9D21A2" w14:textId="77777777" w:rsidR="00950457" w:rsidRPr="00DF65E5" w:rsidRDefault="00950457" w:rsidP="00950457">
      <w:pPr>
        <w:pStyle w:val="Heading2"/>
      </w:pPr>
      <w:r w:rsidRPr="00DF65E5" w:rsidDel="003A721E">
        <w:t xml:space="preserve">The </w:t>
      </w:r>
      <w:r w:rsidRPr="00DF65E5">
        <w:t>e</w:t>
      </w:r>
      <w:r w:rsidRPr="00DF65E5" w:rsidDel="003A721E">
        <w:t xml:space="preserve">arly </w:t>
      </w:r>
      <w:r w:rsidRPr="00DF65E5">
        <w:t>t</w:t>
      </w:r>
      <w:r w:rsidRPr="00DF65E5" w:rsidDel="003A721E">
        <w:t xml:space="preserve">ermination </w:t>
      </w:r>
      <w:r w:rsidRPr="00DF65E5">
        <w:t>charge</w:t>
      </w:r>
      <w:r w:rsidRPr="00DF65E5" w:rsidDel="003A721E">
        <w:t xml:space="preserve"> is an amount</w:t>
      </w:r>
      <w:r w:rsidRPr="00DF65E5">
        <w:t xml:space="preserve"> equal to 30% of the monthly service charges for your cancelled Feature Packages or </w:t>
      </w:r>
      <w:r>
        <w:rPr>
          <w:lang w:val="en-AU"/>
        </w:rPr>
        <w:t>Liberate Mobile</w:t>
      </w:r>
      <w:r w:rsidRPr="00DF65E5">
        <w:t xml:space="preserve"> Service (as applicable) in respect of the month in which you cancel them, multiplied by the number of months (or part thereof) remaining until the end of the agreed term.</w:t>
      </w:r>
    </w:p>
    <w:p w14:paraId="70202076" w14:textId="77777777" w:rsidR="00950457" w:rsidRPr="008E18DC" w:rsidRDefault="00950457" w:rsidP="008E18DC">
      <w:pPr>
        <w:pStyle w:val="Heading3"/>
        <w:numPr>
          <w:ilvl w:val="0"/>
          <w:numId w:val="0"/>
        </w:numPr>
        <w:rPr>
          <w:lang w:val="en-AU"/>
        </w:rPr>
      </w:pPr>
    </w:p>
    <w:sectPr w:rsidR="00950457" w:rsidRPr="008E18DC" w:rsidSect="00422EBA">
      <w:headerReference w:type="even" r:id="rId23"/>
      <w:footerReference w:type="even" r:id="rId24"/>
      <w:footerReference w:type="default" r:id="rId25"/>
      <w:footerReference w:type="first" r:id="rId26"/>
      <w:pgSz w:w="11907" w:h="16840" w:code="9"/>
      <w:pgMar w:top="1134" w:right="1559" w:bottom="1276" w:left="1843" w:header="425"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744D5" w14:textId="77777777" w:rsidR="0092711E" w:rsidRDefault="0092711E">
      <w:r>
        <w:separator/>
      </w:r>
    </w:p>
    <w:p w14:paraId="25888C1A" w14:textId="77777777" w:rsidR="0092711E" w:rsidRDefault="0092711E"/>
  </w:endnote>
  <w:endnote w:type="continuationSeparator" w:id="0">
    <w:p w14:paraId="25924E4B" w14:textId="77777777" w:rsidR="0092711E" w:rsidRDefault="0092711E">
      <w:r>
        <w:continuationSeparator/>
      </w:r>
    </w:p>
    <w:p w14:paraId="78D24CCA" w14:textId="77777777" w:rsidR="0092711E" w:rsidRDefault="0092711E"/>
  </w:endnote>
  <w:endnote w:type="continuationNotice" w:id="1">
    <w:p w14:paraId="39E5A2B8" w14:textId="77777777" w:rsidR="0092711E" w:rsidRDefault="00927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W1)">
    <w:altName w:val="Times New Roman"/>
    <w:charset w:val="00"/>
    <w:family w:val="roman"/>
    <w:pitch w:val="variable"/>
    <w:sig w:usb0="00000000"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altName w:val="Times"/>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FE14D" w14:textId="3985C7F3" w:rsidR="0022358F" w:rsidRPr="00531949" w:rsidRDefault="00BC570F">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5C549AF4" wp14:editId="1CAC671D">
              <wp:simplePos x="635" y="635"/>
              <wp:positionH relativeFrom="page">
                <wp:align>center</wp:align>
              </wp:positionH>
              <wp:positionV relativeFrom="page">
                <wp:align>bottom</wp:align>
              </wp:positionV>
              <wp:extent cx="443865" cy="443865"/>
              <wp:effectExtent l="0" t="0" r="11430" b="0"/>
              <wp:wrapNone/>
              <wp:docPr id="651944702"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76F73A" w14:textId="60F7247D" w:rsidR="00BC570F" w:rsidRPr="00BC570F" w:rsidRDefault="00BC570F" w:rsidP="00BC570F">
                          <w:pPr>
                            <w:rPr>
                              <w:rFonts w:ascii="Calibri" w:eastAsia="Calibri" w:hAnsi="Calibri" w:cs="Calibri"/>
                              <w:noProof/>
                              <w:color w:val="000000"/>
                              <w:sz w:val="20"/>
                            </w:rPr>
                          </w:pPr>
                          <w:r w:rsidRPr="00BC570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549AF4" id="_x0000_t202" coordsize="21600,21600" o:spt="202" path="m,l,21600r21600,l21600,xe">
              <v:stroke joinstyle="miter"/>
              <v:path gradientshapeok="t" o:connecttype="rect"/>
            </v:shapetype>
            <v:shape id="Text Box 2" o:spid="_x0000_s1027" type="#_x0000_t202" alt="Gener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A76F73A" w14:textId="60F7247D" w:rsidR="00BC570F" w:rsidRPr="00BC570F" w:rsidRDefault="00BC570F" w:rsidP="00BC570F">
                    <w:pPr>
                      <w:rPr>
                        <w:rFonts w:ascii="Calibri" w:eastAsia="Calibri" w:hAnsi="Calibri" w:cs="Calibri"/>
                        <w:noProof/>
                        <w:color w:val="000000"/>
                        <w:sz w:val="20"/>
                      </w:rPr>
                    </w:pPr>
                    <w:r w:rsidRPr="00BC570F">
                      <w:rPr>
                        <w:rFonts w:ascii="Calibri" w:eastAsia="Calibri" w:hAnsi="Calibri" w:cs="Calibri"/>
                        <w:noProof/>
                        <w:color w:val="000000"/>
                        <w:sz w:val="20"/>
                      </w:rPr>
                      <w:t>General</w:t>
                    </w:r>
                  </w:p>
                </w:txbxContent>
              </v:textbox>
              <w10:wrap anchorx="page" anchory="page"/>
            </v:shape>
          </w:pict>
        </mc:Fallback>
      </mc:AlternateContent>
    </w:r>
    <w:r w:rsidR="0022358F" w:rsidRPr="00531949">
      <w:rPr>
        <w:rStyle w:val="PageNumber"/>
      </w:rPr>
      <w:fldChar w:fldCharType="begin"/>
    </w:r>
    <w:r w:rsidR="0022358F" w:rsidRPr="00531949">
      <w:rPr>
        <w:rStyle w:val="PageNumber"/>
      </w:rPr>
      <w:instrText xml:space="preserve">PAGE  </w:instrText>
    </w:r>
    <w:r w:rsidR="0022358F" w:rsidRPr="00531949">
      <w:rPr>
        <w:rStyle w:val="PageNumber"/>
      </w:rPr>
      <w:fldChar w:fldCharType="separate"/>
    </w:r>
    <w:r w:rsidR="0022358F" w:rsidRPr="00531949">
      <w:rPr>
        <w:rStyle w:val="PageNumber"/>
        <w:noProof/>
      </w:rPr>
      <w:t>36</w:t>
    </w:r>
    <w:r w:rsidR="0022358F" w:rsidRPr="00531949">
      <w:rPr>
        <w:rStyle w:val="PageNumber"/>
      </w:rPr>
      <w:fldChar w:fldCharType="end"/>
    </w:r>
  </w:p>
  <w:p w14:paraId="3183199F" w14:textId="77777777" w:rsidR="0022358F" w:rsidRPr="00531949" w:rsidRDefault="002235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B2AAF" w14:textId="2C62846C" w:rsidR="0022358F" w:rsidRPr="007F5A2A" w:rsidRDefault="0022358F" w:rsidP="007F5A2A">
    <w:pPr>
      <w:pStyle w:val="Footer"/>
      <w:ind w:right="360"/>
      <w:jc w:val="center"/>
      <w:rPr>
        <w:sz w:val="20"/>
        <w:szCs w:val="18"/>
      </w:rPr>
    </w:pPr>
    <w:r w:rsidRPr="007F5A2A">
      <w:rPr>
        <w:sz w:val="20"/>
      </w:rPr>
      <w:t>This</w:t>
    </w:r>
    <w:r w:rsidR="00336B4A" w:rsidRPr="007F5A2A">
      <w:rPr>
        <w:sz w:val="20"/>
      </w:rPr>
      <w:t xml:space="preserve"> Telstra</w:t>
    </w:r>
    <w:r w:rsidRPr="007F5A2A">
      <w:rPr>
        <w:sz w:val="20"/>
      </w:rPr>
      <w:t xml:space="preserve"> Liberate section was last changed </w:t>
    </w:r>
    <w:r w:rsidR="00FD1D91" w:rsidRPr="007F5A2A">
      <w:rPr>
        <w:sz w:val="20"/>
      </w:rPr>
      <w:t xml:space="preserve">on </w:t>
    </w:r>
    <w:r w:rsidR="000B5149" w:rsidRPr="007F5A2A">
      <w:rPr>
        <w:sz w:val="20"/>
      </w:rPr>
      <w:t xml:space="preserve">6 </w:t>
    </w:r>
    <w:r w:rsidR="009661D1" w:rsidRPr="007F5A2A">
      <w:rPr>
        <w:sz w:val="20"/>
      </w:rPr>
      <w:t>November</w:t>
    </w:r>
    <w:r w:rsidR="00967BDD" w:rsidRPr="007F5A2A">
      <w:rPr>
        <w:sz w:val="20"/>
      </w:rPr>
      <w:t xml:space="preserve"> </w:t>
    </w:r>
    <w:r w:rsidR="000B5149" w:rsidRPr="007F5A2A">
      <w:rPr>
        <w:sz w:val="20"/>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BF3F6" w14:textId="5403E017" w:rsidR="000D3C65" w:rsidRDefault="00BC570F">
    <w:pPr>
      <w:pStyle w:val="Footer"/>
    </w:pPr>
    <w:r>
      <w:rPr>
        <w:noProof/>
      </w:rPr>
      <mc:AlternateContent>
        <mc:Choice Requires="wps">
          <w:drawing>
            <wp:anchor distT="0" distB="0" distL="0" distR="0" simplePos="0" relativeHeight="251658243" behindDoc="0" locked="0" layoutInCell="1" allowOverlap="1" wp14:anchorId="33B8AAD9" wp14:editId="17E0658B">
              <wp:simplePos x="635" y="635"/>
              <wp:positionH relativeFrom="page">
                <wp:align>center</wp:align>
              </wp:positionH>
              <wp:positionV relativeFrom="page">
                <wp:align>bottom</wp:align>
              </wp:positionV>
              <wp:extent cx="443865" cy="443865"/>
              <wp:effectExtent l="0" t="0" r="11430" b="0"/>
              <wp:wrapNone/>
              <wp:docPr id="883404145"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99015C" w14:textId="73D60B33" w:rsidR="00BC570F" w:rsidRPr="00BC570F" w:rsidRDefault="00BC570F" w:rsidP="00BC570F">
                          <w:pPr>
                            <w:rPr>
                              <w:rFonts w:ascii="Calibri" w:eastAsia="Calibri" w:hAnsi="Calibri" w:cs="Calibri"/>
                              <w:noProof/>
                              <w:color w:val="000000"/>
                              <w:sz w:val="20"/>
                            </w:rPr>
                          </w:pPr>
                          <w:r w:rsidRPr="00BC570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B8AAD9" id="_x0000_t202" coordsize="21600,21600" o:spt="202" path="m,l,21600r21600,l21600,xe">
              <v:stroke joinstyle="miter"/>
              <v:path gradientshapeok="t" o:connecttype="rect"/>
            </v:shapetype>
            <v:shape id="Text Box 1" o:spid="_x0000_s1030" type="#_x0000_t202" alt="Gener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799015C" w14:textId="73D60B33" w:rsidR="00BC570F" w:rsidRPr="00BC570F" w:rsidRDefault="00BC570F" w:rsidP="00BC570F">
                    <w:pPr>
                      <w:rPr>
                        <w:rFonts w:ascii="Calibri" w:eastAsia="Calibri" w:hAnsi="Calibri" w:cs="Calibri"/>
                        <w:noProof/>
                        <w:color w:val="000000"/>
                        <w:sz w:val="20"/>
                      </w:rPr>
                    </w:pPr>
                    <w:r w:rsidRPr="00BC570F">
                      <w:rPr>
                        <w:rFonts w:ascii="Calibri" w:eastAsia="Calibri" w:hAnsi="Calibri" w:cs="Calibri"/>
                        <w:noProof/>
                        <w:color w:val="000000"/>
                        <w:sz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4CB96" w14:textId="17E2F2F8" w:rsidR="00BC570F" w:rsidRDefault="00BC570F">
    <w:pPr>
      <w:pStyle w:val="Footer"/>
    </w:pPr>
    <w:r>
      <w:rPr>
        <w:noProof/>
      </w:rPr>
      <mc:AlternateContent>
        <mc:Choice Requires="wps">
          <w:drawing>
            <wp:anchor distT="0" distB="0" distL="0" distR="0" simplePos="0" relativeHeight="251658246" behindDoc="0" locked="0" layoutInCell="1" allowOverlap="1" wp14:anchorId="788FC192" wp14:editId="0D933723">
              <wp:simplePos x="635" y="635"/>
              <wp:positionH relativeFrom="page">
                <wp:align>center</wp:align>
              </wp:positionH>
              <wp:positionV relativeFrom="page">
                <wp:align>bottom</wp:align>
              </wp:positionV>
              <wp:extent cx="443865" cy="443865"/>
              <wp:effectExtent l="0" t="0" r="11430" b="0"/>
              <wp:wrapNone/>
              <wp:docPr id="151718951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68E0F9" w14:textId="1C8B814F" w:rsidR="00BC570F" w:rsidRPr="00BC570F" w:rsidRDefault="00BC570F" w:rsidP="00BC570F">
                          <w:pPr>
                            <w:rPr>
                              <w:rFonts w:ascii="Calibri" w:eastAsia="Calibri" w:hAnsi="Calibri" w:cs="Calibri"/>
                              <w:noProof/>
                              <w:color w:val="000000"/>
                              <w:sz w:val="20"/>
                            </w:rPr>
                          </w:pPr>
                          <w:r w:rsidRPr="00BC570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8FC192" id="_x0000_t202" coordsize="21600,21600" o:spt="202" path="m,l,21600r21600,l21600,xe">
              <v:stroke joinstyle="miter"/>
              <v:path gradientshapeok="t" o:connecttype="rect"/>
            </v:shapetype>
            <v:shape id="Text Box 5" o:spid="_x0000_s1031" type="#_x0000_t202" alt="Gener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268E0F9" w14:textId="1C8B814F" w:rsidR="00BC570F" w:rsidRPr="00BC570F" w:rsidRDefault="00BC570F" w:rsidP="00BC570F">
                    <w:pPr>
                      <w:rPr>
                        <w:rFonts w:ascii="Calibri" w:eastAsia="Calibri" w:hAnsi="Calibri" w:cs="Calibri"/>
                        <w:noProof/>
                        <w:color w:val="000000"/>
                        <w:sz w:val="20"/>
                      </w:rPr>
                    </w:pPr>
                    <w:r w:rsidRPr="00BC570F">
                      <w:rPr>
                        <w:rFonts w:ascii="Calibri" w:eastAsia="Calibri" w:hAnsi="Calibri" w:cs="Calibri"/>
                        <w:noProof/>
                        <w:color w:val="000000"/>
                        <w:sz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D267A" w14:textId="6FB6B7B0" w:rsidR="00BC570F" w:rsidRPr="007F5A2A" w:rsidRDefault="00967BDD" w:rsidP="007F5A2A">
    <w:pPr>
      <w:pStyle w:val="Footer"/>
      <w:ind w:right="360"/>
      <w:jc w:val="center"/>
      <w:rPr>
        <w:sz w:val="20"/>
        <w:szCs w:val="18"/>
      </w:rPr>
    </w:pPr>
    <w:r w:rsidRPr="007F5A2A">
      <w:rPr>
        <w:sz w:val="20"/>
      </w:rPr>
      <w:t xml:space="preserve">This Telstra Liberate section was last changed on </w:t>
    </w:r>
    <w:r w:rsidR="000B5149" w:rsidRPr="007F5A2A">
      <w:rPr>
        <w:sz w:val="20"/>
      </w:rPr>
      <w:t xml:space="preserve">6 </w:t>
    </w:r>
    <w:r w:rsidR="009661D1" w:rsidRPr="007F5A2A">
      <w:rPr>
        <w:sz w:val="20"/>
      </w:rPr>
      <w:t>November</w:t>
    </w:r>
    <w:r w:rsidRPr="007F5A2A">
      <w:rPr>
        <w:sz w:val="20"/>
      </w:rPr>
      <w:t xml:space="preserve"> </w:t>
    </w:r>
    <w:r w:rsidR="000B5149" w:rsidRPr="007F5A2A">
      <w:rPr>
        <w:sz w:val="20"/>
      </w:rPr>
      <w:t>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C8926" w14:textId="571427B3" w:rsidR="00BC570F" w:rsidRDefault="00BC570F">
    <w:pPr>
      <w:pStyle w:val="Footer"/>
    </w:pPr>
    <w:r>
      <w:rPr>
        <w:noProof/>
      </w:rPr>
      <mc:AlternateContent>
        <mc:Choice Requires="wps">
          <w:drawing>
            <wp:anchor distT="0" distB="0" distL="0" distR="0" simplePos="0" relativeHeight="251658248" behindDoc="0" locked="0" layoutInCell="1" allowOverlap="1" wp14:anchorId="3B43D758" wp14:editId="5CC71FD9">
              <wp:simplePos x="635" y="635"/>
              <wp:positionH relativeFrom="page">
                <wp:align>center</wp:align>
              </wp:positionH>
              <wp:positionV relativeFrom="page">
                <wp:align>bottom</wp:align>
              </wp:positionV>
              <wp:extent cx="443865" cy="443865"/>
              <wp:effectExtent l="0" t="0" r="11430" b="0"/>
              <wp:wrapNone/>
              <wp:docPr id="1616530092"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09B184" w14:textId="5AEBF95B" w:rsidR="00BC570F" w:rsidRPr="00BC570F" w:rsidRDefault="00BC570F" w:rsidP="00BC570F">
                          <w:pPr>
                            <w:rPr>
                              <w:rFonts w:ascii="Calibri" w:eastAsia="Calibri" w:hAnsi="Calibri" w:cs="Calibri"/>
                              <w:noProof/>
                              <w:color w:val="000000"/>
                              <w:sz w:val="20"/>
                            </w:rPr>
                          </w:pPr>
                          <w:r w:rsidRPr="00BC570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43D758" id="_x0000_t202" coordsize="21600,21600" o:spt="202" path="m,l,21600r21600,l21600,xe">
              <v:stroke joinstyle="miter"/>
              <v:path gradientshapeok="t" o:connecttype="rect"/>
            </v:shapetype>
            <v:shape id="Text Box 4" o:spid="_x0000_s1032" type="#_x0000_t202" alt="General"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3C09B184" w14:textId="5AEBF95B" w:rsidR="00BC570F" w:rsidRPr="00BC570F" w:rsidRDefault="00BC570F" w:rsidP="00BC570F">
                    <w:pPr>
                      <w:rPr>
                        <w:rFonts w:ascii="Calibri" w:eastAsia="Calibri" w:hAnsi="Calibri" w:cs="Calibri"/>
                        <w:noProof/>
                        <w:color w:val="000000"/>
                        <w:sz w:val="20"/>
                      </w:rPr>
                    </w:pPr>
                    <w:r w:rsidRPr="00BC570F">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BDC62" w14:textId="77777777" w:rsidR="0092711E" w:rsidRDefault="0092711E">
      <w:r>
        <w:separator/>
      </w:r>
    </w:p>
    <w:p w14:paraId="164282EE" w14:textId="77777777" w:rsidR="0092711E" w:rsidRDefault="0092711E"/>
  </w:footnote>
  <w:footnote w:type="continuationSeparator" w:id="0">
    <w:p w14:paraId="3E88A3EB" w14:textId="77777777" w:rsidR="0092711E" w:rsidRDefault="0092711E">
      <w:r>
        <w:continuationSeparator/>
      </w:r>
    </w:p>
    <w:p w14:paraId="1B05334F" w14:textId="77777777" w:rsidR="0092711E" w:rsidRDefault="0092711E"/>
  </w:footnote>
  <w:footnote w:type="continuationNotice" w:id="1">
    <w:p w14:paraId="32D6B5C7" w14:textId="77777777" w:rsidR="0092711E" w:rsidRDefault="009271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A079B" w14:textId="77777777" w:rsidR="0022358F" w:rsidRPr="00531949" w:rsidRDefault="0022358F" w:rsidP="002F0BD7">
    <w:pPr>
      <w:pStyle w:val="Header"/>
      <w:tabs>
        <w:tab w:val="right" w:pos="8505"/>
      </w:tabs>
      <w:rPr>
        <w:rStyle w:val="PageNumber"/>
        <w:rFonts w:ascii="Courier New" w:hAnsi="Courier New" w:cs="Courier New"/>
        <w:color w:val="FF0000"/>
        <w:sz w:val="4"/>
      </w:rPr>
    </w:pPr>
  </w:p>
  <w:p w14:paraId="5632AD15" w14:textId="6FA59065" w:rsidR="0022358F" w:rsidRPr="00531949" w:rsidRDefault="0030465F">
    <w:pPr>
      <w:pStyle w:val="Header"/>
      <w:tabs>
        <w:tab w:val="right" w:pos="8505"/>
      </w:tabs>
      <w:rPr>
        <w:rStyle w:val="PageNumber"/>
      </w:rPr>
    </w:pPr>
    <w:r w:rsidRPr="00B5219E">
      <w:rPr>
        <w:rFonts w:ascii="Times New Roman" w:hAnsi="Times New Roman"/>
        <w:noProof/>
      </w:rPr>
      <mc:AlternateContent>
        <mc:Choice Requires="wps">
          <w:drawing>
            <wp:anchor distT="0" distB="0" distL="114300" distR="114300" simplePos="0" relativeHeight="251658241" behindDoc="0" locked="0" layoutInCell="0" allowOverlap="1" wp14:anchorId="09C4FDDE" wp14:editId="6E3E85F2">
              <wp:simplePos x="0" y="0"/>
              <wp:positionH relativeFrom="column">
                <wp:posOffset>2498090</wp:posOffset>
              </wp:positionH>
              <wp:positionV relativeFrom="paragraph">
                <wp:posOffset>-1347470</wp:posOffset>
              </wp:positionV>
              <wp:extent cx="2835275" cy="54927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E434A" w14:textId="77777777" w:rsidR="0022358F" w:rsidRDefault="0022358F">
                          <w:pPr>
                            <w:jc w:val="right"/>
                            <w:rPr>
                              <w:rFonts w:ascii="Arial" w:hAnsi="Arial"/>
                              <w:sz w:val="18"/>
                            </w:rPr>
                          </w:pPr>
                          <w:r>
                            <w:rPr>
                              <w:rFonts w:ascii="Arial" w:hAnsi="Arial"/>
                              <w:sz w:val="18"/>
                            </w:rPr>
                            <w:t>DRAFT [NO.]: [Date]</w:t>
                          </w:r>
                        </w:p>
                        <w:p w14:paraId="68684FD0" w14:textId="77777777" w:rsidR="0022358F" w:rsidRDefault="0022358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4FDDE" id="Rectangle 4" o:spid="_x0000_s1026" style="position:absolute;margin-left:196.7pt;margin-top:-106.1pt;width:223.25pt;height: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4FFE434A" w14:textId="77777777" w:rsidR="0022358F" w:rsidRDefault="0022358F">
                    <w:pPr>
                      <w:jc w:val="right"/>
                      <w:rPr>
                        <w:rFonts w:ascii="Arial" w:hAnsi="Arial"/>
                        <w:sz w:val="18"/>
                      </w:rPr>
                    </w:pPr>
                    <w:r>
                      <w:rPr>
                        <w:rFonts w:ascii="Arial" w:hAnsi="Arial"/>
                        <w:sz w:val="18"/>
                      </w:rPr>
                      <w:t>DRAFT [NO.]: [Date]</w:t>
                    </w:r>
                  </w:p>
                  <w:p w14:paraId="68684FD0" w14:textId="77777777" w:rsidR="0022358F" w:rsidRDefault="0022358F">
                    <w:pPr>
                      <w:jc w:val="right"/>
                      <w:rPr>
                        <w:rFonts w:ascii="Arial" w:hAnsi="Arial"/>
                        <w:sz w:val="18"/>
                      </w:rPr>
                    </w:pPr>
                    <w:r>
                      <w:rPr>
                        <w:rFonts w:ascii="Arial" w:hAnsi="Arial"/>
                        <w:sz w:val="18"/>
                      </w:rPr>
                      <w:t>Marked to show changes from draft [No.]: [Date]</w:t>
                    </w:r>
                  </w:p>
                </w:txbxContent>
              </v:textbox>
            </v:rect>
          </w:pict>
        </mc:Fallback>
      </mc:AlternateContent>
    </w:r>
    <w:r w:rsidR="0022358F" w:rsidRPr="00531949">
      <w:rPr>
        <w:rStyle w:val="PageNumber"/>
      </w:rPr>
      <w:t>Our Customer Terms</w:t>
    </w:r>
    <w:r w:rsidR="0022358F" w:rsidRPr="00531949">
      <w:rPr>
        <w:rStyle w:val="PageNumber"/>
        <w:szCs w:val="36"/>
      </w:rPr>
      <w:tab/>
    </w:r>
    <w:r w:rsidR="0022358F" w:rsidRPr="00531949">
      <w:rPr>
        <w:rStyle w:val="PageNumber"/>
        <w:b w:val="0"/>
        <w:bCs/>
        <w:sz w:val="20"/>
      </w:rPr>
      <w:t xml:space="preserve">Page </w:t>
    </w:r>
    <w:r w:rsidR="0022358F" w:rsidRPr="00531949">
      <w:rPr>
        <w:rStyle w:val="PageNumber"/>
        <w:b w:val="0"/>
        <w:bCs/>
        <w:sz w:val="20"/>
      </w:rPr>
      <w:fldChar w:fldCharType="begin"/>
    </w:r>
    <w:r w:rsidR="0022358F" w:rsidRPr="00531949">
      <w:rPr>
        <w:rStyle w:val="PageNumber"/>
        <w:b w:val="0"/>
        <w:bCs/>
        <w:sz w:val="20"/>
      </w:rPr>
      <w:instrText xml:space="preserve"> PAGE </w:instrText>
    </w:r>
    <w:r w:rsidR="0022358F" w:rsidRPr="00531949">
      <w:rPr>
        <w:rStyle w:val="PageNumber"/>
        <w:b w:val="0"/>
        <w:bCs/>
        <w:sz w:val="20"/>
      </w:rPr>
      <w:fldChar w:fldCharType="separate"/>
    </w:r>
    <w:r w:rsidR="00DE7E82">
      <w:rPr>
        <w:rStyle w:val="PageNumber"/>
        <w:b w:val="0"/>
        <w:bCs/>
        <w:noProof/>
        <w:sz w:val="20"/>
      </w:rPr>
      <w:t>6</w:t>
    </w:r>
    <w:r w:rsidR="0022358F" w:rsidRPr="00531949">
      <w:rPr>
        <w:rStyle w:val="PageNumber"/>
        <w:b w:val="0"/>
        <w:bCs/>
        <w:sz w:val="20"/>
      </w:rPr>
      <w:fldChar w:fldCharType="end"/>
    </w:r>
    <w:r w:rsidR="0022358F" w:rsidRPr="00531949">
      <w:rPr>
        <w:rStyle w:val="PageNumber"/>
        <w:b w:val="0"/>
        <w:bCs/>
        <w:sz w:val="20"/>
      </w:rPr>
      <w:t xml:space="preserve"> of </w:t>
    </w:r>
    <w:r w:rsidR="0022358F" w:rsidRPr="00531949">
      <w:rPr>
        <w:rStyle w:val="PageNumber"/>
        <w:b w:val="0"/>
        <w:bCs/>
        <w:sz w:val="20"/>
      </w:rPr>
      <w:fldChar w:fldCharType="begin"/>
    </w:r>
    <w:r w:rsidR="0022358F" w:rsidRPr="00531949">
      <w:rPr>
        <w:rStyle w:val="PageNumber"/>
        <w:b w:val="0"/>
        <w:bCs/>
        <w:sz w:val="20"/>
      </w:rPr>
      <w:instrText xml:space="preserve"> NUMPAGES </w:instrText>
    </w:r>
    <w:r w:rsidR="0022358F" w:rsidRPr="00531949">
      <w:rPr>
        <w:rStyle w:val="PageNumber"/>
        <w:b w:val="0"/>
        <w:bCs/>
        <w:sz w:val="20"/>
      </w:rPr>
      <w:fldChar w:fldCharType="separate"/>
    </w:r>
    <w:r w:rsidR="00DE7E82">
      <w:rPr>
        <w:rStyle w:val="PageNumber"/>
        <w:b w:val="0"/>
        <w:bCs/>
        <w:noProof/>
        <w:sz w:val="20"/>
      </w:rPr>
      <w:t>9</w:t>
    </w:r>
    <w:r w:rsidR="0022358F" w:rsidRPr="00531949">
      <w:rPr>
        <w:rStyle w:val="PageNumber"/>
        <w:b w:val="0"/>
        <w:bCs/>
        <w:sz w:val="20"/>
      </w:rPr>
      <w:fldChar w:fldCharType="end"/>
    </w:r>
  </w:p>
  <w:p w14:paraId="7126EE6B" w14:textId="4791B02D" w:rsidR="0022358F" w:rsidRDefault="0022358F" w:rsidP="000575F4">
    <w:pPr>
      <w:pStyle w:val="Headersub"/>
      <w:spacing w:after="1560"/>
      <w:rPr>
        <w:rStyle w:val="PageNumber"/>
        <w:szCs w:val="36"/>
      </w:rPr>
    </w:pPr>
    <w:r>
      <w:rPr>
        <w:rStyle w:val="PageNumber"/>
        <w:szCs w:val="36"/>
      </w:rPr>
      <w:t>Telstra Liberate section</w:t>
    </w:r>
  </w:p>
  <w:p w14:paraId="7D957F5F" w14:textId="77777777" w:rsidR="0022358F" w:rsidRPr="00531949" w:rsidRDefault="0022358F" w:rsidP="001A26E6">
    <w:pPr>
      <w:rPr>
        <w:rStyle w:val="PageNumber"/>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50516" w14:textId="7EC51D7E" w:rsidR="0022358F" w:rsidRPr="00531949" w:rsidRDefault="0030465F" w:rsidP="002F0BD7">
    <w:pPr>
      <w:pStyle w:val="Header"/>
      <w:pBdr>
        <w:bottom w:val="single" w:sz="8" w:space="1" w:color="auto"/>
      </w:pBdr>
      <w:tabs>
        <w:tab w:val="right" w:pos="8505"/>
      </w:tabs>
      <w:rPr>
        <w:rStyle w:val="PageNumber"/>
        <w:rFonts w:ascii="Courier New" w:hAnsi="Courier New" w:cs="Courier New"/>
        <w:color w:val="FF0000"/>
        <w:sz w:val="4"/>
        <w:szCs w:val="36"/>
      </w:rPr>
    </w:pPr>
    <w:r w:rsidRPr="00B5219E">
      <w:rPr>
        <w:rStyle w:val="PageNumber"/>
        <w:noProof/>
        <w:sz w:val="6"/>
        <w:lang w:val="en-US"/>
      </w:rPr>
      <mc:AlternateContent>
        <mc:Choice Requires="wps">
          <w:drawing>
            <wp:anchor distT="0" distB="0" distL="114300" distR="114300" simplePos="0" relativeHeight="251658242" behindDoc="1" locked="1" layoutInCell="1" allowOverlap="0" wp14:anchorId="2CEB4492" wp14:editId="632ADF4B">
              <wp:simplePos x="0" y="0"/>
              <wp:positionH relativeFrom="page">
                <wp:posOffset>1062355</wp:posOffset>
              </wp:positionH>
              <wp:positionV relativeFrom="page">
                <wp:posOffset>4761865</wp:posOffset>
              </wp:positionV>
              <wp:extent cx="4105275" cy="1892935"/>
              <wp:effectExtent l="0" t="0" r="0" b="0"/>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805CBA5" w14:textId="77777777" w:rsidR="0030465F" w:rsidRDefault="0030465F" w:rsidP="0030465F">
                          <w:pPr>
                            <w:jc w:val="center"/>
                            <w:rPr>
                              <w:sz w:val="24"/>
                              <w:szCs w:val="24"/>
                            </w:rPr>
                          </w:pPr>
                          <w:proofErr w:type="gramStart"/>
                          <w:r>
                            <w:rPr>
                              <w:color w:val="FFFF00"/>
                              <w:sz w:val="72"/>
                              <w:szCs w:val="72"/>
                            </w:rPr>
                            <w:t>D  r</w:t>
                          </w:r>
                          <w:proofErr w:type="gramEnd"/>
                          <w:r>
                            <w:rPr>
                              <w:color w:val="FFFF00"/>
                              <w:sz w:val="72"/>
                              <w:szCs w:val="72"/>
                            </w:rPr>
                            <w:t xml:space="preserve">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CEB4492" id="_x0000_t202" coordsize="21600,21600" o:spt="202" path="m,l,21600r21600,l21600,xe">
              <v:stroke joinstyle="miter"/>
              <v:path gradientshapeok="t" o:connecttype="rect"/>
            </v:shapetype>
            <v:shape id="_x0000_s1028" type="#_x0000_t202" style="position:absolute;margin-left:83.65pt;margin-top:374.95pt;width:323.25pt;height:149.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2T+Q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" o:allowoverlap="f" filled="f" stroked="f">
              <v:stroke joinstyle="round"/>
              <o:lock v:ext="edit" aspectratio="t" shapetype="t"/>
              <v:textbox style="mso-fit-shape-to-text:t">
                <w:txbxContent>
                  <w:p w14:paraId="2805CBA5" w14:textId="77777777" w:rsidR="0030465F" w:rsidRDefault="0030465F" w:rsidP="0030465F">
                    <w:pPr>
                      <w:jc w:val="center"/>
                      <w:rPr>
                        <w:sz w:val="24"/>
                        <w:szCs w:val="24"/>
                      </w:rPr>
                    </w:pPr>
                    <w:proofErr w:type="gramStart"/>
                    <w:r>
                      <w:rPr>
                        <w:color w:val="FFFF00"/>
                        <w:sz w:val="72"/>
                        <w:szCs w:val="72"/>
                      </w:rPr>
                      <w:t>D  r</w:t>
                    </w:r>
                    <w:proofErr w:type="gramEnd"/>
                    <w:r>
                      <w:rPr>
                        <w:color w:val="FFFF00"/>
                        <w:sz w:val="72"/>
                        <w:szCs w:val="72"/>
                      </w:rPr>
                      <w:t xml:space="preserve">  a  f  t</w:t>
                    </w:r>
                  </w:p>
                </w:txbxContent>
              </v:textbox>
              <w10:wrap anchorx="page" anchory="page"/>
              <w10:anchorlock/>
            </v:shape>
          </w:pict>
        </mc:Fallback>
      </mc:AlternateContent>
    </w:r>
  </w:p>
  <w:p w14:paraId="76E0FE8C" w14:textId="6B029722" w:rsidR="0022358F" w:rsidRPr="00531949" w:rsidRDefault="0030465F">
    <w:pPr>
      <w:pStyle w:val="Header"/>
      <w:pBdr>
        <w:bottom w:val="single" w:sz="8" w:space="1" w:color="auto"/>
      </w:pBdr>
      <w:tabs>
        <w:tab w:val="right" w:pos="8505"/>
      </w:tabs>
      <w:rPr>
        <w:rStyle w:val="PageNumber"/>
        <w:szCs w:val="36"/>
      </w:rPr>
    </w:pPr>
    <w:r w:rsidRPr="00B5219E">
      <w:rPr>
        <w:rFonts w:ascii="Times New Roman" w:hAnsi="Times New Roman"/>
        <w:noProof/>
        <w:szCs w:val="36"/>
      </w:rPr>
      <mc:AlternateContent>
        <mc:Choice Requires="wps">
          <w:drawing>
            <wp:anchor distT="0" distB="0" distL="114300" distR="114300" simplePos="0" relativeHeight="251658240" behindDoc="0" locked="0" layoutInCell="0" allowOverlap="1" wp14:anchorId="58B26CA1" wp14:editId="3DF13ECA">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41E51" w14:textId="77777777" w:rsidR="0022358F" w:rsidRDefault="0022358F">
                          <w:pPr>
                            <w:jc w:val="right"/>
                            <w:rPr>
                              <w:rFonts w:ascii="Arial" w:hAnsi="Arial"/>
                              <w:sz w:val="18"/>
                            </w:rPr>
                          </w:pPr>
                          <w:r>
                            <w:rPr>
                              <w:rFonts w:ascii="Arial" w:hAnsi="Arial"/>
                              <w:sz w:val="18"/>
                            </w:rPr>
                            <w:t>DRAFT [NO.]: [Date]</w:t>
                          </w:r>
                        </w:p>
                        <w:p w14:paraId="05EC001E" w14:textId="77777777" w:rsidR="0022358F" w:rsidRDefault="0022358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26CA1" id="Rectangle 1" o:spid="_x0000_s1029"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72641E51" w14:textId="77777777" w:rsidR="0022358F" w:rsidRDefault="0022358F">
                    <w:pPr>
                      <w:jc w:val="right"/>
                      <w:rPr>
                        <w:rFonts w:ascii="Arial" w:hAnsi="Arial"/>
                        <w:sz w:val="18"/>
                      </w:rPr>
                    </w:pPr>
                    <w:r>
                      <w:rPr>
                        <w:rFonts w:ascii="Arial" w:hAnsi="Arial"/>
                        <w:sz w:val="18"/>
                      </w:rPr>
                      <w:t>DRAFT [NO.]: [Date]</w:t>
                    </w:r>
                  </w:p>
                  <w:p w14:paraId="05EC001E" w14:textId="77777777" w:rsidR="0022358F" w:rsidRDefault="0022358F">
                    <w:pPr>
                      <w:jc w:val="right"/>
                      <w:rPr>
                        <w:rFonts w:ascii="Arial" w:hAnsi="Arial"/>
                        <w:sz w:val="18"/>
                      </w:rPr>
                    </w:pPr>
                    <w:r>
                      <w:rPr>
                        <w:rFonts w:ascii="Arial" w:hAnsi="Arial"/>
                        <w:sz w:val="18"/>
                      </w:rPr>
                      <w:t>Marked to show changes from draft [No.]: [Date]</w:t>
                    </w:r>
                  </w:p>
                </w:txbxContent>
              </v:textbox>
            </v:rect>
          </w:pict>
        </mc:Fallback>
      </mc:AlternateContent>
    </w:r>
    <w:r w:rsidR="0022358F" w:rsidRPr="00531949">
      <w:rPr>
        <w:rStyle w:val="PageNumber"/>
        <w:szCs w:val="36"/>
      </w:rPr>
      <w:t>Our Customer Terms</w:t>
    </w:r>
  </w:p>
  <w:p w14:paraId="30922DBB" w14:textId="77777777" w:rsidR="0022358F" w:rsidRPr="00531949" w:rsidRDefault="0022358F">
    <w:pPr>
      <w:pStyle w:val="Header"/>
      <w:pBdr>
        <w:bottom w:val="single" w:sz="8" w:space="1" w:color="auto"/>
      </w:pBdr>
      <w:tabs>
        <w:tab w:val="right" w:pos="8505"/>
      </w:tabs>
      <w:rPr>
        <w:rStyle w:val="PageNumber"/>
        <w:b w:val="0"/>
        <w:bCs/>
        <w:szCs w:val="36"/>
      </w:rPr>
    </w:pPr>
    <w:r w:rsidRPr="00531949">
      <w:rPr>
        <w:rStyle w:val="PageNumber"/>
        <w:b w:val="0"/>
        <w:bCs/>
        <w:szCs w:val="36"/>
      </w:rPr>
      <w:t>General Terms</w:t>
    </w:r>
  </w:p>
  <w:p w14:paraId="72F135EC" w14:textId="77777777" w:rsidR="0022358F" w:rsidRPr="00531949" w:rsidRDefault="0022358F">
    <w:pPr>
      <w:pStyle w:val="Header"/>
      <w:pBdr>
        <w:bottom w:val="single" w:sz="8" w:space="1" w:color="auto"/>
      </w:pBdr>
      <w:tabs>
        <w:tab w:val="right" w:pos="8505"/>
      </w:tabs>
      <w:rPr>
        <w:rFonts w:ascii="Times New Roman" w:hAnsi="Times New Roman"/>
        <w:b w:val="0"/>
        <w:bCs/>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A967E" w14:textId="77777777" w:rsidR="0022358F" w:rsidRPr="00531949" w:rsidRDefault="002235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556"/>
    <w:multiLevelType w:val="hybridMultilevel"/>
    <w:tmpl w:val="F5787C84"/>
    <w:lvl w:ilvl="0" w:tplc="25908BB4">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0876DC"/>
    <w:multiLevelType w:val="singleLevel"/>
    <w:tmpl w:val="5BE24C86"/>
    <w:lvl w:ilvl="0">
      <w:start w:val="1"/>
      <w:numFmt w:val="bullet"/>
      <w:lvlText w:val=""/>
      <w:lvlJc w:val="left"/>
      <w:pPr>
        <w:tabs>
          <w:tab w:val="num" w:pos="737"/>
        </w:tabs>
        <w:ind w:left="737" w:hanging="737"/>
      </w:pPr>
      <w:rPr>
        <w:rFonts w:ascii="Symbol" w:hAnsi="Symbol" w:hint="default"/>
      </w:rPr>
    </w:lvl>
  </w:abstractNum>
  <w:abstractNum w:abstractNumId="2" w15:restartNumberingAfterBreak="0">
    <w:nsid w:val="0B101560"/>
    <w:multiLevelType w:val="multilevel"/>
    <w:tmpl w:val="EE2E10E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Times New Roman" w:hAnsi="Times New Roman" w:cs="Times New Roman" w:hint="default"/>
        <w:b w:val="0"/>
        <w:i w:val="0"/>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3" w15:restartNumberingAfterBreak="0">
    <w:nsid w:val="119E166D"/>
    <w:multiLevelType w:val="hybridMultilevel"/>
    <w:tmpl w:val="ED9ACE60"/>
    <w:lvl w:ilvl="0" w:tplc="B83A0486">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583EF2"/>
    <w:multiLevelType w:val="hybridMultilevel"/>
    <w:tmpl w:val="CB7A932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6032C7"/>
    <w:multiLevelType w:val="hybridMultilevel"/>
    <w:tmpl w:val="D94CC3C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001388"/>
    <w:multiLevelType w:val="hybridMultilevel"/>
    <w:tmpl w:val="C8B0A3DE"/>
    <w:lvl w:ilvl="0" w:tplc="EF8C5C70">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A76EBB2A">
      <w:start w:val="1"/>
      <w:numFmt w:val="lowerLetter"/>
      <w:lvlText w:val="%2."/>
      <w:lvlJc w:val="left"/>
      <w:pPr>
        <w:tabs>
          <w:tab w:val="num" w:pos="1440"/>
        </w:tabs>
        <w:ind w:left="1440" w:hanging="360"/>
      </w:pPr>
    </w:lvl>
    <w:lvl w:ilvl="2" w:tplc="D5A491EC">
      <w:start w:val="1"/>
      <w:numFmt w:val="lowerRoman"/>
      <w:lvlText w:val="%3."/>
      <w:lvlJc w:val="right"/>
      <w:pPr>
        <w:tabs>
          <w:tab w:val="num" w:pos="2160"/>
        </w:tabs>
        <w:ind w:left="2160" w:hanging="180"/>
      </w:pPr>
    </w:lvl>
    <w:lvl w:ilvl="3" w:tplc="9FBC64AE">
      <w:start w:val="1"/>
      <w:numFmt w:val="decimal"/>
      <w:lvlText w:val="%4."/>
      <w:lvlJc w:val="left"/>
      <w:pPr>
        <w:tabs>
          <w:tab w:val="num" w:pos="2880"/>
        </w:tabs>
        <w:ind w:left="2880" w:hanging="360"/>
      </w:pPr>
    </w:lvl>
    <w:lvl w:ilvl="4" w:tplc="EBE09286">
      <w:start w:val="1"/>
      <w:numFmt w:val="lowerLetter"/>
      <w:lvlText w:val="%5."/>
      <w:lvlJc w:val="left"/>
      <w:pPr>
        <w:tabs>
          <w:tab w:val="num" w:pos="3600"/>
        </w:tabs>
        <w:ind w:left="3600" w:hanging="360"/>
      </w:pPr>
    </w:lvl>
    <w:lvl w:ilvl="5" w:tplc="93F00B56">
      <w:start w:val="1"/>
      <w:numFmt w:val="lowerRoman"/>
      <w:lvlText w:val="%6."/>
      <w:lvlJc w:val="right"/>
      <w:pPr>
        <w:tabs>
          <w:tab w:val="num" w:pos="4320"/>
        </w:tabs>
        <w:ind w:left="4320" w:hanging="180"/>
      </w:pPr>
    </w:lvl>
    <w:lvl w:ilvl="6" w:tplc="6430FA10">
      <w:start w:val="1"/>
      <w:numFmt w:val="decimal"/>
      <w:lvlText w:val="%7."/>
      <w:lvlJc w:val="left"/>
      <w:pPr>
        <w:tabs>
          <w:tab w:val="num" w:pos="5040"/>
        </w:tabs>
        <w:ind w:left="5040" w:hanging="360"/>
      </w:pPr>
    </w:lvl>
    <w:lvl w:ilvl="7" w:tplc="BA26D0C6">
      <w:start w:val="1"/>
      <w:numFmt w:val="lowerLetter"/>
      <w:lvlText w:val="%8."/>
      <w:lvlJc w:val="left"/>
      <w:pPr>
        <w:tabs>
          <w:tab w:val="num" w:pos="5760"/>
        </w:tabs>
        <w:ind w:left="5760" w:hanging="360"/>
      </w:pPr>
    </w:lvl>
    <w:lvl w:ilvl="8" w:tplc="B6D203E4">
      <w:start w:val="1"/>
      <w:numFmt w:val="lowerRoman"/>
      <w:lvlText w:val="%9."/>
      <w:lvlJc w:val="right"/>
      <w:pPr>
        <w:tabs>
          <w:tab w:val="num" w:pos="6480"/>
        </w:tabs>
        <w:ind w:left="6480" w:hanging="180"/>
      </w:pPr>
    </w:lvl>
  </w:abstractNum>
  <w:abstractNum w:abstractNumId="7" w15:restartNumberingAfterBreak="0">
    <w:nsid w:val="47FE13B0"/>
    <w:multiLevelType w:val="multilevel"/>
    <w:tmpl w:val="51BE7A4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i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none"/>
      <w:pStyle w:val="Heading6"/>
      <w:suff w:val="nothing"/>
      <w:lvlText w:val=""/>
      <w:lvlJc w:val="left"/>
      <w:pPr>
        <w:ind w:left="0" w:firstLine="0"/>
      </w:pPr>
      <w:rPr>
        <w:rFonts w:hint="default"/>
      </w:rPr>
    </w:lvl>
    <w:lvl w:ilvl="6">
      <w:start w:val="1"/>
      <w:numFmt w:val="decimal"/>
      <w:pStyle w:val="Heading7"/>
      <w:lvlText w:val="%7"/>
      <w:lvlJc w:val="left"/>
      <w:pPr>
        <w:tabs>
          <w:tab w:val="num" w:pos="737"/>
        </w:tabs>
        <w:ind w:left="737" w:hanging="737"/>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8"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9" w15:restartNumberingAfterBreak="0">
    <w:nsid w:val="54366E89"/>
    <w:multiLevelType w:val="hybridMultilevel"/>
    <w:tmpl w:val="80107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0500A7"/>
    <w:multiLevelType w:val="hybridMultilevel"/>
    <w:tmpl w:val="5ED8052E"/>
    <w:lvl w:ilvl="0" w:tplc="E0C8EDA6">
      <w:start w:val="1"/>
      <w:numFmt w:val="upperLetter"/>
      <w:pStyle w:val="Recital"/>
      <w:lvlText w:val="%1."/>
      <w:lvlJc w:val="left"/>
      <w:pPr>
        <w:tabs>
          <w:tab w:val="num" w:pos="1474"/>
        </w:tabs>
        <w:ind w:left="1474" w:hanging="737"/>
      </w:pPr>
      <w:rPr>
        <w:rFonts w:ascii="Arial" w:hAnsi="Arial" w:hint="default"/>
        <w:b w:val="0"/>
        <w:i w:val="0"/>
        <w:sz w:val="19"/>
      </w:rPr>
    </w:lvl>
    <w:lvl w:ilvl="1" w:tplc="9CDACD86" w:tentative="1">
      <w:start w:val="1"/>
      <w:numFmt w:val="lowerLetter"/>
      <w:lvlText w:val="%2."/>
      <w:lvlJc w:val="left"/>
      <w:pPr>
        <w:tabs>
          <w:tab w:val="num" w:pos="1440"/>
        </w:tabs>
        <w:ind w:left="1440" w:hanging="360"/>
      </w:pPr>
    </w:lvl>
    <w:lvl w:ilvl="2" w:tplc="1FD6952A" w:tentative="1">
      <w:start w:val="1"/>
      <w:numFmt w:val="lowerRoman"/>
      <w:lvlText w:val="%3."/>
      <w:lvlJc w:val="right"/>
      <w:pPr>
        <w:tabs>
          <w:tab w:val="num" w:pos="2160"/>
        </w:tabs>
        <w:ind w:left="2160" w:hanging="180"/>
      </w:pPr>
    </w:lvl>
    <w:lvl w:ilvl="3" w:tplc="D09A3C74" w:tentative="1">
      <w:start w:val="1"/>
      <w:numFmt w:val="decimal"/>
      <w:lvlText w:val="%4."/>
      <w:lvlJc w:val="left"/>
      <w:pPr>
        <w:tabs>
          <w:tab w:val="num" w:pos="2880"/>
        </w:tabs>
        <w:ind w:left="2880" w:hanging="360"/>
      </w:pPr>
    </w:lvl>
    <w:lvl w:ilvl="4" w:tplc="92DEF236" w:tentative="1">
      <w:start w:val="1"/>
      <w:numFmt w:val="lowerLetter"/>
      <w:lvlText w:val="%5."/>
      <w:lvlJc w:val="left"/>
      <w:pPr>
        <w:tabs>
          <w:tab w:val="num" w:pos="3600"/>
        </w:tabs>
        <w:ind w:left="3600" w:hanging="360"/>
      </w:pPr>
    </w:lvl>
    <w:lvl w:ilvl="5" w:tplc="AD80A0C8" w:tentative="1">
      <w:start w:val="1"/>
      <w:numFmt w:val="lowerRoman"/>
      <w:lvlText w:val="%6."/>
      <w:lvlJc w:val="right"/>
      <w:pPr>
        <w:tabs>
          <w:tab w:val="num" w:pos="4320"/>
        </w:tabs>
        <w:ind w:left="4320" w:hanging="180"/>
      </w:pPr>
    </w:lvl>
    <w:lvl w:ilvl="6" w:tplc="A71435F0" w:tentative="1">
      <w:start w:val="1"/>
      <w:numFmt w:val="decimal"/>
      <w:lvlText w:val="%7."/>
      <w:lvlJc w:val="left"/>
      <w:pPr>
        <w:tabs>
          <w:tab w:val="num" w:pos="5040"/>
        </w:tabs>
        <w:ind w:left="5040" w:hanging="360"/>
      </w:pPr>
    </w:lvl>
    <w:lvl w:ilvl="7" w:tplc="B6149A08" w:tentative="1">
      <w:start w:val="1"/>
      <w:numFmt w:val="lowerLetter"/>
      <w:lvlText w:val="%8."/>
      <w:lvlJc w:val="left"/>
      <w:pPr>
        <w:tabs>
          <w:tab w:val="num" w:pos="5760"/>
        </w:tabs>
        <w:ind w:left="5760" w:hanging="360"/>
      </w:pPr>
    </w:lvl>
    <w:lvl w:ilvl="8" w:tplc="B92685CE" w:tentative="1">
      <w:start w:val="1"/>
      <w:numFmt w:val="lowerRoman"/>
      <w:lvlText w:val="%9."/>
      <w:lvlJc w:val="right"/>
      <w:pPr>
        <w:tabs>
          <w:tab w:val="num" w:pos="6480"/>
        </w:tabs>
        <w:ind w:left="6480" w:hanging="180"/>
      </w:pPr>
    </w:lvl>
  </w:abstractNum>
  <w:abstractNum w:abstractNumId="11" w15:restartNumberingAfterBreak="0">
    <w:nsid w:val="64E32BF2"/>
    <w:multiLevelType w:val="multilevel"/>
    <w:tmpl w:val="EE2E10E2"/>
    <w:lvl w:ilvl="0">
      <w:start w:val="1"/>
      <w:numFmt w:val="decimal"/>
      <w:pStyle w:val="Schedule"/>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Times New Roman" w:hAnsi="Times New Roman" w:cs="Times New Roman" w:hint="default"/>
        <w:b w:val="0"/>
        <w:i w:val="0"/>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12" w15:restartNumberingAfterBreak="0">
    <w:nsid w:val="65815379"/>
    <w:multiLevelType w:val="hybridMultilevel"/>
    <w:tmpl w:val="AA6A46A8"/>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4" w15:restartNumberingAfterBreak="0">
    <w:nsid w:val="71BF6D15"/>
    <w:multiLevelType w:val="hybridMultilevel"/>
    <w:tmpl w:val="FC34E7BA"/>
    <w:lvl w:ilvl="0" w:tplc="91CA5982">
      <w:start w:val="1"/>
      <w:numFmt w:val="lowerLetter"/>
      <w:lvlText w:val="(%1)"/>
      <w:lvlJc w:val="left"/>
      <w:pPr>
        <w:ind w:left="14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7FC37CA">
      <w:start w:val="1"/>
      <w:numFmt w:val="lowerLetter"/>
      <w:lvlText w:val="%2"/>
      <w:lvlJc w:val="left"/>
      <w:pPr>
        <w:ind w:left="18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D98675A">
      <w:start w:val="1"/>
      <w:numFmt w:val="lowerRoman"/>
      <w:lvlText w:val="%3"/>
      <w:lvlJc w:val="left"/>
      <w:pPr>
        <w:ind w:left="25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87A4F3E">
      <w:start w:val="1"/>
      <w:numFmt w:val="decimal"/>
      <w:lvlText w:val="%4"/>
      <w:lvlJc w:val="left"/>
      <w:pPr>
        <w:ind w:left="32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9BA3936">
      <w:start w:val="1"/>
      <w:numFmt w:val="lowerLetter"/>
      <w:lvlText w:val="%5"/>
      <w:lvlJc w:val="left"/>
      <w:pPr>
        <w:ind w:left="39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F2A6B0">
      <w:start w:val="1"/>
      <w:numFmt w:val="lowerRoman"/>
      <w:lvlText w:val="%6"/>
      <w:lvlJc w:val="left"/>
      <w:pPr>
        <w:ind w:left="46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7AE1F72">
      <w:start w:val="1"/>
      <w:numFmt w:val="decimal"/>
      <w:lvlText w:val="%7"/>
      <w:lvlJc w:val="left"/>
      <w:pPr>
        <w:ind w:left="54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F282BC">
      <w:start w:val="1"/>
      <w:numFmt w:val="lowerLetter"/>
      <w:lvlText w:val="%8"/>
      <w:lvlJc w:val="left"/>
      <w:pPr>
        <w:ind w:left="6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F6C884C">
      <w:start w:val="1"/>
      <w:numFmt w:val="lowerRoman"/>
      <w:lvlText w:val="%9"/>
      <w:lvlJc w:val="left"/>
      <w:pPr>
        <w:ind w:left="68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544950539">
    <w:abstractNumId w:val="13"/>
  </w:num>
  <w:num w:numId="2" w16cid:durableId="2142576835">
    <w:abstractNumId w:val="8"/>
  </w:num>
  <w:num w:numId="3" w16cid:durableId="160632738">
    <w:abstractNumId w:val="10"/>
  </w:num>
  <w:num w:numId="4" w16cid:durableId="1025595032">
    <w:abstractNumId w:val="6"/>
  </w:num>
  <w:num w:numId="5" w16cid:durableId="1852986509">
    <w:abstractNumId w:val="11"/>
  </w:num>
  <w:num w:numId="6" w16cid:durableId="2133938693">
    <w:abstractNumId w:val="2"/>
  </w:num>
  <w:num w:numId="7" w16cid:durableId="1327829554">
    <w:abstractNumId w:val="12"/>
  </w:num>
  <w:num w:numId="8" w16cid:durableId="882443398">
    <w:abstractNumId w:val="2"/>
  </w:num>
  <w:num w:numId="9" w16cid:durableId="1621299834">
    <w:abstractNumId w:val="5"/>
  </w:num>
  <w:num w:numId="10" w16cid:durableId="85418668">
    <w:abstractNumId w:val="0"/>
  </w:num>
  <w:num w:numId="11" w16cid:durableId="2061128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5974324">
    <w:abstractNumId w:val="14"/>
  </w:num>
  <w:num w:numId="13" w16cid:durableId="1399402106">
    <w:abstractNumId w:val="7"/>
  </w:num>
  <w:num w:numId="14" w16cid:durableId="1779374064">
    <w:abstractNumId w:val="1"/>
  </w:num>
  <w:num w:numId="15" w16cid:durableId="1864634125">
    <w:abstractNumId w:val="2"/>
  </w:num>
  <w:num w:numId="16" w16cid:durableId="2064282092">
    <w:abstractNumId w:val="2"/>
  </w:num>
  <w:num w:numId="17" w16cid:durableId="1273048454">
    <w:abstractNumId w:val="9"/>
  </w:num>
  <w:num w:numId="18" w16cid:durableId="1917088142">
    <w:abstractNumId w:val="4"/>
  </w:num>
  <w:num w:numId="19" w16cid:durableId="1219971303">
    <w:abstractNumId w:val="2"/>
  </w:num>
  <w:num w:numId="20" w16cid:durableId="9111149">
    <w:abstractNumId w:val="2"/>
  </w:num>
  <w:num w:numId="21" w16cid:durableId="1855535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0810208">
    <w:abstractNumId w:val="2"/>
  </w:num>
  <w:num w:numId="23" w16cid:durableId="1599558998">
    <w:abstractNumId w:val="2"/>
  </w:num>
  <w:num w:numId="24" w16cid:durableId="1789665220">
    <w:abstractNumId w:val="2"/>
  </w:num>
  <w:num w:numId="25" w16cid:durableId="1275941630">
    <w:abstractNumId w:val="2"/>
  </w:num>
  <w:num w:numId="26" w16cid:durableId="183518825">
    <w:abstractNumId w:val="2"/>
  </w:num>
  <w:num w:numId="27" w16cid:durableId="1338534423">
    <w:abstractNumId w:val="2"/>
  </w:num>
  <w:num w:numId="28" w16cid:durableId="1384334557">
    <w:abstractNumId w:val="2"/>
  </w:num>
  <w:num w:numId="29" w16cid:durableId="989479137">
    <w:abstractNumId w:val="2"/>
  </w:num>
  <w:num w:numId="30" w16cid:durableId="1028456825">
    <w:abstractNumId w:val="2"/>
  </w:num>
  <w:num w:numId="31" w16cid:durableId="1174303980">
    <w:abstractNumId w:val="2"/>
  </w:num>
  <w:num w:numId="32" w16cid:durableId="780493308">
    <w:abstractNumId w:val="2"/>
  </w:num>
  <w:num w:numId="33" w16cid:durableId="2063022748">
    <w:abstractNumId w:val="2"/>
  </w:num>
  <w:num w:numId="34" w16cid:durableId="949554308">
    <w:abstractNumId w:val="2"/>
  </w:num>
  <w:num w:numId="35" w16cid:durableId="1865943950">
    <w:abstractNumId w:val="2"/>
  </w:num>
  <w:num w:numId="36" w16cid:durableId="1063214217">
    <w:abstractNumId w:val="2"/>
  </w:num>
  <w:num w:numId="37" w16cid:durableId="1123615274">
    <w:abstractNumId w:val="2"/>
  </w:num>
  <w:num w:numId="38" w16cid:durableId="1059092188">
    <w:abstractNumId w:val="2"/>
  </w:num>
  <w:num w:numId="39" w16cid:durableId="950894559">
    <w:abstractNumId w:val="2"/>
  </w:num>
  <w:num w:numId="40" w16cid:durableId="1846240693">
    <w:abstractNumId w:val="3"/>
  </w:num>
  <w:num w:numId="41" w16cid:durableId="1819570042">
    <w:abstractNumId w:val="2"/>
  </w:num>
  <w:num w:numId="42" w16cid:durableId="1400513473">
    <w:abstractNumId w:val="2"/>
  </w:num>
  <w:num w:numId="43" w16cid:durableId="1129131893">
    <w:abstractNumId w:val="2"/>
  </w:num>
  <w:num w:numId="44" w16cid:durableId="1656908151">
    <w:abstractNumId w:val="2"/>
  </w:num>
  <w:num w:numId="45" w16cid:durableId="3786758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intFractionalCharacterWidth/>
  <w:embedSystemFonts/>
  <w:activeWritingStyle w:appName="MSWord" w:lang="en-AU" w:vendorID="64" w:dllVersion="6" w:nlCheck="1" w:checkStyle="0"/>
  <w:activeWritingStyle w:appName="MSWord" w:lang="en-US"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9919822"/>
    <w:docVar w:name="FirstTime" w:val="No"/>
    <w:docVar w:name="M_BRAND" w:val="YES"/>
    <w:docVar w:name="S4S_TemplateSet" w:val="Yes"/>
    <w:docVar w:name="Template" w:val="fdeedn.dot"/>
  </w:docVars>
  <w:rsids>
    <w:rsidRoot w:val="00C66E64"/>
    <w:rsid w:val="00003126"/>
    <w:rsid w:val="000076B8"/>
    <w:rsid w:val="00010416"/>
    <w:rsid w:val="00012677"/>
    <w:rsid w:val="000136A3"/>
    <w:rsid w:val="000136FD"/>
    <w:rsid w:val="00013828"/>
    <w:rsid w:val="00015AA2"/>
    <w:rsid w:val="00015D68"/>
    <w:rsid w:val="00016964"/>
    <w:rsid w:val="0001797D"/>
    <w:rsid w:val="00017986"/>
    <w:rsid w:val="0002521F"/>
    <w:rsid w:val="00027667"/>
    <w:rsid w:val="00031243"/>
    <w:rsid w:val="00032172"/>
    <w:rsid w:val="00032582"/>
    <w:rsid w:val="0003568F"/>
    <w:rsid w:val="00036E0F"/>
    <w:rsid w:val="00037108"/>
    <w:rsid w:val="000401CD"/>
    <w:rsid w:val="000412D9"/>
    <w:rsid w:val="000419ED"/>
    <w:rsid w:val="00041E86"/>
    <w:rsid w:val="00042F30"/>
    <w:rsid w:val="00045DBF"/>
    <w:rsid w:val="00046535"/>
    <w:rsid w:val="00051DA9"/>
    <w:rsid w:val="00052589"/>
    <w:rsid w:val="00054DCA"/>
    <w:rsid w:val="000562FE"/>
    <w:rsid w:val="000575F4"/>
    <w:rsid w:val="00057E5D"/>
    <w:rsid w:val="00061372"/>
    <w:rsid w:val="000660C4"/>
    <w:rsid w:val="00067E22"/>
    <w:rsid w:val="00072F59"/>
    <w:rsid w:val="0007355B"/>
    <w:rsid w:val="0007362C"/>
    <w:rsid w:val="0007470C"/>
    <w:rsid w:val="00076C5D"/>
    <w:rsid w:val="000775B8"/>
    <w:rsid w:val="000817CE"/>
    <w:rsid w:val="0008335C"/>
    <w:rsid w:val="00084436"/>
    <w:rsid w:val="000848C1"/>
    <w:rsid w:val="000851AA"/>
    <w:rsid w:val="00087257"/>
    <w:rsid w:val="00087734"/>
    <w:rsid w:val="00090AD7"/>
    <w:rsid w:val="000918F9"/>
    <w:rsid w:val="00093C5B"/>
    <w:rsid w:val="00094358"/>
    <w:rsid w:val="00094B68"/>
    <w:rsid w:val="000971F1"/>
    <w:rsid w:val="000A0149"/>
    <w:rsid w:val="000A16B2"/>
    <w:rsid w:val="000A7B68"/>
    <w:rsid w:val="000B09CD"/>
    <w:rsid w:val="000B2169"/>
    <w:rsid w:val="000B22A0"/>
    <w:rsid w:val="000B2B15"/>
    <w:rsid w:val="000B4642"/>
    <w:rsid w:val="000B5149"/>
    <w:rsid w:val="000B6852"/>
    <w:rsid w:val="000B6B21"/>
    <w:rsid w:val="000C0179"/>
    <w:rsid w:val="000C265D"/>
    <w:rsid w:val="000C551D"/>
    <w:rsid w:val="000C5E78"/>
    <w:rsid w:val="000D087F"/>
    <w:rsid w:val="000D0B4B"/>
    <w:rsid w:val="000D0D12"/>
    <w:rsid w:val="000D10FA"/>
    <w:rsid w:val="000D14FA"/>
    <w:rsid w:val="000D1D2B"/>
    <w:rsid w:val="000D27BF"/>
    <w:rsid w:val="000D2C2E"/>
    <w:rsid w:val="000D31AA"/>
    <w:rsid w:val="000D3C65"/>
    <w:rsid w:val="000D57EC"/>
    <w:rsid w:val="000D7AEA"/>
    <w:rsid w:val="000D7F8A"/>
    <w:rsid w:val="000E0158"/>
    <w:rsid w:val="000E071F"/>
    <w:rsid w:val="000E4CF8"/>
    <w:rsid w:val="000E6D55"/>
    <w:rsid w:val="000F15B3"/>
    <w:rsid w:val="000F453F"/>
    <w:rsid w:val="000F48F5"/>
    <w:rsid w:val="000F5D8B"/>
    <w:rsid w:val="000F70ED"/>
    <w:rsid w:val="001001A9"/>
    <w:rsid w:val="00100F9A"/>
    <w:rsid w:val="00101FD6"/>
    <w:rsid w:val="00102991"/>
    <w:rsid w:val="00102CDC"/>
    <w:rsid w:val="001104D2"/>
    <w:rsid w:val="00110F7C"/>
    <w:rsid w:val="00111167"/>
    <w:rsid w:val="00113A7A"/>
    <w:rsid w:val="001142CD"/>
    <w:rsid w:val="00114F92"/>
    <w:rsid w:val="001151F4"/>
    <w:rsid w:val="001241F5"/>
    <w:rsid w:val="001258BB"/>
    <w:rsid w:val="0012653B"/>
    <w:rsid w:val="001265C0"/>
    <w:rsid w:val="001278E4"/>
    <w:rsid w:val="00127910"/>
    <w:rsid w:val="00132ADB"/>
    <w:rsid w:val="001354FF"/>
    <w:rsid w:val="00137B2D"/>
    <w:rsid w:val="00140F99"/>
    <w:rsid w:val="001416DB"/>
    <w:rsid w:val="001416E4"/>
    <w:rsid w:val="00142DAB"/>
    <w:rsid w:val="00143E01"/>
    <w:rsid w:val="00143FCB"/>
    <w:rsid w:val="001511BD"/>
    <w:rsid w:val="00151FE9"/>
    <w:rsid w:val="00152450"/>
    <w:rsid w:val="00152598"/>
    <w:rsid w:val="001526F0"/>
    <w:rsid w:val="0015333D"/>
    <w:rsid w:val="00156AFD"/>
    <w:rsid w:val="001573D9"/>
    <w:rsid w:val="001577B3"/>
    <w:rsid w:val="00160C5E"/>
    <w:rsid w:val="00162165"/>
    <w:rsid w:val="001624BA"/>
    <w:rsid w:val="00162B3B"/>
    <w:rsid w:val="00163623"/>
    <w:rsid w:val="001664B3"/>
    <w:rsid w:val="00167183"/>
    <w:rsid w:val="0016752E"/>
    <w:rsid w:val="00167CC0"/>
    <w:rsid w:val="001702D2"/>
    <w:rsid w:val="001708C3"/>
    <w:rsid w:val="00170E41"/>
    <w:rsid w:val="001738D1"/>
    <w:rsid w:val="0017566D"/>
    <w:rsid w:val="00175F1A"/>
    <w:rsid w:val="00176960"/>
    <w:rsid w:val="001772F1"/>
    <w:rsid w:val="001835AA"/>
    <w:rsid w:val="00183800"/>
    <w:rsid w:val="00183B78"/>
    <w:rsid w:val="001845B9"/>
    <w:rsid w:val="00186B5A"/>
    <w:rsid w:val="00186EC6"/>
    <w:rsid w:val="00192AE7"/>
    <w:rsid w:val="00194565"/>
    <w:rsid w:val="00194B7F"/>
    <w:rsid w:val="00195ACB"/>
    <w:rsid w:val="001962F6"/>
    <w:rsid w:val="0019653C"/>
    <w:rsid w:val="00196916"/>
    <w:rsid w:val="00196C8C"/>
    <w:rsid w:val="001973D5"/>
    <w:rsid w:val="001A1045"/>
    <w:rsid w:val="001A26E6"/>
    <w:rsid w:val="001A500C"/>
    <w:rsid w:val="001A60B9"/>
    <w:rsid w:val="001B027A"/>
    <w:rsid w:val="001B0928"/>
    <w:rsid w:val="001B1BD5"/>
    <w:rsid w:val="001B2528"/>
    <w:rsid w:val="001B2933"/>
    <w:rsid w:val="001B314A"/>
    <w:rsid w:val="001B4C6C"/>
    <w:rsid w:val="001B623A"/>
    <w:rsid w:val="001B6778"/>
    <w:rsid w:val="001B7B26"/>
    <w:rsid w:val="001B7E70"/>
    <w:rsid w:val="001C0D99"/>
    <w:rsid w:val="001C4BE4"/>
    <w:rsid w:val="001C60F3"/>
    <w:rsid w:val="001D1602"/>
    <w:rsid w:val="001D1BBD"/>
    <w:rsid w:val="001D4404"/>
    <w:rsid w:val="001D6076"/>
    <w:rsid w:val="001D7EAB"/>
    <w:rsid w:val="001E2426"/>
    <w:rsid w:val="001E4614"/>
    <w:rsid w:val="001E4BE2"/>
    <w:rsid w:val="001E5A81"/>
    <w:rsid w:val="001F3515"/>
    <w:rsid w:val="001F52E3"/>
    <w:rsid w:val="001F684A"/>
    <w:rsid w:val="001F75FB"/>
    <w:rsid w:val="00202DC0"/>
    <w:rsid w:val="00203846"/>
    <w:rsid w:val="00205676"/>
    <w:rsid w:val="00210913"/>
    <w:rsid w:val="00215D5B"/>
    <w:rsid w:val="00217C5B"/>
    <w:rsid w:val="0022200E"/>
    <w:rsid w:val="0022358F"/>
    <w:rsid w:val="00230A09"/>
    <w:rsid w:val="00231215"/>
    <w:rsid w:val="0023143B"/>
    <w:rsid w:val="002316D3"/>
    <w:rsid w:val="0023191E"/>
    <w:rsid w:val="002347AD"/>
    <w:rsid w:val="0023589F"/>
    <w:rsid w:val="002359C5"/>
    <w:rsid w:val="00235C45"/>
    <w:rsid w:val="00240003"/>
    <w:rsid w:val="002405F6"/>
    <w:rsid w:val="0024475B"/>
    <w:rsid w:val="00244945"/>
    <w:rsid w:val="00246F75"/>
    <w:rsid w:val="00247EC5"/>
    <w:rsid w:val="002510F6"/>
    <w:rsid w:val="0025502F"/>
    <w:rsid w:val="002557DA"/>
    <w:rsid w:val="00255AFD"/>
    <w:rsid w:val="002614F6"/>
    <w:rsid w:val="00261843"/>
    <w:rsid w:val="00262628"/>
    <w:rsid w:val="002634BF"/>
    <w:rsid w:val="00267161"/>
    <w:rsid w:val="00267823"/>
    <w:rsid w:val="00267AC1"/>
    <w:rsid w:val="00267D65"/>
    <w:rsid w:val="00271496"/>
    <w:rsid w:val="00273A7F"/>
    <w:rsid w:val="00277428"/>
    <w:rsid w:val="002776BD"/>
    <w:rsid w:val="00280158"/>
    <w:rsid w:val="0028176D"/>
    <w:rsid w:val="00282DEA"/>
    <w:rsid w:val="0028352E"/>
    <w:rsid w:val="0028709E"/>
    <w:rsid w:val="00287A82"/>
    <w:rsid w:val="002902C4"/>
    <w:rsid w:val="00290631"/>
    <w:rsid w:val="00293824"/>
    <w:rsid w:val="00294734"/>
    <w:rsid w:val="002A0694"/>
    <w:rsid w:val="002A4195"/>
    <w:rsid w:val="002A48AF"/>
    <w:rsid w:val="002A50C9"/>
    <w:rsid w:val="002A59B5"/>
    <w:rsid w:val="002A5EE9"/>
    <w:rsid w:val="002A7D48"/>
    <w:rsid w:val="002B14A1"/>
    <w:rsid w:val="002B21E9"/>
    <w:rsid w:val="002B448D"/>
    <w:rsid w:val="002B735D"/>
    <w:rsid w:val="002B7C28"/>
    <w:rsid w:val="002B7EF2"/>
    <w:rsid w:val="002C025D"/>
    <w:rsid w:val="002C0BF7"/>
    <w:rsid w:val="002C0E8D"/>
    <w:rsid w:val="002C2AF7"/>
    <w:rsid w:val="002C2B45"/>
    <w:rsid w:val="002C2D67"/>
    <w:rsid w:val="002C3CD5"/>
    <w:rsid w:val="002C3D67"/>
    <w:rsid w:val="002C5B27"/>
    <w:rsid w:val="002D01EF"/>
    <w:rsid w:val="002D1C4F"/>
    <w:rsid w:val="002D2F8C"/>
    <w:rsid w:val="002D3E63"/>
    <w:rsid w:val="002D46EA"/>
    <w:rsid w:val="002D746B"/>
    <w:rsid w:val="002D7DB6"/>
    <w:rsid w:val="002E0065"/>
    <w:rsid w:val="002E0D27"/>
    <w:rsid w:val="002E1FB6"/>
    <w:rsid w:val="002F0018"/>
    <w:rsid w:val="002F0BD7"/>
    <w:rsid w:val="002F1994"/>
    <w:rsid w:val="002F3305"/>
    <w:rsid w:val="002F336A"/>
    <w:rsid w:val="002F42F8"/>
    <w:rsid w:val="002F70E1"/>
    <w:rsid w:val="00303398"/>
    <w:rsid w:val="0030409E"/>
    <w:rsid w:val="0030465F"/>
    <w:rsid w:val="00305018"/>
    <w:rsid w:val="00305781"/>
    <w:rsid w:val="00306C78"/>
    <w:rsid w:val="00307E9D"/>
    <w:rsid w:val="00310CF5"/>
    <w:rsid w:val="003130F8"/>
    <w:rsid w:val="00315D19"/>
    <w:rsid w:val="00316AC3"/>
    <w:rsid w:val="003219D2"/>
    <w:rsid w:val="00321DCE"/>
    <w:rsid w:val="00323072"/>
    <w:rsid w:val="0032433C"/>
    <w:rsid w:val="00324ED3"/>
    <w:rsid w:val="0032616A"/>
    <w:rsid w:val="003309FB"/>
    <w:rsid w:val="00333391"/>
    <w:rsid w:val="00333647"/>
    <w:rsid w:val="00334D71"/>
    <w:rsid w:val="0033584C"/>
    <w:rsid w:val="00335AF4"/>
    <w:rsid w:val="00336587"/>
    <w:rsid w:val="00336B4A"/>
    <w:rsid w:val="00337520"/>
    <w:rsid w:val="00341FC2"/>
    <w:rsid w:val="003423E4"/>
    <w:rsid w:val="00342754"/>
    <w:rsid w:val="00342DCA"/>
    <w:rsid w:val="00343BF9"/>
    <w:rsid w:val="00345E15"/>
    <w:rsid w:val="003479E6"/>
    <w:rsid w:val="00356B39"/>
    <w:rsid w:val="00357CAD"/>
    <w:rsid w:val="00360CB0"/>
    <w:rsid w:val="003610BE"/>
    <w:rsid w:val="00361853"/>
    <w:rsid w:val="00363246"/>
    <w:rsid w:val="00364901"/>
    <w:rsid w:val="00364EF6"/>
    <w:rsid w:val="0036711E"/>
    <w:rsid w:val="00367470"/>
    <w:rsid w:val="00370492"/>
    <w:rsid w:val="00373A3F"/>
    <w:rsid w:val="00374174"/>
    <w:rsid w:val="003873A4"/>
    <w:rsid w:val="0039011E"/>
    <w:rsid w:val="003972AE"/>
    <w:rsid w:val="003975F3"/>
    <w:rsid w:val="003A05B1"/>
    <w:rsid w:val="003A2729"/>
    <w:rsid w:val="003A3991"/>
    <w:rsid w:val="003A3EA1"/>
    <w:rsid w:val="003A49B7"/>
    <w:rsid w:val="003B1680"/>
    <w:rsid w:val="003B648D"/>
    <w:rsid w:val="003C3C8A"/>
    <w:rsid w:val="003C411C"/>
    <w:rsid w:val="003C422A"/>
    <w:rsid w:val="003C4708"/>
    <w:rsid w:val="003D26C5"/>
    <w:rsid w:val="003D2FF1"/>
    <w:rsid w:val="003D7929"/>
    <w:rsid w:val="003E0536"/>
    <w:rsid w:val="003E182F"/>
    <w:rsid w:val="003E2AC6"/>
    <w:rsid w:val="003E3DDB"/>
    <w:rsid w:val="003E533E"/>
    <w:rsid w:val="003F08D7"/>
    <w:rsid w:val="003F0A93"/>
    <w:rsid w:val="003F13E1"/>
    <w:rsid w:val="003F1BFD"/>
    <w:rsid w:val="003F2E0C"/>
    <w:rsid w:val="003F34D1"/>
    <w:rsid w:val="003F6C2E"/>
    <w:rsid w:val="004010D1"/>
    <w:rsid w:val="00402956"/>
    <w:rsid w:val="004029FF"/>
    <w:rsid w:val="004056A6"/>
    <w:rsid w:val="00411407"/>
    <w:rsid w:val="004136FA"/>
    <w:rsid w:val="00413E52"/>
    <w:rsid w:val="00414A3D"/>
    <w:rsid w:val="00415811"/>
    <w:rsid w:val="00415941"/>
    <w:rsid w:val="0041658A"/>
    <w:rsid w:val="00416D61"/>
    <w:rsid w:val="0042094A"/>
    <w:rsid w:val="00422EBA"/>
    <w:rsid w:val="004245F2"/>
    <w:rsid w:val="00424BE4"/>
    <w:rsid w:val="0042627D"/>
    <w:rsid w:val="00430660"/>
    <w:rsid w:val="00431C7B"/>
    <w:rsid w:val="00433B3A"/>
    <w:rsid w:val="004361A7"/>
    <w:rsid w:val="00436D0D"/>
    <w:rsid w:val="00441D4C"/>
    <w:rsid w:val="004420EC"/>
    <w:rsid w:val="00442F5D"/>
    <w:rsid w:val="00445DEC"/>
    <w:rsid w:val="00446D92"/>
    <w:rsid w:val="0044761B"/>
    <w:rsid w:val="00450073"/>
    <w:rsid w:val="004502C7"/>
    <w:rsid w:val="00450A92"/>
    <w:rsid w:val="004511FA"/>
    <w:rsid w:val="004523AB"/>
    <w:rsid w:val="004568BC"/>
    <w:rsid w:val="00457947"/>
    <w:rsid w:val="00457F63"/>
    <w:rsid w:val="00460240"/>
    <w:rsid w:val="00461034"/>
    <w:rsid w:val="00463340"/>
    <w:rsid w:val="00463915"/>
    <w:rsid w:val="00463AB3"/>
    <w:rsid w:val="00465167"/>
    <w:rsid w:val="00465DF9"/>
    <w:rsid w:val="00466C86"/>
    <w:rsid w:val="00466C8C"/>
    <w:rsid w:val="00467CAA"/>
    <w:rsid w:val="00470AA9"/>
    <w:rsid w:val="00472BB1"/>
    <w:rsid w:val="0047555F"/>
    <w:rsid w:val="0047566D"/>
    <w:rsid w:val="004815E6"/>
    <w:rsid w:val="0048173A"/>
    <w:rsid w:val="00482CDB"/>
    <w:rsid w:val="00484D86"/>
    <w:rsid w:val="00485D97"/>
    <w:rsid w:val="00485D98"/>
    <w:rsid w:val="0049006A"/>
    <w:rsid w:val="00490911"/>
    <w:rsid w:val="00491124"/>
    <w:rsid w:val="00491A4C"/>
    <w:rsid w:val="00492BC2"/>
    <w:rsid w:val="0049335C"/>
    <w:rsid w:val="00493A44"/>
    <w:rsid w:val="00493D34"/>
    <w:rsid w:val="004961A3"/>
    <w:rsid w:val="004970CC"/>
    <w:rsid w:val="004A046D"/>
    <w:rsid w:val="004A16C2"/>
    <w:rsid w:val="004A2B79"/>
    <w:rsid w:val="004A31B2"/>
    <w:rsid w:val="004A3C27"/>
    <w:rsid w:val="004A4778"/>
    <w:rsid w:val="004A5339"/>
    <w:rsid w:val="004A587D"/>
    <w:rsid w:val="004A694C"/>
    <w:rsid w:val="004B297A"/>
    <w:rsid w:val="004B4427"/>
    <w:rsid w:val="004B5A7D"/>
    <w:rsid w:val="004B75E0"/>
    <w:rsid w:val="004C044A"/>
    <w:rsid w:val="004C12F7"/>
    <w:rsid w:val="004C2506"/>
    <w:rsid w:val="004C5C24"/>
    <w:rsid w:val="004C6BA8"/>
    <w:rsid w:val="004D219E"/>
    <w:rsid w:val="004D21DF"/>
    <w:rsid w:val="004D24B6"/>
    <w:rsid w:val="004D28EB"/>
    <w:rsid w:val="004D3314"/>
    <w:rsid w:val="004D5072"/>
    <w:rsid w:val="004E33C1"/>
    <w:rsid w:val="004E3D66"/>
    <w:rsid w:val="004E4BE5"/>
    <w:rsid w:val="004E4F63"/>
    <w:rsid w:val="004E5A4C"/>
    <w:rsid w:val="004E6AB1"/>
    <w:rsid w:val="004E702A"/>
    <w:rsid w:val="004F0AD4"/>
    <w:rsid w:val="004F176B"/>
    <w:rsid w:val="004F1B91"/>
    <w:rsid w:val="004F2A9F"/>
    <w:rsid w:val="004F5A1A"/>
    <w:rsid w:val="004F75AC"/>
    <w:rsid w:val="004F7BE7"/>
    <w:rsid w:val="0050061C"/>
    <w:rsid w:val="0050119D"/>
    <w:rsid w:val="00501306"/>
    <w:rsid w:val="00505C09"/>
    <w:rsid w:val="00505C0D"/>
    <w:rsid w:val="00511DCC"/>
    <w:rsid w:val="005150F6"/>
    <w:rsid w:val="00521398"/>
    <w:rsid w:val="005216E1"/>
    <w:rsid w:val="005218F1"/>
    <w:rsid w:val="00522E91"/>
    <w:rsid w:val="005232F2"/>
    <w:rsid w:val="005249C7"/>
    <w:rsid w:val="00524F84"/>
    <w:rsid w:val="00525015"/>
    <w:rsid w:val="00525090"/>
    <w:rsid w:val="00525145"/>
    <w:rsid w:val="005258CA"/>
    <w:rsid w:val="00526AB6"/>
    <w:rsid w:val="00526D3B"/>
    <w:rsid w:val="00531719"/>
    <w:rsid w:val="00531949"/>
    <w:rsid w:val="00532EBB"/>
    <w:rsid w:val="00533498"/>
    <w:rsid w:val="00537BA2"/>
    <w:rsid w:val="00542B8A"/>
    <w:rsid w:val="0054335E"/>
    <w:rsid w:val="00543A4C"/>
    <w:rsid w:val="005447A6"/>
    <w:rsid w:val="00545456"/>
    <w:rsid w:val="00551102"/>
    <w:rsid w:val="005512C8"/>
    <w:rsid w:val="00552709"/>
    <w:rsid w:val="00552856"/>
    <w:rsid w:val="005571D2"/>
    <w:rsid w:val="00557242"/>
    <w:rsid w:val="00561F6F"/>
    <w:rsid w:val="0056389E"/>
    <w:rsid w:val="005640EC"/>
    <w:rsid w:val="00564B59"/>
    <w:rsid w:val="005657EA"/>
    <w:rsid w:val="00565822"/>
    <w:rsid w:val="0056763D"/>
    <w:rsid w:val="00573E33"/>
    <w:rsid w:val="00574340"/>
    <w:rsid w:val="0057563A"/>
    <w:rsid w:val="005757C3"/>
    <w:rsid w:val="00577EB7"/>
    <w:rsid w:val="00581F2F"/>
    <w:rsid w:val="005845F8"/>
    <w:rsid w:val="0058681D"/>
    <w:rsid w:val="005900CE"/>
    <w:rsid w:val="005915E3"/>
    <w:rsid w:val="00591751"/>
    <w:rsid w:val="0059288E"/>
    <w:rsid w:val="00595AA5"/>
    <w:rsid w:val="00595EA5"/>
    <w:rsid w:val="005A0F5E"/>
    <w:rsid w:val="005A49BD"/>
    <w:rsid w:val="005A70D3"/>
    <w:rsid w:val="005A7509"/>
    <w:rsid w:val="005B2881"/>
    <w:rsid w:val="005B300A"/>
    <w:rsid w:val="005B4A1B"/>
    <w:rsid w:val="005B4BB5"/>
    <w:rsid w:val="005B7BFB"/>
    <w:rsid w:val="005C062E"/>
    <w:rsid w:val="005C0F38"/>
    <w:rsid w:val="005C240E"/>
    <w:rsid w:val="005C2421"/>
    <w:rsid w:val="005C3A06"/>
    <w:rsid w:val="005C54ED"/>
    <w:rsid w:val="005C5B49"/>
    <w:rsid w:val="005C6E34"/>
    <w:rsid w:val="005C7179"/>
    <w:rsid w:val="005D0F9B"/>
    <w:rsid w:val="005D7097"/>
    <w:rsid w:val="005D7EB1"/>
    <w:rsid w:val="005E07B3"/>
    <w:rsid w:val="005E17AF"/>
    <w:rsid w:val="005E3B8F"/>
    <w:rsid w:val="005E42B1"/>
    <w:rsid w:val="005E73DD"/>
    <w:rsid w:val="005F0A24"/>
    <w:rsid w:val="005F2122"/>
    <w:rsid w:val="005F242C"/>
    <w:rsid w:val="005F3314"/>
    <w:rsid w:val="005F46E8"/>
    <w:rsid w:val="005F4F31"/>
    <w:rsid w:val="005F54A5"/>
    <w:rsid w:val="005F614C"/>
    <w:rsid w:val="005F66A7"/>
    <w:rsid w:val="00600B49"/>
    <w:rsid w:val="0060193E"/>
    <w:rsid w:val="006023DA"/>
    <w:rsid w:val="00603331"/>
    <w:rsid w:val="00603C05"/>
    <w:rsid w:val="00604066"/>
    <w:rsid w:val="00604B2E"/>
    <w:rsid w:val="00613DB6"/>
    <w:rsid w:val="00613E15"/>
    <w:rsid w:val="006167FD"/>
    <w:rsid w:val="00616F33"/>
    <w:rsid w:val="00617C51"/>
    <w:rsid w:val="00621F66"/>
    <w:rsid w:val="00622044"/>
    <w:rsid w:val="006227B5"/>
    <w:rsid w:val="006249F3"/>
    <w:rsid w:val="0063035E"/>
    <w:rsid w:val="00630B4B"/>
    <w:rsid w:val="00632F00"/>
    <w:rsid w:val="00634672"/>
    <w:rsid w:val="00634C04"/>
    <w:rsid w:val="006422B5"/>
    <w:rsid w:val="0064277E"/>
    <w:rsid w:val="006438B5"/>
    <w:rsid w:val="00656D6D"/>
    <w:rsid w:val="00657685"/>
    <w:rsid w:val="006625CE"/>
    <w:rsid w:val="00663FE8"/>
    <w:rsid w:val="006642A3"/>
    <w:rsid w:val="00665ECE"/>
    <w:rsid w:val="00666022"/>
    <w:rsid w:val="00667514"/>
    <w:rsid w:val="006675FA"/>
    <w:rsid w:val="00672911"/>
    <w:rsid w:val="00674438"/>
    <w:rsid w:val="006762BA"/>
    <w:rsid w:val="00676B88"/>
    <w:rsid w:val="00676F94"/>
    <w:rsid w:val="00683E14"/>
    <w:rsid w:val="0068414E"/>
    <w:rsid w:val="006852B2"/>
    <w:rsid w:val="00686138"/>
    <w:rsid w:val="00686335"/>
    <w:rsid w:val="0069518B"/>
    <w:rsid w:val="00695EB0"/>
    <w:rsid w:val="00695FD3"/>
    <w:rsid w:val="00697622"/>
    <w:rsid w:val="006A14A4"/>
    <w:rsid w:val="006A1767"/>
    <w:rsid w:val="006A1F89"/>
    <w:rsid w:val="006A6E59"/>
    <w:rsid w:val="006B02CA"/>
    <w:rsid w:val="006B098A"/>
    <w:rsid w:val="006B15B4"/>
    <w:rsid w:val="006B3C47"/>
    <w:rsid w:val="006C22AD"/>
    <w:rsid w:val="006C245B"/>
    <w:rsid w:val="006C24D3"/>
    <w:rsid w:val="006C39DF"/>
    <w:rsid w:val="006C456F"/>
    <w:rsid w:val="006D18AE"/>
    <w:rsid w:val="006D216E"/>
    <w:rsid w:val="006D45DC"/>
    <w:rsid w:val="006D4F60"/>
    <w:rsid w:val="006D6C9A"/>
    <w:rsid w:val="006D75CC"/>
    <w:rsid w:val="006E39F3"/>
    <w:rsid w:val="006E3B15"/>
    <w:rsid w:val="006E64DD"/>
    <w:rsid w:val="006F6C84"/>
    <w:rsid w:val="0070299F"/>
    <w:rsid w:val="007066F3"/>
    <w:rsid w:val="007066FC"/>
    <w:rsid w:val="0070696B"/>
    <w:rsid w:val="0071134E"/>
    <w:rsid w:val="00711554"/>
    <w:rsid w:val="00712218"/>
    <w:rsid w:val="00713135"/>
    <w:rsid w:val="0071578B"/>
    <w:rsid w:val="00722E58"/>
    <w:rsid w:val="0072583A"/>
    <w:rsid w:val="0072790A"/>
    <w:rsid w:val="00732A10"/>
    <w:rsid w:val="007340FA"/>
    <w:rsid w:val="00734DC4"/>
    <w:rsid w:val="0073699A"/>
    <w:rsid w:val="007379BF"/>
    <w:rsid w:val="00741EFA"/>
    <w:rsid w:val="00742922"/>
    <w:rsid w:val="007433F3"/>
    <w:rsid w:val="00743D69"/>
    <w:rsid w:val="00744EA2"/>
    <w:rsid w:val="0074585B"/>
    <w:rsid w:val="00747BB8"/>
    <w:rsid w:val="00750B86"/>
    <w:rsid w:val="0075319B"/>
    <w:rsid w:val="00753266"/>
    <w:rsid w:val="007537B7"/>
    <w:rsid w:val="007541D3"/>
    <w:rsid w:val="00754DAF"/>
    <w:rsid w:val="00755857"/>
    <w:rsid w:val="00756CEC"/>
    <w:rsid w:val="00757B85"/>
    <w:rsid w:val="00757D8A"/>
    <w:rsid w:val="007622B5"/>
    <w:rsid w:val="00763AD2"/>
    <w:rsid w:val="007654FE"/>
    <w:rsid w:val="0076751C"/>
    <w:rsid w:val="0076752C"/>
    <w:rsid w:val="00767CF9"/>
    <w:rsid w:val="0077150F"/>
    <w:rsid w:val="007727CC"/>
    <w:rsid w:val="00773143"/>
    <w:rsid w:val="00773FB9"/>
    <w:rsid w:val="007763C5"/>
    <w:rsid w:val="00777658"/>
    <w:rsid w:val="00777DAD"/>
    <w:rsid w:val="007801BD"/>
    <w:rsid w:val="007810CC"/>
    <w:rsid w:val="007819AA"/>
    <w:rsid w:val="007838EB"/>
    <w:rsid w:val="00784FFA"/>
    <w:rsid w:val="007912FF"/>
    <w:rsid w:val="0079196C"/>
    <w:rsid w:val="007A7798"/>
    <w:rsid w:val="007A7E12"/>
    <w:rsid w:val="007B0F90"/>
    <w:rsid w:val="007B2372"/>
    <w:rsid w:val="007B6878"/>
    <w:rsid w:val="007B7909"/>
    <w:rsid w:val="007D1BAD"/>
    <w:rsid w:val="007D2638"/>
    <w:rsid w:val="007D2BB1"/>
    <w:rsid w:val="007D3AAC"/>
    <w:rsid w:val="007D62A5"/>
    <w:rsid w:val="007D6D01"/>
    <w:rsid w:val="007D6FC0"/>
    <w:rsid w:val="007D7589"/>
    <w:rsid w:val="007E0EEA"/>
    <w:rsid w:val="007E1480"/>
    <w:rsid w:val="007E1486"/>
    <w:rsid w:val="007E6B5E"/>
    <w:rsid w:val="007F2BEA"/>
    <w:rsid w:val="007F54E4"/>
    <w:rsid w:val="007F5A2A"/>
    <w:rsid w:val="007F6D79"/>
    <w:rsid w:val="007F70A7"/>
    <w:rsid w:val="007F788B"/>
    <w:rsid w:val="00804007"/>
    <w:rsid w:val="008040A6"/>
    <w:rsid w:val="00805617"/>
    <w:rsid w:val="0080616B"/>
    <w:rsid w:val="008100E3"/>
    <w:rsid w:val="00810A3C"/>
    <w:rsid w:val="008117CA"/>
    <w:rsid w:val="008118E3"/>
    <w:rsid w:val="008141D2"/>
    <w:rsid w:val="00815D6D"/>
    <w:rsid w:val="0081652C"/>
    <w:rsid w:val="008165F8"/>
    <w:rsid w:val="0081781D"/>
    <w:rsid w:val="00817DC6"/>
    <w:rsid w:val="008209BB"/>
    <w:rsid w:val="0082117B"/>
    <w:rsid w:val="00822CF8"/>
    <w:rsid w:val="00822E32"/>
    <w:rsid w:val="008249F0"/>
    <w:rsid w:val="008314B9"/>
    <w:rsid w:val="00833258"/>
    <w:rsid w:val="00834ED8"/>
    <w:rsid w:val="008368E5"/>
    <w:rsid w:val="0084452B"/>
    <w:rsid w:val="00846DCA"/>
    <w:rsid w:val="00847964"/>
    <w:rsid w:val="008512C3"/>
    <w:rsid w:val="00851C7C"/>
    <w:rsid w:val="00853554"/>
    <w:rsid w:val="008576B2"/>
    <w:rsid w:val="00861F5C"/>
    <w:rsid w:val="0086289B"/>
    <w:rsid w:val="0086335D"/>
    <w:rsid w:val="008636C8"/>
    <w:rsid w:val="008639E7"/>
    <w:rsid w:val="00863A6A"/>
    <w:rsid w:val="00865D14"/>
    <w:rsid w:val="008666B1"/>
    <w:rsid w:val="0087008A"/>
    <w:rsid w:val="00870AD6"/>
    <w:rsid w:val="00872612"/>
    <w:rsid w:val="00873207"/>
    <w:rsid w:val="008760EE"/>
    <w:rsid w:val="0088732D"/>
    <w:rsid w:val="008939D2"/>
    <w:rsid w:val="00895DE1"/>
    <w:rsid w:val="008965C3"/>
    <w:rsid w:val="008A0CA8"/>
    <w:rsid w:val="008A269E"/>
    <w:rsid w:val="008A341E"/>
    <w:rsid w:val="008A4C72"/>
    <w:rsid w:val="008A4FEF"/>
    <w:rsid w:val="008A5DEC"/>
    <w:rsid w:val="008B2D8B"/>
    <w:rsid w:val="008B3447"/>
    <w:rsid w:val="008B5507"/>
    <w:rsid w:val="008C004C"/>
    <w:rsid w:val="008C1155"/>
    <w:rsid w:val="008C1336"/>
    <w:rsid w:val="008C219D"/>
    <w:rsid w:val="008C45A9"/>
    <w:rsid w:val="008C4FBF"/>
    <w:rsid w:val="008C6A8A"/>
    <w:rsid w:val="008D434A"/>
    <w:rsid w:val="008D705B"/>
    <w:rsid w:val="008D7694"/>
    <w:rsid w:val="008E1852"/>
    <w:rsid w:val="008E18DC"/>
    <w:rsid w:val="008E2743"/>
    <w:rsid w:val="008E2C63"/>
    <w:rsid w:val="008E47CB"/>
    <w:rsid w:val="008E5240"/>
    <w:rsid w:val="008E61EF"/>
    <w:rsid w:val="008F05A9"/>
    <w:rsid w:val="008F2BB3"/>
    <w:rsid w:val="008F49C0"/>
    <w:rsid w:val="008F4CC6"/>
    <w:rsid w:val="008F5182"/>
    <w:rsid w:val="008F5EC4"/>
    <w:rsid w:val="008F6B22"/>
    <w:rsid w:val="008F7586"/>
    <w:rsid w:val="00900D40"/>
    <w:rsid w:val="00900E07"/>
    <w:rsid w:val="009028EE"/>
    <w:rsid w:val="0090385E"/>
    <w:rsid w:val="00906737"/>
    <w:rsid w:val="00907CF8"/>
    <w:rsid w:val="009114C9"/>
    <w:rsid w:val="00912AAD"/>
    <w:rsid w:val="009130D1"/>
    <w:rsid w:val="00914365"/>
    <w:rsid w:val="00916522"/>
    <w:rsid w:val="00916630"/>
    <w:rsid w:val="009171A3"/>
    <w:rsid w:val="00923633"/>
    <w:rsid w:val="0092566E"/>
    <w:rsid w:val="0092711E"/>
    <w:rsid w:val="009274DB"/>
    <w:rsid w:val="0093032C"/>
    <w:rsid w:val="00933928"/>
    <w:rsid w:val="00934B6D"/>
    <w:rsid w:val="00934C74"/>
    <w:rsid w:val="00935013"/>
    <w:rsid w:val="00935270"/>
    <w:rsid w:val="00936170"/>
    <w:rsid w:val="009366EB"/>
    <w:rsid w:val="009375D3"/>
    <w:rsid w:val="0094054F"/>
    <w:rsid w:val="00940717"/>
    <w:rsid w:val="00941233"/>
    <w:rsid w:val="0094145E"/>
    <w:rsid w:val="00942645"/>
    <w:rsid w:val="00943105"/>
    <w:rsid w:val="0094353F"/>
    <w:rsid w:val="00944516"/>
    <w:rsid w:val="00944B75"/>
    <w:rsid w:val="009455A8"/>
    <w:rsid w:val="00945891"/>
    <w:rsid w:val="00945962"/>
    <w:rsid w:val="00946BC1"/>
    <w:rsid w:val="00947BB8"/>
    <w:rsid w:val="00950457"/>
    <w:rsid w:val="009529AC"/>
    <w:rsid w:val="00954C1A"/>
    <w:rsid w:val="00955893"/>
    <w:rsid w:val="00957645"/>
    <w:rsid w:val="00960058"/>
    <w:rsid w:val="009612C6"/>
    <w:rsid w:val="00964887"/>
    <w:rsid w:val="00965FF5"/>
    <w:rsid w:val="009661D1"/>
    <w:rsid w:val="009676FD"/>
    <w:rsid w:val="00967BDD"/>
    <w:rsid w:val="00970F66"/>
    <w:rsid w:val="0097344F"/>
    <w:rsid w:val="00976DDC"/>
    <w:rsid w:val="00980054"/>
    <w:rsid w:val="00980F85"/>
    <w:rsid w:val="009811B5"/>
    <w:rsid w:val="00994E19"/>
    <w:rsid w:val="0099646C"/>
    <w:rsid w:val="009B36AE"/>
    <w:rsid w:val="009B37F6"/>
    <w:rsid w:val="009C0542"/>
    <w:rsid w:val="009C0C27"/>
    <w:rsid w:val="009C259E"/>
    <w:rsid w:val="009C4BA6"/>
    <w:rsid w:val="009C739A"/>
    <w:rsid w:val="009D0338"/>
    <w:rsid w:val="009D0D18"/>
    <w:rsid w:val="009D1D5A"/>
    <w:rsid w:val="009D3442"/>
    <w:rsid w:val="009D4CD5"/>
    <w:rsid w:val="009D5584"/>
    <w:rsid w:val="009D665D"/>
    <w:rsid w:val="009D7013"/>
    <w:rsid w:val="009E0C9F"/>
    <w:rsid w:val="009E1C4D"/>
    <w:rsid w:val="009E1CA7"/>
    <w:rsid w:val="009E6219"/>
    <w:rsid w:val="009F0BA4"/>
    <w:rsid w:val="009F22F8"/>
    <w:rsid w:val="009F3212"/>
    <w:rsid w:val="009F396D"/>
    <w:rsid w:val="00A031AC"/>
    <w:rsid w:val="00A0480C"/>
    <w:rsid w:val="00A06CC2"/>
    <w:rsid w:val="00A10DB6"/>
    <w:rsid w:val="00A11188"/>
    <w:rsid w:val="00A1307F"/>
    <w:rsid w:val="00A142D1"/>
    <w:rsid w:val="00A161BF"/>
    <w:rsid w:val="00A169A1"/>
    <w:rsid w:val="00A2426D"/>
    <w:rsid w:val="00A2490D"/>
    <w:rsid w:val="00A27089"/>
    <w:rsid w:val="00A27EDB"/>
    <w:rsid w:val="00A30FD1"/>
    <w:rsid w:val="00A31F86"/>
    <w:rsid w:val="00A32B24"/>
    <w:rsid w:val="00A3317C"/>
    <w:rsid w:val="00A352F0"/>
    <w:rsid w:val="00A35CE3"/>
    <w:rsid w:val="00A41497"/>
    <w:rsid w:val="00A41FFC"/>
    <w:rsid w:val="00A43EC2"/>
    <w:rsid w:val="00A52BE2"/>
    <w:rsid w:val="00A547BC"/>
    <w:rsid w:val="00A54FC5"/>
    <w:rsid w:val="00A61AD8"/>
    <w:rsid w:val="00A635F6"/>
    <w:rsid w:val="00A6794A"/>
    <w:rsid w:val="00A67EA1"/>
    <w:rsid w:val="00A718E5"/>
    <w:rsid w:val="00A7435C"/>
    <w:rsid w:val="00A7549F"/>
    <w:rsid w:val="00A75AD6"/>
    <w:rsid w:val="00A81F6A"/>
    <w:rsid w:val="00A84781"/>
    <w:rsid w:val="00A84DF7"/>
    <w:rsid w:val="00A851C0"/>
    <w:rsid w:val="00A90876"/>
    <w:rsid w:val="00A90CA5"/>
    <w:rsid w:val="00A93779"/>
    <w:rsid w:val="00A939D5"/>
    <w:rsid w:val="00A93FFB"/>
    <w:rsid w:val="00A94C17"/>
    <w:rsid w:val="00A96467"/>
    <w:rsid w:val="00A96F36"/>
    <w:rsid w:val="00AA157E"/>
    <w:rsid w:val="00AA23C0"/>
    <w:rsid w:val="00AA3E53"/>
    <w:rsid w:val="00AA4001"/>
    <w:rsid w:val="00AA57D9"/>
    <w:rsid w:val="00AB0581"/>
    <w:rsid w:val="00AB16F9"/>
    <w:rsid w:val="00AB2536"/>
    <w:rsid w:val="00AB2F49"/>
    <w:rsid w:val="00AB4071"/>
    <w:rsid w:val="00AB4870"/>
    <w:rsid w:val="00AB4B04"/>
    <w:rsid w:val="00AB5981"/>
    <w:rsid w:val="00AB5ACD"/>
    <w:rsid w:val="00AC1493"/>
    <w:rsid w:val="00AC41EC"/>
    <w:rsid w:val="00AC4604"/>
    <w:rsid w:val="00AD250D"/>
    <w:rsid w:val="00AD33FA"/>
    <w:rsid w:val="00AD39B2"/>
    <w:rsid w:val="00AD4555"/>
    <w:rsid w:val="00AD49AB"/>
    <w:rsid w:val="00AD4D6E"/>
    <w:rsid w:val="00AE033B"/>
    <w:rsid w:val="00AE1060"/>
    <w:rsid w:val="00AE2AE4"/>
    <w:rsid w:val="00AE4934"/>
    <w:rsid w:val="00AE77D1"/>
    <w:rsid w:val="00AF592A"/>
    <w:rsid w:val="00AF6AEA"/>
    <w:rsid w:val="00B003B5"/>
    <w:rsid w:val="00B02530"/>
    <w:rsid w:val="00B0273A"/>
    <w:rsid w:val="00B0458B"/>
    <w:rsid w:val="00B06011"/>
    <w:rsid w:val="00B07807"/>
    <w:rsid w:val="00B12E12"/>
    <w:rsid w:val="00B12F61"/>
    <w:rsid w:val="00B16E10"/>
    <w:rsid w:val="00B16FC7"/>
    <w:rsid w:val="00B17907"/>
    <w:rsid w:val="00B216AB"/>
    <w:rsid w:val="00B21B40"/>
    <w:rsid w:val="00B22E78"/>
    <w:rsid w:val="00B23583"/>
    <w:rsid w:val="00B239CF"/>
    <w:rsid w:val="00B23AF2"/>
    <w:rsid w:val="00B25965"/>
    <w:rsid w:val="00B30181"/>
    <w:rsid w:val="00B31669"/>
    <w:rsid w:val="00B335CE"/>
    <w:rsid w:val="00B33716"/>
    <w:rsid w:val="00B349CE"/>
    <w:rsid w:val="00B37A9D"/>
    <w:rsid w:val="00B40862"/>
    <w:rsid w:val="00B42BCB"/>
    <w:rsid w:val="00B432AA"/>
    <w:rsid w:val="00B443AF"/>
    <w:rsid w:val="00B458F6"/>
    <w:rsid w:val="00B461F4"/>
    <w:rsid w:val="00B4637D"/>
    <w:rsid w:val="00B469FF"/>
    <w:rsid w:val="00B47104"/>
    <w:rsid w:val="00B5219E"/>
    <w:rsid w:val="00B52E3E"/>
    <w:rsid w:val="00B55155"/>
    <w:rsid w:val="00B55F8A"/>
    <w:rsid w:val="00B57008"/>
    <w:rsid w:val="00B5741C"/>
    <w:rsid w:val="00B57DCF"/>
    <w:rsid w:val="00B60E51"/>
    <w:rsid w:val="00B61931"/>
    <w:rsid w:val="00B619EF"/>
    <w:rsid w:val="00B6313C"/>
    <w:rsid w:val="00B65F0B"/>
    <w:rsid w:val="00B668FA"/>
    <w:rsid w:val="00B66F36"/>
    <w:rsid w:val="00B72C0D"/>
    <w:rsid w:val="00B72DBF"/>
    <w:rsid w:val="00B7370B"/>
    <w:rsid w:val="00B73886"/>
    <w:rsid w:val="00B803C4"/>
    <w:rsid w:val="00B80485"/>
    <w:rsid w:val="00B81BE3"/>
    <w:rsid w:val="00B87A36"/>
    <w:rsid w:val="00B90342"/>
    <w:rsid w:val="00B90B45"/>
    <w:rsid w:val="00B9236F"/>
    <w:rsid w:val="00B92D0E"/>
    <w:rsid w:val="00B930E5"/>
    <w:rsid w:val="00B94676"/>
    <w:rsid w:val="00B963CA"/>
    <w:rsid w:val="00B9654F"/>
    <w:rsid w:val="00BA2E8E"/>
    <w:rsid w:val="00BA4168"/>
    <w:rsid w:val="00BB0F16"/>
    <w:rsid w:val="00BB1FDA"/>
    <w:rsid w:val="00BB24DB"/>
    <w:rsid w:val="00BB577C"/>
    <w:rsid w:val="00BB7ABF"/>
    <w:rsid w:val="00BC17AB"/>
    <w:rsid w:val="00BC1AA1"/>
    <w:rsid w:val="00BC2206"/>
    <w:rsid w:val="00BC258A"/>
    <w:rsid w:val="00BC2BD2"/>
    <w:rsid w:val="00BC33E1"/>
    <w:rsid w:val="00BC3F98"/>
    <w:rsid w:val="00BC4A6D"/>
    <w:rsid w:val="00BC54FD"/>
    <w:rsid w:val="00BC570F"/>
    <w:rsid w:val="00BC5A0D"/>
    <w:rsid w:val="00BC78CA"/>
    <w:rsid w:val="00BD0099"/>
    <w:rsid w:val="00BD5149"/>
    <w:rsid w:val="00BD642F"/>
    <w:rsid w:val="00BD7704"/>
    <w:rsid w:val="00BE0110"/>
    <w:rsid w:val="00BE0F8E"/>
    <w:rsid w:val="00BE1658"/>
    <w:rsid w:val="00BE343F"/>
    <w:rsid w:val="00BE35C4"/>
    <w:rsid w:val="00BE40AD"/>
    <w:rsid w:val="00BE43E9"/>
    <w:rsid w:val="00BE4F38"/>
    <w:rsid w:val="00BE6E3F"/>
    <w:rsid w:val="00BE7D51"/>
    <w:rsid w:val="00BF0691"/>
    <w:rsid w:val="00BF0772"/>
    <w:rsid w:val="00BF0B3C"/>
    <w:rsid w:val="00BF1750"/>
    <w:rsid w:val="00BF175B"/>
    <w:rsid w:val="00BF4515"/>
    <w:rsid w:val="00C00BFC"/>
    <w:rsid w:val="00C03CEF"/>
    <w:rsid w:val="00C05328"/>
    <w:rsid w:val="00C06EC3"/>
    <w:rsid w:val="00C10782"/>
    <w:rsid w:val="00C15EE0"/>
    <w:rsid w:val="00C16DB9"/>
    <w:rsid w:val="00C172AD"/>
    <w:rsid w:val="00C172EC"/>
    <w:rsid w:val="00C215BB"/>
    <w:rsid w:val="00C226BE"/>
    <w:rsid w:val="00C24324"/>
    <w:rsid w:val="00C245BB"/>
    <w:rsid w:val="00C27256"/>
    <w:rsid w:val="00C2747F"/>
    <w:rsid w:val="00C3004E"/>
    <w:rsid w:val="00C337B3"/>
    <w:rsid w:val="00C3700C"/>
    <w:rsid w:val="00C3718E"/>
    <w:rsid w:val="00C41D53"/>
    <w:rsid w:val="00C42E65"/>
    <w:rsid w:val="00C4309A"/>
    <w:rsid w:val="00C43CE4"/>
    <w:rsid w:val="00C46193"/>
    <w:rsid w:val="00C46DCD"/>
    <w:rsid w:val="00C478D1"/>
    <w:rsid w:val="00C5030F"/>
    <w:rsid w:val="00C50652"/>
    <w:rsid w:val="00C516A3"/>
    <w:rsid w:val="00C518A9"/>
    <w:rsid w:val="00C51FAA"/>
    <w:rsid w:val="00C5268F"/>
    <w:rsid w:val="00C52B36"/>
    <w:rsid w:val="00C52F34"/>
    <w:rsid w:val="00C53885"/>
    <w:rsid w:val="00C542A6"/>
    <w:rsid w:val="00C5498C"/>
    <w:rsid w:val="00C55856"/>
    <w:rsid w:val="00C60EE0"/>
    <w:rsid w:val="00C617BE"/>
    <w:rsid w:val="00C6180D"/>
    <w:rsid w:val="00C618FF"/>
    <w:rsid w:val="00C62231"/>
    <w:rsid w:val="00C62686"/>
    <w:rsid w:val="00C63E27"/>
    <w:rsid w:val="00C65BEC"/>
    <w:rsid w:val="00C65C99"/>
    <w:rsid w:val="00C6645A"/>
    <w:rsid w:val="00C66E64"/>
    <w:rsid w:val="00C72854"/>
    <w:rsid w:val="00C736CF"/>
    <w:rsid w:val="00C75F7C"/>
    <w:rsid w:val="00C766E7"/>
    <w:rsid w:val="00C80FA3"/>
    <w:rsid w:val="00C817F8"/>
    <w:rsid w:val="00C83F0D"/>
    <w:rsid w:val="00C85545"/>
    <w:rsid w:val="00C8588A"/>
    <w:rsid w:val="00C865E6"/>
    <w:rsid w:val="00C91E36"/>
    <w:rsid w:val="00C9365B"/>
    <w:rsid w:val="00C945A8"/>
    <w:rsid w:val="00C95360"/>
    <w:rsid w:val="00CA416B"/>
    <w:rsid w:val="00CA67B7"/>
    <w:rsid w:val="00CA68AE"/>
    <w:rsid w:val="00CB01EB"/>
    <w:rsid w:val="00CB4D35"/>
    <w:rsid w:val="00CB4EF5"/>
    <w:rsid w:val="00CB66B0"/>
    <w:rsid w:val="00CB6FBC"/>
    <w:rsid w:val="00CC08AD"/>
    <w:rsid w:val="00CC2352"/>
    <w:rsid w:val="00CC3249"/>
    <w:rsid w:val="00CC5ABA"/>
    <w:rsid w:val="00CD09FB"/>
    <w:rsid w:val="00CD1BA5"/>
    <w:rsid w:val="00CD1E76"/>
    <w:rsid w:val="00CD32B7"/>
    <w:rsid w:val="00CD3C4F"/>
    <w:rsid w:val="00CD7FF5"/>
    <w:rsid w:val="00CE069E"/>
    <w:rsid w:val="00CE0966"/>
    <w:rsid w:val="00CE17D5"/>
    <w:rsid w:val="00CE1DE7"/>
    <w:rsid w:val="00CE31DF"/>
    <w:rsid w:val="00CE60B6"/>
    <w:rsid w:val="00CE7B90"/>
    <w:rsid w:val="00CF13C4"/>
    <w:rsid w:val="00CF2A6F"/>
    <w:rsid w:val="00CF46F2"/>
    <w:rsid w:val="00CF4C12"/>
    <w:rsid w:val="00CF6329"/>
    <w:rsid w:val="00D02EF8"/>
    <w:rsid w:val="00D03344"/>
    <w:rsid w:val="00D03914"/>
    <w:rsid w:val="00D0428E"/>
    <w:rsid w:val="00D0606B"/>
    <w:rsid w:val="00D06638"/>
    <w:rsid w:val="00D105D5"/>
    <w:rsid w:val="00D10B28"/>
    <w:rsid w:val="00D12871"/>
    <w:rsid w:val="00D16E84"/>
    <w:rsid w:val="00D173F8"/>
    <w:rsid w:val="00D206FE"/>
    <w:rsid w:val="00D213DC"/>
    <w:rsid w:val="00D21876"/>
    <w:rsid w:val="00D21B04"/>
    <w:rsid w:val="00D22A8D"/>
    <w:rsid w:val="00D22DA4"/>
    <w:rsid w:val="00D234F7"/>
    <w:rsid w:val="00D24377"/>
    <w:rsid w:val="00D2677D"/>
    <w:rsid w:val="00D26CF5"/>
    <w:rsid w:val="00D27067"/>
    <w:rsid w:val="00D300DE"/>
    <w:rsid w:val="00D30D91"/>
    <w:rsid w:val="00D327F1"/>
    <w:rsid w:val="00D3301F"/>
    <w:rsid w:val="00D3478F"/>
    <w:rsid w:val="00D3713A"/>
    <w:rsid w:val="00D42EFE"/>
    <w:rsid w:val="00D43DE3"/>
    <w:rsid w:val="00D45128"/>
    <w:rsid w:val="00D45948"/>
    <w:rsid w:val="00D45BCC"/>
    <w:rsid w:val="00D46D12"/>
    <w:rsid w:val="00D4743D"/>
    <w:rsid w:val="00D47EDB"/>
    <w:rsid w:val="00D5270D"/>
    <w:rsid w:val="00D530FD"/>
    <w:rsid w:val="00D56054"/>
    <w:rsid w:val="00D57041"/>
    <w:rsid w:val="00D601C6"/>
    <w:rsid w:val="00D61A52"/>
    <w:rsid w:val="00D62E97"/>
    <w:rsid w:val="00D630EF"/>
    <w:rsid w:val="00D63296"/>
    <w:rsid w:val="00D65841"/>
    <w:rsid w:val="00D70AAC"/>
    <w:rsid w:val="00D718E2"/>
    <w:rsid w:val="00D742B4"/>
    <w:rsid w:val="00D74924"/>
    <w:rsid w:val="00D75541"/>
    <w:rsid w:val="00D80907"/>
    <w:rsid w:val="00D80FE4"/>
    <w:rsid w:val="00D810AF"/>
    <w:rsid w:val="00D8141D"/>
    <w:rsid w:val="00D827AF"/>
    <w:rsid w:val="00D8290C"/>
    <w:rsid w:val="00D82CE0"/>
    <w:rsid w:val="00D82E21"/>
    <w:rsid w:val="00D850C0"/>
    <w:rsid w:val="00D90BE3"/>
    <w:rsid w:val="00D92DFC"/>
    <w:rsid w:val="00D92F4D"/>
    <w:rsid w:val="00D93D96"/>
    <w:rsid w:val="00D93E0C"/>
    <w:rsid w:val="00D940AC"/>
    <w:rsid w:val="00D97986"/>
    <w:rsid w:val="00DA248F"/>
    <w:rsid w:val="00DA2D3F"/>
    <w:rsid w:val="00DA3863"/>
    <w:rsid w:val="00DA423C"/>
    <w:rsid w:val="00DA50C0"/>
    <w:rsid w:val="00DA5620"/>
    <w:rsid w:val="00DA5E90"/>
    <w:rsid w:val="00DA6DF7"/>
    <w:rsid w:val="00DB0D3E"/>
    <w:rsid w:val="00DB4AC7"/>
    <w:rsid w:val="00DB55BB"/>
    <w:rsid w:val="00DB5EA0"/>
    <w:rsid w:val="00DB6DE9"/>
    <w:rsid w:val="00DB7A1A"/>
    <w:rsid w:val="00DC1197"/>
    <w:rsid w:val="00DC2183"/>
    <w:rsid w:val="00DC22C0"/>
    <w:rsid w:val="00DC440D"/>
    <w:rsid w:val="00DC4532"/>
    <w:rsid w:val="00DC538D"/>
    <w:rsid w:val="00DC57D9"/>
    <w:rsid w:val="00DD14D0"/>
    <w:rsid w:val="00DD1AF9"/>
    <w:rsid w:val="00DD1DFD"/>
    <w:rsid w:val="00DD3A3B"/>
    <w:rsid w:val="00DD3ED7"/>
    <w:rsid w:val="00DD419D"/>
    <w:rsid w:val="00DD5D96"/>
    <w:rsid w:val="00DD6FC3"/>
    <w:rsid w:val="00DE0255"/>
    <w:rsid w:val="00DE1505"/>
    <w:rsid w:val="00DE16F6"/>
    <w:rsid w:val="00DE1F5C"/>
    <w:rsid w:val="00DE2731"/>
    <w:rsid w:val="00DE2D3F"/>
    <w:rsid w:val="00DE52E8"/>
    <w:rsid w:val="00DE6686"/>
    <w:rsid w:val="00DE66BE"/>
    <w:rsid w:val="00DE697E"/>
    <w:rsid w:val="00DE7E82"/>
    <w:rsid w:val="00DF17A4"/>
    <w:rsid w:val="00DF48FA"/>
    <w:rsid w:val="00DF5066"/>
    <w:rsid w:val="00DF65E5"/>
    <w:rsid w:val="00E00BD7"/>
    <w:rsid w:val="00E01BE0"/>
    <w:rsid w:val="00E031EF"/>
    <w:rsid w:val="00E06604"/>
    <w:rsid w:val="00E073CB"/>
    <w:rsid w:val="00E10BA3"/>
    <w:rsid w:val="00E11401"/>
    <w:rsid w:val="00E12862"/>
    <w:rsid w:val="00E12DDD"/>
    <w:rsid w:val="00E12EF0"/>
    <w:rsid w:val="00E13010"/>
    <w:rsid w:val="00E13859"/>
    <w:rsid w:val="00E14911"/>
    <w:rsid w:val="00E21248"/>
    <w:rsid w:val="00E213CB"/>
    <w:rsid w:val="00E2788B"/>
    <w:rsid w:val="00E30B03"/>
    <w:rsid w:val="00E31AA7"/>
    <w:rsid w:val="00E335A2"/>
    <w:rsid w:val="00E35468"/>
    <w:rsid w:val="00E3582A"/>
    <w:rsid w:val="00E37ED3"/>
    <w:rsid w:val="00E402DA"/>
    <w:rsid w:val="00E45103"/>
    <w:rsid w:val="00E47B90"/>
    <w:rsid w:val="00E50654"/>
    <w:rsid w:val="00E53482"/>
    <w:rsid w:val="00E545D0"/>
    <w:rsid w:val="00E6362A"/>
    <w:rsid w:val="00E65D9F"/>
    <w:rsid w:val="00E6610B"/>
    <w:rsid w:val="00E718D4"/>
    <w:rsid w:val="00E720EA"/>
    <w:rsid w:val="00E72D21"/>
    <w:rsid w:val="00E75A65"/>
    <w:rsid w:val="00E76B51"/>
    <w:rsid w:val="00E774BB"/>
    <w:rsid w:val="00E80AB4"/>
    <w:rsid w:val="00E83AB9"/>
    <w:rsid w:val="00E84106"/>
    <w:rsid w:val="00E8588B"/>
    <w:rsid w:val="00E85F82"/>
    <w:rsid w:val="00E860B4"/>
    <w:rsid w:val="00E865F7"/>
    <w:rsid w:val="00E87672"/>
    <w:rsid w:val="00E90C70"/>
    <w:rsid w:val="00E920FB"/>
    <w:rsid w:val="00E92147"/>
    <w:rsid w:val="00E96A80"/>
    <w:rsid w:val="00E97F5A"/>
    <w:rsid w:val="00EA4191"/>
    <w:rsid w:val="00EA5333"/>
    <w:rsid w:val="00EA5DB2"/>
    <w:rsid w:val="00EB0F8E"/>
    <w:rsid w:val="00EB14FA"/>
    <w:rsid w:val="00EB1AA5"/>
    <w:rsid w:val="00EB4948"/>
    <w:rsid w:val="00EB5AD4"/>
    <w:rsid w:val="00EB5FEF"/>
    <w:rsid w:val="00EB7274"/>
    <w:rsid w:val="00EB7DB1"/>
    <w:rsid w:val="00EC2C3B"/>
    <w:rsid w:val="00EC3697"/>
    <w:rsid w:val="00EC5A09"/>
    <w:rsid w:val="00ED0EDA"/>
    <w:rsid w:val="00ED21B6"/>
    <w:rsid w:val="00ED3524"/>
    <w:rsid w:val="00ED3F1B"/>
    <w:rsid w:val="00ED476D"/>
    <w:rsid w:val="00ED6E70"/>
    <w:rsid w:val="00EE1E20"/>
    <w:rsid w:val="00EE1F82"/>
    <w:rsid w:val="00EE2474"/>
    <w:rsid w:val="00EE5026"/>
    <w:rsid w:val="00EF4456"/>
    <w:rsid w:val="00EF4903"/>
    <w:rsid w:val="00EF580F"/>
    <w:rsid w:val="00F01A00"/>
    <w:rsid w:val="00F0284B"/>
    <w:rsid w:val="00F03BC8"/>
    <w:rsid w:val="00F049A9"/>
    <w:rsid w:val="00F06CF2"/>
    <w:rsid w:val="00F070F2"/>
    <w:rsid w:val="00F07DB6"/>
    <w:rsid w:val="00F11F9A"/>
    <w:rsid w:val="00F11FEA"/>
    <w:rsid w:val="00F12238"/>
    <w:rsid w:val="00F12ACD"/>
    <w:rsid w:val="00F14D75"/>
    <w:rsid w:val="00F16A79"/>
    <w:rsid w:val="00F17AAF"/>
    <w:rsid w:val="00F20479"/>
    <w:rsid w:val="00F21930"/>
    <w:rsid w:val="00F21BFB"/>
    <w:rsid w:val="00F244D2"/>
    <w:rsid w:val="00F25F2E"/>
    <w:rsid w:val="00F2687B"/>
    <w:rsid w:val="00F30DDD"/>
    <w:rsid w:val="00F31BA6"/>
    <w:rsid w:val="00F32383"/>
    <w:rsid w:val="00F3302F"/>
    <w:rsid w:val="00F33083"/>
    <w:rsid w:val="00F33C4E"/>
    <w:rsid w:val="00F402C5"/>
    <w:rsid w:val="00F4144A"/>
    <w:rsid w:val="00F41917"/>
    <w:rsid w:val="00F41DC2"/>
    <w:rsid w:val="00F435B9"/>
    <w:rsid w:val="00F479E8"/>
    <w:rsid w:val="00F547CD"/>
    <w:rsid w:val="00F54FD8"/>
    <w:rsid w:val="00F61A38"/>
    <w:rsid w:val="00F61F81"/>
    <w:rsid w:val="00F6499D"/>
    <w:rsid w:val="00F65102"/>
    <w:rsid w:val="00F666AD"/>
    <w:rsid w:val="00F66A61"/>
    <w:rsid w:val="00F7210B"/>
    <w:rsid w:val="00F72CF9"/>
    <w:rsid w:val="00F73435"/>
    <w:rsid w:val="00F73904"/>
    <w:rsid w:val="00F73CD8"/>
    <w:rsid w:val="00F752A8"/>
    <w:rsid w:val="00F76739"/>
    <w:rsid w:val="00F7770C"/>
    <w:rsid w:val="00F80CD6"/>
    <w:rsid w:val="00F80E21"/>
    <w:rsid w:val="00F812EA"/>
    <w:rsid w:val="00F83B88"/>
    <w:rsid w:val="00F840CD"/>
    <w:rsid w:val="00F84766"/>
    <w:rsid w:val="00F85321"/>
    <w:rsid w:val="00F85E2E"/>
    <w:rsid w:val="00F864E6"/>
    <w:rsid w:val="00F86536"/>
    <w:rsid w:val="00F87894"/>
    <w:rsid w:val="00F87996"/>
    <w:rsid w:val="00F930BB"/>
    <w:rsid w:val="00F951EB"/>
    <w:rsid w:val="00F96296"/>
    <w:rsid w:val="00FA1005"/>
    <w:rsid w:val="00FA10FF"/>
    <w:rsid w:val="00FA127C"/>
    <w:rsid w:val="00FA53FD"/>
    <w:rsid w:val="00FA55B6"/>
    <w:rsid w:val="00FA603E"/>
    <w:rsid w:val="00FB10F9"/>
    <w:rsid w:val="00FB1CDF"/>
    <w:rsid w:val="00FB1FD4"/>
    <w:rsid w:val="00FB36A7"/>
    <w:rsid w:val="00FB46F6"/>
    <w:rsid w:val="00FB5E39"/>
    <w:rsid w:val="00FC0EF9"/>
    <w:rsid w:val="00FC2F3B"/>
    <w:rsid w:val="00FC312A"/>
    <w:rsid w:val="00FC3B40"/>
    <w:rsid w:val="00FC58B7"/>
    <w:rsid w:val="00FC5FDE"/>
    <w:rsid w:val="00FC66BF"/>
    <w:rsid w:val="00FC6A37"/>
    <w:rsid w:val="00FD11D9"/>
    <w:rsid w:val="00FD1D91"/>
    <w:rsid w:val="00FD3019"/>
    <w:rsid w:val="00FD3F73"/>
    <w:rsid w:val="00FD5E87"/>
    <w:rsid w:val="00FD743E"/>
    <w:rsid w:val="00FE2F80"/>
    <w:rsid w:val="00FE4519"/>
    <w:rsid w:val="00FE67CE"/>
    <w:rsid w:val="00FE707E"/>
    <w:rsid w:val="00FE7EEB"/>
    <w:rsid w:val="00FF1A6E"/>
    <w:rsid w:val="00FF3509"/>
    <w:rsid w:val="00FF4156"/>
    <w:rsid w:val="00FF7593"/>
    <w:rsid w:val="3E08A06B"/>
    <w:rsid w:val="55EC3539"/>
    <w:rsid w:val="5D6539E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D1A47"/>
  <w15:chartTrackingRefBased/>
  <w15:docId w15:val="{09450C91-80B8-4E8A-9C49-2B84EA23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BDD"/>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uiPriority w:val="99"/>
    <w:qFormat/>
    <w:rsid w:val="00B5219E"/>
    <w:pPr>
      <w:keepNext/>
      <w:numPr>
        <w:numId w:val="13"/>
      </w:numPr>
      <w:pBdr>
        <w:top w:val="single" w:sz="4" w:space="1" w:color="auto"/>
      </w:pBdr>
      <w:spacing w:before="240" w:after="240"/>
      <w:outlineLvl w:val="0"/>
    </w:pPr>
    <w:rPr>
      <w:rFonts w:ascii="Arial" w:hAnsi="Arial"/>
      <w:b/>
      <w:sz w:val="28"/>
      <w:szCs w:val="32"/>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433B3A"/>
    <w:pPr>
      <w:numPr>
        <w:ilvl w:val="1"/>
        <w:numId w:val="13"/>
      </w:numPr>
      <w:spacing w:after="240"/>
      <w:outlineLvl w:val="1"/>
    </w:pPr>
    <w:rPr>
      <w:bCs/>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604B2E"/>
    <w:pPr>
      <w:numPr>
        <w:ilvl w:val="2"/>
        <w:numId w:val="13"/>
      </w:numPr>
      <w:spacing w:after="240"/>
      <w:outlineLvl w:val="2"/>
    </w:pPr>
    <w:rPr>
      <w:lang w:val="x-none"/>
    </w:rPr>
  </w:style>
  <w:style w:type="paragraph" w:styleId="Heading4">
    <w:name w:val="heading 4"/>
    <w:aliases w:val="Map Title,h4 sub sub heading,h4,4,H4,Sub3Para,14,l4,141,h41,l41,41,142,h42,l42,h43,a.,42,parapoint,¶,143,h44,l43,43,1411,h411,l411,411,1421,h421,l421,h431,a.1,Map Title1,421,parapoint1,¶1,H41,Para4,heading 4,Level 4,(Alt+4),(Alt+4)1,H42,H43,i"/>
    <w:basedOn w:val="Normal"/>
    <w:qFormat/>
    <w:rsid w:val="00B5219E"/>
    <w:pPr>
      <w:numPr>
        <w:ilvl w:val="3"/>
        <w:numId w:val="13"/>
      </w:numPr>
      <w:spacing w:after="240"/>
      <w:outlineLvl w:val="3"/>
    </w:pPr>
    <w:rPr>
      <w:iCs/>
    </w:rPr>
  </w:style>
  <w:style w:type="paragraph" w:styleId="Heading5">
    <w:name w:val="heading 5"/>
    <w:aliases w:val="Block Label,H5,Sub4Para,l5,Level 5,Para5,h5,5,(A),A,Heading 5 StGeorge,Level 3 - i,L5,h51,h52,heading 5,l5+toc5,Lev 5,Numbered Sub-list,Subpara 2,Roman list,Roman list1,Roman list2,Roman list11,Roman list3,Roman list12,Roman list21,VS5,H51,H52"/>
    <w:basedOn w:val="Normal"/>
    <w:qFormat/>
    <w:rsid w:val="00B5219E"/>
    <w:pPr>
      <w:numPr>
        <w:ilvl w:val="4"/>
        <w:numId w:val="13"/>
      </w:numPr>
      <w:spacing w:after="240"/>
      <w:outlineLvl w:val="4"/>
    </w:pPr>
  </w:style>
  <w:style w:type="paragraph" w:styleId="Heading6">
    <w:name w:val="heading 6"/>
    <w:aliases w:val="Sub5Para,L1 PIP,a,b,H6,(I),I,Legal Level 1.,Level 6,Body Text 5,h6,Lev 6,6,Requirement,Subpara 3,Bullet list,Bullet list1,Bullet list2,Bullet list11,Bullet list3,Bullet list12,Bullet list21,Bullet list111,Bullet lis,Bullet list4,Bullet list5,T"/>
    <w:basedOn w:val="Normal"/>
    <w:qFormat/>
    <w:rsid w:val="00B5219E"/>
    <w:pPr>
      <w:numPr>
        <w:ilvl w:val="5"/>
        <w:numId w:val="13"/>
      </w:numPr>
      <w:spacing w:after="240"/>
      <w:outlineLvl w:val="5"/>
    </w:pPr>
  </w:style>
  <w:style w:type="paragraph" w:styleId="Heading7">
    <w:name w:val="heading 7"/>
    <w:aliases w:val="L2 PIP,H7,Legal Level 1.1.,Body Text 6"/>
    <w:basedOn w:val="Normal"/>
    <w:qFormat/>
    <w:rsid w:val="00B5219E"/>
    <w:pPr>
      <w:numPr>
        <w:ilvl w:val="6"/>
        <w:numId w:val="13"/>
      </w:numPr>
      <w:spacing w:after="240"/>
      <w:outlineLvl w:val="6"/>
    </w:pPr>
    <w:rPr>
      <w:rFonts w:ascii="Arial" w:hAnsi="Arial" w:cs="Arial"/>
      <w:bCs/>
      <w:sz w:val="18"/>
    </w:rPr>
  </w:style>
  <w:style w:type="paragraph" w:styleId="Heading8">
    <w:name w:val="heading 8"/>
    <w:aliases w:val="L3 PIP,H8,Legal Level 1.1.1.,Bullet 1,Body Text 7,h8,Lev 8,8,Condition,Subpara 5,action,action1,action2,action11,action3,action4,action5,action6,action7,action12,action21,action111,action31,action8,action13,action22,action112,action32,action9"/>
    <w:basedOn w:val="Normal"/>
    <w:qFormat/>
    <w:rsid w:val="00B5219E"/>
    <w:pPr>
      <w:numPr>
        <w:ilvl w:val="7"/>
        <w:numId w:val="13"/>
      </w:numPr>
      <w:spacing w:after="240"/>
      <w:outlineLvl w:val="7"/>
    </w:pPr>
  </w:style>
  <w:style w:type="paragraph" w:styleId="Heading9">
    <w:name w:val="heading 9"/>
    <w:aliases w:val="H9,number,Legal Level 1.1.1.1.,Body Text 8,h9,Lev 9,9,Cond'l Reqt.,Subpara 6,progress,progress1,progress2,progress11,progress3,progress4,progress5,progress6,progress7,progress12,progress21,progress111,progress31,progress8,progress13,progress22"/>
    <w:basedOn w:val="Normal"/>
    <w:qFormat/>
    <w:rsid w:val="00B5219E"/>
    <w:pPr>
      <w:numPr>
        <w:ilvl w:val="8"/>
        <w:numId w:val="1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B5219E"/>
    <w:pPr>
      <w:spacing w:after="240"/>
      <w:ind w:left="737"/>
    </w:pPr>
  </w:style>
  <w:style w:type="paragraph" w:styleId="TOC2">
    <w:name w:val="toc 2"/>
    <w:basedOn w:val="Normal"/>
    <w:next w:val="Normal"/>
    <w:uiPriority w:val="39"/>
    <w:rsid w:val="00B5219E"/>
    <w:pPr>
      <w:tabs>
        <w:tab w:val="right" w:pos="7768"/>
      </w:tabs>
      <w:ind w:left="1474"/>
    </w:pPr>
    <w:rPr>
      <w:rFonts w:ascii="Arial" w:hAnsi="Arial"/>
      <w:sz w:val="21"/>
    </w:rPr>
  </w:style>
  <w:style w:type="paragraph" w:styleId="TOC1">
    <w:name w:val="toc 1"/>
    <w:basedOn w:val="Normal"/>
    <w:next w:val="Normal"/>
    <w:uiPriority w:val="39"/>
    <w:rsid w:val="00B5219E"/>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B5219E"/>
    <w:pPr>
      <w:tabs>
        <w:tab w:val="right" w:pos="7938"/>
      </w:tabs>
      <w:spacing w:before="120"/>
      <w:ind w:right="1701"/>
    </w:pPr>
    <w:rPr>
      <w:rFonts w:ascii="Arial" w:hAnsi="Arial"/>
      <w:b/>
      <w:sz w:val="20"/>
    </w:rPr>
  </w:style>
  <w:style w:type="paragraph" w:customStyle="1" w:styleId="Indent3">
    <w:name w:val="Indent 3"/>
    <w:basedOn w:val="Normal"/>
    <w:rsid w:val="00B5219E"/>
    <w:pPr>
      <w:spacing w:after="240"/>
      <w:ind w:left="1474"/>
    </w:pPr>
  </w:style>
  <w:style w:type="paragraph" w:customStyle="1" w:styleId="SchedTitle">
    <w:name w:val="SchedTitle"/>
    <w:basedOn w:val="Normal"/>
    <w:next w:val="Normal"/>
    <w:rsid w:val="00B5219E"/>
    <w:pPr>
      <w:spacing w:after="240"/>
    </w:pPr>
    <w:rPr>
      <w:rFonts w:ascii="Arial" w:hAnsi="Arial"/>
      <w:sz w:val="36"/>
    </w:rPr>
  </w:style>
  <w:style w:type="paragraph" w:customStyle="1" w:styleId="Indent4">
    <w:name w:val="Indent 4"/>
    <w:basedOn w:val="Normal"/>
    <w:rsid w:val="00B5219E"/>
    <w:pPr>
      <w:spacing w:after="240"/>
      <w:ind w:left="2211"/>
    </w:pPr>
  </w:style>
  <w:style w:type="paragraph" w:customStyle="1" w:styleId="Indent5">
    <w:name w:val="Indent 5"/>
    <w:basedOn w:val="Normal"/>
    <w:rsid w:val="00B5219E"/>
    <w:pPr>
      <w:spacing w:after="240"/>
      <w:ind w:left="2948"/>
    </w:pPr>
  </w:style>
  <w:style w:type="paragraph" w:styleId="Header">
    <w:name w:val="header"/>
    <w:basedOn w:val="Normal"/>
    <w:rsid w:val="00B5219E"/>
    <w:rPr>
      <w:rFonts w:ascii="Arial" w:hAnsi="Arial"/>
      <w:b/>
      <w:sz w:val="36"/>
    </w:rPr>
  </w:style>
  <w:style w:type="paragraph" w:styleId="Footer">
    <w:name w:val="footer"/>
    <w:basedOn w:val="Normal"/>
    <w:link w:val="FooterChar"/>
    <w:rsid w:val="00B5219E"/>
    <w:rPr>
      <w:rFonts w:ascii="Arial" w:hAnsi="Arial"/>
      <w:sz w:val="16"/>
    </w:rPr>
  </w:style>
  <w:style w:type="character" w:customStyle="1" w:styleId="Choice">
    <w:name w:val="Choice"/>
    <w:rsid w:val="00B5219E"/>
    <w:rPr>
      <w:rFonts w:ascii="Arial" w:hAnsi="Arial"/>
      <w:b/>
      <w:noProof w:val="0"/>
      <w:sz w:val="18"/>
      <w:vertAlign w:val="baseline"/>
      <w:lang w:val="en-AU"/>
    </w:rPr>
  </w:style>
  <w:style w:type="paragraph" w:customStyle="1" w:styleId="Indent1">
    <w:name w:val="Indent 1"/>
    <w:basedOn w:val="Normal"/>
    <w:next w:val="Heading2"/>
    <w:link w:val="Indent1Char"/>
    <w:rsid w:val="00B5219E"/>
    <w:pPr>
      <w:keepNext/>
      <w:spacing w:after="240"/>
      <w:ind w:left="737"/>
    </w:pPr>
    <w:rPr>
      <w:rFonts w:ascii="Arial" w:hAnsi="Arial" w:cs="Arial"/>
      <w:b/>
      <w:bCs/>
      <w:sz w:val="21"/>
    </w:rPr>
  </w:style>
  <w:style w:type="character" w:styleId="FootnoteReference">
    <w:name w:val="footnote reference"/>
    <w:semiHidden/>
    <w:rsid w:val="00B5219E"/>
    <w:rPr>
      <w:vertAlign w:val="superscript"/>
    </w:rPr>
  </w:style>
  <w:style w:type="paragraph" w:customStyle="1" w:styleId="PrecNo">
    <w:name w:val="PrecNo"/>
    <w:basedOn w:val="Normal"/>
    <w:rsid w:val="00B5219E"/>
    <w:pPr>
      <w:spacing w:line="260" w:lineRule="atLeast"/>
      <w:ind w:left="142"/>
    </w:pPr>
    <w:rPr>
      <w:rFonts w:ascii="Arial" w:hAnsi="Arial"/>
      <w:caps/>
      <w:spacing w:val="60"/>
      <w:sz w:val="28"/>
    </w:rPr>
  </w:style>
  <w:style w:type="paragraph" w:customStyle="1" w:styleId="PrecName">
    <w:name w:val="PrecName"/>
    <w:basedOn w:val="Normal"/>
    <w:rsid w:val="00B5219E"/>
    <w:pPr>
      <w:spacing w:after="240" w:line="260" w:lineRule="atLeast"/>
      <w:ind w:left="142"/>
    </w:pPr>
    <w:rPr>
      <w:rFonts w:ascii="Garamond" w:hAnsi="Garamond"/>
      <w:sz w:val="64"/>
    </w:rPr>
  </w:style>
  <w:style w:type="paragraph" w:customStyle="1" w:styleId="FPbullet">
    <w:name w:val="FPbullet"/>
    <w:basedOn w:val="Normal"/>
    <w:rsid w:val="00B5219E"/>
    <w:pPr>
      <w:spacing w:before="120" w:line="260" w:lineRule="atLeast"/>
      <w:ind w:left="624" w:right="-567" w:hanging="284"/>
    </w:pPr>
    <w:rPr>
      <w:rFonts w:ascii="Arial" w:hAnsi="Arial"/>
      <w:sz w:val="20"/>
    </w:rPr>
  </w:style>
  <w:style w:type="paragraph" w:customStyle="1" w:styleId="FPtext">
    <w:name w:val="FPtext"/>
    <w:basedOn w:val="Normal"/>
    <w:rsid w:val="00B5219E"/>
    <w:pPr>
      <w:spacing w:line="260" w:lineRule="atLeast"/>
      <w:ind w:left="624" w:right="-567"/>
    </w:pPr>
    <w:rPr>
      <w:rFonts w:ascii="Arial" w:hAnsi="Arial"/>
      <w:sz w:val="20"/>
    </w:rPr>
  </w:style>
  <w:style w:type="paragraph" w:customStyle="1" w:styleId="FStext">
    <w:name w:val="FStext"/>
    <w:basedOn w:val="Normal"/>
    <w:rsid w:val="00B5219E"/>
    <w:pPr>
      <w:spacing w:after="120" w:line="260" w:lineRule="atLeast"/>
      <w:ind w:left="737"/>
    </w:pPr>
    <w:rPr>
      <w:rFonts w:ascii="Arial" w:hAnsi="Arial"/>
      <w:sz w:val="20"/>
    </w:rPr>
  </w:style>
  <w:style w:type="paragraph" w:customStyle="1" w:styleId="FSbullet">
    <w:name w:val="FSbullet"/>
    <w:basedOn w:val="Normal"/>
    <w:rsid w:val="00B5219E"/>
    <w:pPr>
      <w:spacing w:after="120" w:line="260" w:lineRule="atLeast"/>
      <w:ind w:left="737" w:hanging="510"/>
    </w:pPr>
    <w:rPr>
      <w:rFonts w:ascii="Arial" w:hAnsi="Arial"/>
      <w:sz w:val="20"/>
    </w:rPr>
  </w:style>
  <w:style w:type="paragraph" w:customStyle="1" w:styleId="CoverText">
    <w:name w:val="CoverText"/>
    <w:basedOn w:val="FPtext"/>
    <w:rsid w:val="00B5219E"/>
    <w:pPr>
      <w:ind w:left="57" w:right="0"/>
    </w:pPr>
  </w:style>
  <w:style w:type="paragraph" w:customStyle="1" w:styleId="FScheck1">
    <w:name w:val="FScheck1"/>
    <w:basedOn w:val="Normal"/>
    <w:rsid w:val="00B5219E"/>
    <w:pPr>
      <w:spacing w:before="60" w:after="60" w:line="260" w:lineRule="atLeast"/>
      <w:ind w:left="425" w:hanging="425"/>
    </w:pPr>
    <w:rPr>
      <w:rFonts w:ascii="Arial" w:hAnsi="Arial"/>
      <w:sz w:val="20"/>
    </w:rPr>
  </w:style>
  <w:style w:type="paragraph" w:customStyle="1" w:styleId="FScheckNoYes">
    <w:name w:val="FScheckNoYes"/>
    <w:basedOn w:val="FScheck1"/>
    <w:rsid w:val="00B5219E"/>
    <w:pPr>
      <w:ind w:left="0" w:firstLine="0"/>
    </w:pPr>
  </w:style>
  <w:style w:type="paragraph" w:customStyle="1" w:styleId="FScheck2">
    <w:name w:val="FScheck2"/>
    <w:basedOn w:val="Normal"/>
    <w:rsid w:val="00B5219E"/>
    <w:pPr>
      <w:spacing w:before="60" w:after="60" w:line="260" w:lineRule="atLeast"/>
      <w:ind w:left="850" w:hanging="425"/>
    </w:pPr>
    <w:rPr>
      <w:rFonts w:ascii="Arial" w:hAnsi="Arial"/>
      <w:sz w:val="20"/>
    </w:rPr>
  </w:style>
  <w:style w:type="paragraph" w:customStyle="1" w:styleId="FScheck3">
    <w:name w:val="FScheck3"/>
    <w:basedOn w:val="Normal"/>
    <w:rsid w:val="00B5219E"/>
    <w:pPr>
      <w:spacing w:before="60" w:after="60" w:line="260" w:lineRule="atLeast"/>
      <w:ind w:left="1276" w:hanging="425"/>
    </w:pPr>
    <w:rPr>
      <w:rFonts w:ascii="Arial" w:hAnsi="Arial"/>
      <w:sz w:val="20"/>
    </w:rPr>
  </w:style>
  <w:style w:type="paragraph" w:customStyle="1" w:styleId="FScheckbullet">
    <w:name w:val="FScheckbullet"/>
    <w:basedOn w:val="FScheck1"/>
    <w:rsid w:val="00B5219E"/>
    <w:pPr>
      <w:ind w:left="709" w:hanging="284"/>
    </w:pPr>
  </w:style>
  <w:style w:type="paragraph" w:customStyle="1" w:styleId="Details">
    <w:name w:val="Details"/>
    <w:basedOn w:val="Normal"/>
    <w:next w:val="DetailsFollower"/>
    <w:rsid w:val="00B5219E"/>
    <w:pPr>
      <w:spacing w:before="120" w:after="120" w:line="260" w:lineRule="atLeast"/>
    </w:pPr>
  </w:style>
  <w:style w:type="paragraph" w:customStyle="1" w:styleId="DetailsFollower">
    <w:name w:val="DetailsFollower"/>
    <w:basedOn w:val="Normal"/>
    <w:rsid w:val="00B5219E"/>
    <w:pPr>
      <w:spacing w:before="120" w:after="120" w:line="260" w:lineRule="atLeast"/>
    </w:pPr>
  </w:style>
  <w:style w:type="paragraph" w:customStyle="1" w:styleId="PrecNameCover">
    <w:name w:val="PrecNameCover"/>
    <w:basedOn w:val="PrecName"/>
    <w:rsid w:val="00B5219E"/>
    <w:pPr>
      <w:ind w:left="57"/>
    </w:pPr>
  </w:style>
  <w:style w:type="paragraph" w:styleId="FootnoteText">
    <w:name w:val="footnote text"/>
    <w:basedOn w:val="Normal"/>
    <w:semiHidden/>
    <w:rsid w:val="00B5219E"/>
    <w:pPr>
      <w:spacing w:after="60"/>
      <w:ind w:left="284" w:hanging="284"/>
    </w:pPr>
    <w:rPr>
      <w:rFonts w:ascii="Arial" w:hAnsi="Arial"/>
      <w:sz w:val="18"/>
    </w:rPr>
  </w:style>
  <w:style w:type="paragraph" w:customStyle="1" w:styleId="FPdisclaimer">
    <w:name w:val="FPdisclaimer"/>
    <w:basedOn w:val="Header"/>
    <w:rsid w:val="00B5219E"/>
    <w:pPr>
      <w:framePr w:w="5676" w:hSpace="181" w:wrap="around" w:vAnchor="page" w:hAnchor="page" w:x="5416" w:y="13467"/>
      <w:spacing w:line="260" w:lineRule="atLeast"/>
    </w:pPr>
    <w:rPr>
      <w:sz w:val="20"/>
    </w:rPr>
  </w:style>
  <w:style w:type="paragraph" w:customStyle="1" w:styleId="Headersub">
    <w:name w:val="Header sub"/>
    <w:basedOn w:val="Normal"/>
    <w:rsid w:val="00B5219E"/>
    <w:pPr>
      <w:spacing w:after="1240"/>
    </w:pPr>
    <w:rPr>
      <w:rFonts w:ascii="Arial" w:hAnsi="Arial"/>
      <w:sz w:val="36"/>
    </w:rPr>
  </w:style>
  <w:style w:type="paragraph" w:customStyle="1" w:styleId="Indent6">
    <w:name w:val="Indent 6"/>
    <w:basedOn w:val="Normal"/>
    <w:rsid w:val="00B5219E"/>
    <w:pPr>
      <w:spacing w:after="240"/>
      <w:ind w:left="3686"/>
    </w:pPr>
  </w:style>
  <w:style w:type="paragraph" w:customStyle="1" w:styleId="FScheck1NoYes">
    <w:name w:val="FScheck1NoYes"/>
    <w:rsid w:val="00B5219E"/>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B5219E"/>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B5219E"/>
    <w:pPr>
      <w:tabs>
        <w:tab w:val="left" w:pos="1985"/>
      </w:tabs>
      <w:spacing w:before="60" w:after="60" w:line="260" w:lineRule="atLeast"/>
      <w:ind w:left="1304"/>
    </w:pPr>
    <w:rPr>
      <w:rFonts w:ascii="Arial" w:hAnsi="Arial"/>
      <w:noProof/>
      <w:lang w:eastAsia="en-US"/>
    </w:rPr>
  </w:style>
  <w:style w:type="paragraph" w:styleId="BodyText">
    <w:name w:val="Body Text"/>
    <w:basedOn w:val="Normal"/>
    <w:rsid w:val="00B5219E"/>
    <w:pPr>
      <w:spacing w:after="240"/>
    </w:pPr>
  </w:style>
  <w:style w:type="paragraph" w:customStyle="1" w:styleId="NormalDeed">
    <w:name w:val="Normal Deed"/>
    <w:basedOn w:val="Normal"/>
    <w:rsid w:val="00B5219E"/>
    <w:pPr>
      <w:spacing w:after="240"/>
    </w:pPr>
  </w:style>
  <w:style w:type="paragraph" w:customStyle="1" w:styleId="PartHeading">
    <w:name w:val="Part Heading"/>
    <w:basedOn w:val="Normal"/>
    <w:rsid w:val="00B5219E"/>
    <w:pPr>
      <w:spacing w:before="240" w:after="240"/>
    </w:pPr>
    <w:rPr>
      <w:rFonts w:ascii="Arial" w:hAnsi="Arial"/>
      <w:sz w:val="28"/>
    </w:rPr>
  </w:style>
  <w:style w:type="paragraph" w:customStyle="1" w:styleId="SchedH1">
    <w:name w:val="SchedH1"/>
    <w:basedOn w:val="Normal"/>
    <w:rsid w:val="00B5219E"/>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B5219E"/>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rsid w:val="00B5219E"/>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rsid w:val="00B5219E"/>
    <w:pPr>
      <w:numPr>
        <w:ilvl w:val="3"/>
        <w:numId w:val="1"/>
      </w:numPr>
      <w:spacing w:before="120" w:after="120"/>
    </w:pPr>
  </w:style>
  <w:style w:type="paragraph" w:customStyle="1" w:styleId="SchedH5">
    <w:name w:val="SchedH5"/>
    <w:basedOn w:val="Normal"/>
    <w:rsid w:val="00B5219E"/>
    <w:pPr>
      <w:numPr>
        <w:ilvl w:val="4"/>
        <w:numId w:val="1"/>
      </w:numPr>
      <w:spacing w:after="240"/>
    </w:pPr>
  </w:style>
  <w:style w:type="paragraph" w:customStyle="1" w:styleId="text">
    <w:name w:val="text"/>
    <w:basedOn w:val="Normal"/>
    <w:rsid w:val="00B5219E"/>
    <w:pPr>
      <w:tabs>
        <w:tab w:val="left" w:pos="709"/>
      </w:tabs>
      <w:spacing w:before="240" w:after="180"/>
      <w:ind w:left="1418"/>
    </w:pPr>
    <w:rPr>
      <w:rFonts w:ascii="Arial" w:hAnsi="Arial"/>
      <w:sz w:val="24"/>
    </w:rPr>
  </w:style>
  <w:style w:type="paragraph" w:customStyle="1" w:styleId="bullet">
    <w:name w:val="bullet"/>
    <w:basedOn w:val="text"/>
    <w:rsid w:val="00B5219E"/>
    <w:pPr>
      <w:tabs>
        <w:tab w:val="clear" w:pos="709"/>
      </w:tabs>
      <w:spacing w:before="0" w:after="60"/>
      <w:ind w:left="1775" w:hanging="357"/>
    </w:pPr>
    <w:rPr>
      <w:rFonts w:ascii="Times New Roman" w:hAnsi="Times New Roman"/>
    </w:rPr>
  </w:style>
  <w:style w:type="paragraph" w:customStyle="1" w:styleId="Indent-First">
    <w:name w:val="Indent-First"/>
    <w:basedOn w:val="text"/>
    <w:rsid w:val="00B5219E"/>
    <w:pPr>
      <w:tabs>
        <w:tab w:val="clear" w:pos="709"/>
      </w:tabs>
      <w:spacing w:before="0"/>
    </w:pPr>
    <w:rPr>
      <w:rFonts w:ascii="Times New Roman" w:hAnsi="Times New Roman"/>
    </w:rPr>
  </w:style>
  <w:style w:type="paragraph" w:styleId="NormalIndent">
    <w:name w:val="Normal Indent"/>
    <w:basedOn w:val="Normal"/>
    <w:rsid w:val="00B5219E"/>
    <w:pPr>
      <w:ind w:left="720"/>
    </w:pPr>
    <w:rPr>
      <w:sz w:val="20"/>
    </w:rPr>
  </w:style>
  <w:style w:type="paragraph" w:customStyle="1" w:styleId="Normal1">
    <w:name w:val="Normal 1"/>
    <w:basedOn w:val="Normal"/>
    <w:rsid w:val="00B5219E"/>
    <w:pPr>
      <w:ind w:left="709"/>
    </w:pPr>
    <w:rPr>
      <w:sz w:val="24"/>
    </w:rPr>
  </w:style>
  <w:style w:type="character" w:styleId="PageNumber">
    <w:name w:val="page number"/>
    <w:basedOn w:val="DefaultParagraphFont"/>
    <w:rsid w:val="00B5219E"/>
  </w:style>
  <w:style w:type="paragraph" w:customStyle="1" w:styleId="TableData">
    <w:name w:val="TableData"/>
    <w:basedOn w:val="Normal"/>
    <w:link w:val="TableDataChar"/>
    <w:rsid w:val="00B5219E"/>
    <w:pPr>
      <w:spacing w:before="120" w:after="120"/>
    </w:pPr>
    <w:rPr>
      <w:rFonts w:ascii="Arial" w:hAnsi="Arial"/>
      <w:sz w:val="18"/>
    </w:rPr>
  </w:style>
  <w:style w:type="character" w:styleId="Hyperlink">
    <w:name w:val="Hyperlink"/>
    <w:uiPriority w:val="99"/>
    <w:rsid w:val="00B5219E"/>
    <w:rPr>
      <w:color w:val="0000FF"/>
      <w:u w:val="single"/>
    </w:rPr>
  </w:style>
  <w:style w:type="paragraph" w:customStyle="1" w:styleId="SubHead">
    <w:name w:val="SubHead"/>
    <w:basedOn w:val="Normal"/>
    <w:next w:val="Heading2"/>
    <w:rsid w:val="00B5219E"/>
    <w:pPr>
      <w:keepNext/>
      <w:spacing w:after="120"/>
      <w:ind w:left="1163" w:hanging="426"/>
      <w:outlineLvl w:val="0"/>
    </w:pPr>
    <w:rPr>
      <w:rFonts w:ascii="Arial" w:hAnsi="Arial" w:cs="Arial"/>
      <w:b/>
      <w:sz w:val="22"/>
    </w:rPr>
  </w:style>
  <w:style w:type="character" w:styleId="FollowedHyperlink">
    <w:name w:val="FollowedHyperlink"/>
    <w:rsid w:val="00B5219E"/>
    <w:rPr>
      <w:color w:val="800080"/>
      <w:u w:val="single"/>
    </w:rPr>
  </w:style>
  <w:style w:type="paragraph" w:customStyle="1" w:styleId="Indent0">
    <w:name w:val="Indent 0"/>
    <w:basedOn w:val="Normal"/>
    <w:next w:val="Normal"/>
    <w:rsid w:val="00B5219E"/>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B5219E"/>
    <w:pPr>
      <w:shd w:val="clear" w:color="auto" w:fill="000080"/>
    </w:pPr>
    <w:rPr>
      <w:rFonts w:ascii="Tahoma" w:hAnsi="Tahoma" w:cs="Tahoma"/>
    </w:rPr>
  </w:style>
  <w:style w:type="paragraph" w:customStyle="1" w:styleId="TableHead">
    <w:name w:val="TableHead"/>
    <w:basedOn w:val="Normal"/>
    <w:next w:val="TableData"/>
    <w:rsid w:val="00B5219E"/>
    <w:pPr>
      <w:spacing w:before="60" w:after="60"/>
    </w:pPr>
    <w:rPr>
      <w:rFonts w:ascii="Arial" w:hAnsi="Arial"/>
      <w:b/>
      <w:sz w:val="18"/>
    </w:rPr>
  </w:style>
  <w:style w:type="paragraph" w:styleId="BalloonText">
    <w:name w:val="Balloon Text"/>
    <w:basedOn w:val="Normal"/>
    <w:semiHidden/>
    <w:rsid w:val="00B5219E"/>
    <w:rPr>
      <w:rFonts w:ascii="Tahoma" w:hAnsi="Tahoma" w:cs="Tahoma"/>
      <w:sz w:val="16"/>
      <w:szCs w:val="16"/>
    </w:rPr>
  </w:style>
  <w:style w:type="paragraph" w:styleId="TOC4">
    <w:name w:val="toc 4"/>
    <w:basedOn w:val="Normal"/>
    <w:next w:val="Normal"/>
    <w:autoRedefine/>
    <w:uiPriority w:val="39"/>
    <w:rsid w:val="00B5219E"/>
    <w:pPr>
      <w:ind w:left="690"/>
    </w:pPr>
  </w:style>
  <w:style w:type="paragraph" w:styleId="TOCHeading">
    <w:name w:val="TOC Heading"/>
    <w:basedOn w:val="Heading1"/>
    <w:next w:val="Normal"/>
    <w:qFormat/>
    <w:rsid w:val="00B5219E"/>
    <w:pPr>
      <w:numPr>
        <w:numId w:val="0"/>
      </w:numPr>
      <w:ind w:firstLine="737"/>
    </w:pPr>
    <w:rPr>
      <w:bCs/>
    </w:rPr>
  </w:style>
  <w:style w:type="paragraph" w:styleId="TOC5">
    <w:name w:val="toc 5"/>
    <w:basedOn w:val="Normal"/>
    <w:next w:val="Normal"/>
    <w:autoRedefine/>
    <w:uiPriority w:val="39"/>
    <w:rsid w:val="00B5219E"/>
    <w:pPr>
      <w:ind w:left="920"/>
    </w:pPr>
  </w:style>
  <w:style w:type="paragraph" w:styleId="TOC6">
    <w:name w:val="toc 6"/>
    <w:basedOn w:val="Normal"/>
    <w:next w:val="Normal"/>
    <w:autoRedefine/>
    <w:uiPriority w:val="39"/>
    <w:rsid w:val="00B5219E"/>
    <w:pPr>
      <w:ind w:left="1150"/>
    </w:pPr>
  </w:style>
  <w:style w:type="paragraph" w:styleId="TOC7">
    <w:name w:val="toc 7"/>
    <w:basedOn w:val="Normal"/>
    <w:next w:val="Normal"/>
    <w:autoRedefine/>
    <w:uiPriority w:val="39"/>
    <w:rsid w:val="00B5219E"/>
    <w:pPr>
      <w:ind w:left="1380"/>
    </w:pPr>
  </w:style>
  <w:style w:type="paragraph" w:styleId="TOC8">
    <w:name w:val="toc 8"/>
    <w:basedOn w:val="Normal"/>
    <w:next w:val="Normal"/>
    <w:autoRedefine/>
    <w:uiPriority w:val="39"/>
    <w:rsid w:val="00B5219E"/>
    <w:pPr>
      <w:ind w:left="1610"/>
    </w:pPr>
  </w:style>
  <w:style w:type="paragraph" w:styleId="TOC9">
    <w:name w:val="toc 9"/>
    <w:basedOn w:val="Normal"/>
    <w:next w:val="Normal"/>
    <w:autoRedefine/>
    <w:uiPriority w:val="39"/>
    <w:rsid w:val="00B5219E"/>
    <w:pPr>
      <w:ind w:left="1840"/>
    </w:pPr>
  </w:style>
  <w:style w:type="paragraph" w:customStyle="1" w:styleId="Indent20">
    <w:name w:val="Indent2"/>
    <w:basedOn w:val="Normal"/>
    <w:next w:val="Normal"/>
    <w:rsid w:val="00B5219E"/>
    <w:pPr>
      <w:spacing w:before="120" w:after="120"/>
      <w:ind w:left="2211" w:hanging="737"/>
    </w:pPr>
    <w:rPr>
      <w:sz w:val="20"/>
      <w:lang w:eastAsia="en-GB" w:bidi="he-IL"/>
    </w:rPr>
  </w:style>
  <w:style w:type="paragraph" w:customStyle="1" w:styleId="Indent00">
    <w:name w:val="Indent0"/>
    <w:basedOn w:val="Normal"/>
    <w:next w:val="Normal"/>
    <w:rsid w:val="00B5219E"/>
    <w:pPr>
      <w:spacing w:before="120" w:after="120"/>
      <w:ind w:left="737" w:hanging="737"/>
    </w:pPr>
    <w:rPr>
      <w:sz w:val="20"/>
      <w:lang w:val="en-US" w:eastAsia="en-GB" w:bidi="he-IL"/>
    </w:rPr>
  </w:style>
  <w:style w:type="paragraph" w:customStyle="1" w:styleId="Indent10">
    <w:name w:val="Indent1"/>
    <w:basedOn w:val="Normal"/>
    <w:next w:val="Normal"/>
    <w:rsid w:val="00B5219E"/>
    <w:pPr>
      <w:spacing w:before="120" w:after="120"/>
      <w:ind w:left="1474" w:hanging="737"/>
    </w:pPr>
    <w:rPr>
      <w:sz w:val="20"/>
      <w:lang w:val="en-US" w:eastAsia="en-GB" w:bidi="he-IL"/>
    </w:rPr>
  </w:style>
  <w:style w:type="paragraph" w:styleId="BodyTextIndent2">
    <w:name w:val="Body Text Indent 2"/>
    <w:basedOn w:val="Normal"/>
    <w:rsid w:val="00B5219E"/>
    <w:pPr>
      <w:spacing w:after="120" w:line="480" w:lineRule="auto"/>
      <w:ind w:left="283"/>
    </w:pPr>
  </w:style>
  <w:style w:type="paragraph" w:customStyle="1" w:styleId="Indent30">
    <w:name w:val="Indent3"/>
    <w:basedOn w:val="Normal"/>
    <w:next w:val="Normal"/>
    <w:rsid w:val="00B5219E"/>
    <w:pPr>
      <w:spacing w:before="120" w:after="120"/>
      <w:ind w:left="2948" w:hanging="737"/>
    </w:pPr>
    <w:rPr>
      <w:sz w:val="20"/>
      <w:lang w:eastAsia="en-GB" w:bidi="he-IL"/>
    </w:rPr>
  </w:style>
  <w:style w:type="character" w:styleId="CommentReference">
    <w:name w:val="annotation reference"/>
    <w:rsid w:val="00B5219E"/>
    <w:rPr>
      <w:sz w:val="16"/>
      <w:szCs w:val="16"/>
    </w:rPr>
  </w:style>
  <w:style w:type="paragraph" w:styleId="CommentText">
    <w:name w:val="annotation text"/>
    <w:basedOn w:val="Normal"/>
    <w:link w:val="CommentTextChar"/>
    <w:rsid w:val="00B5219E"/>
    <w:rPr>
      <w:sz w:val="20"/>
    </w:rPr>
  </w:style>
  <w:style w:type="paragraph" w:styleId="CommentSubject">
    <w:name w:val="annotation subject"/>
    <w:basedOn w:val="CommentText"/>
    <w:next w:val="CommentText"/>
    <w:semiHidden/>
    <w:rsid w:val="00B5219E"/>
    <w:rPr>
      <w:b/>
      <w:bCs/>
    </w:rPr>
  </w:style>
  <w:style w:type="paragraph" w:customStyle="1" w:styleId="StyleTOC3Before3cm">
    <w:name w:val="Style TOC 3 + Before:  3 cm"/>
    <w:basedOn w:val="TOC3"/>
    <w:rsid w:val="00B5219E"/>
    <w:pPr>
      <w:tabs>
        <w:tab w:val="clear" w:pos="7938"/>
        <w:tab w:val="right" w:pos="7768"/>
      </w:tabs>
      <w:spacing w:before="0"/>
      <w:ind w:left="1701"/>
    </w:pPr>
    <w:rPr>
      <w:b w:val="0"/>
      <w:sz w:val="18"/>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rsid w:val="00B5219E"/>
    <w:rPr>
      <w:iCs/>
      <w:sz w:val="23"/>
      <w:lang w:val="en-AU" w:eastAsia="en-US" w:bidi="ar-SA"/>
    </w:rPr>
  </w:style>
  <w:style w:type="paragraph" w:styleId="BlockText">
    <w:name w:val="Block Text"/>
    <w:basedOn w:val="Normal"/>
    <w:rsid w:val="00B5219E"/>
    <w:pPr>
      <w:overflowPunct w:val="0"/>
      <w:autoSpaceDE w:val="0"/>
      <w:autoSpaceDN w:val="0"/>
      <w:adjustRightInd w:val="0"/>
      <w:spacing w:after="60"/>
      <w:textAlignment w:val="baseline"/>
    </w:pPr>
    <w:rPr>
      <w:sz w:val="24"/>
      <w:lang w:val="en-US"/>
    </w:rPr>
  </w:style>
  <w:style w:type="character" w:customStyle="1" w:styleId="DeltaViewInsertion">
    <w:name w:val="DeltaView Insertion"/>
    <w:rsid w:val="00B5219E"/>
    <w:rPr>
      <w:color w:val="008000"/>
      <w:spacing w:val="0"/>
      <w:u w:val="single"/>
    </w:rPr>
  </w:style>
  <w:style w:type="paragraph" w:customStyle="1" w:styleId="ContentsTitle">
    <w:name w:val="ContentsTitle"/>
    <w:basedOn w:val="Normal"/>
    <w:next w:val="Normal"/>
    <w:rsid w:val="00B5219E"/>
    <w:pPr>
      <w:pBdr>
        <w:bottom w:val="single" w:sz="18" w:space="2" w:color="auto"/>
      </w:pBdr>
      <w:tabs>
        <w:tab w:val="left" w:pos="2722"/>
      </w:tabs>
      <w:overflowPunct w:val="0"/>
      <w:autoSpaceDE w:val="0"/>
      <w:autoSpaceDN w:val="0"/>
      <w:adjustRightInd w:val="0"/>
      <w:spacing w:before="120" w:after="40"/>
      <w:ind w:left="2722" w:hanging="2722"/>
      <w:textAlignment w:val="baseline"/>
    </w:pPr>
    <w:rPr>
      <w:rFonts w:ascii="Arial Narrow" w:hAnsi="Arial Narrow"/>
      <w:b/>
      <w:sz w:val="32"/>
    </w:rPr>
  </w:style>
  <w:style w:type="paragraph" w:customStyle="1" w:styleId="Recital">
    <w:name w:val="Recital"/>
    <w:rsid w:val="003D2FF1"/>
    <w:pPr>
      <w:numPr>
        <w:numId w:val="3"/>
      </w:numPr>
      <w:tabs>
        <w:tab w:val="clear" w:pos="1474"/>
      </w:tabs>
      <w:spacing w:after="120"/>
    </w:pPr>
    <w:rPr>
      <w:rFonts w:ascii="Arial" w:hAnsi="Arial"/>
      <w:sz w:val="19"/>
      <w:lang w:eastAsia="en-US"/>
    </w:rPr>
  </w:style>
  <w:style w:type="table" w:styleId="TableGrid">
    <w:name w:val="Table Grid"/>
    <w:basedOn w:val="TableNormal"/>
    <w:rsid w:val="00307E9D"/>
    <w:pPr>
      <w:spacing w:after="24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433B3A"/>
    <w:rPr>
      <w:rFonts w:ascii="Times New Roman" w:hAnsi="Times New Roman"/>
      <w:bCs/>
      <w:sz w:val="23"/>
      <w:lang w:val="x-none" w:eastAsia="en-US"/>
    </w:rPr>
  </w:style>
  <w:style w:type="paragraph" w:customStyle="1" w:styleId="Attachment">
    <w:name w:val="Attachment"/>
    <w:next w:val="BodyText"/>
    <w:rsid w:val="00D03914"/>
    <w:pPr>
      <w:pageBreakBefore/>
      <w:widowControl w:val="0"/>
      <w:numPr>
        <w:numId w:val="4"/>
      </w:numPr>
      <w:spacing w:after="240"/>
    </w:pPr>
    <w:rPr>
      <w:rFonts w:ascii="Arial" w:hAnsi="Arial" w:cs="Arial"/>
      <w:b/>
      <w:bCs/>
      <w:sz w:val="36"/>
      <w:szCs w:val="36"/>
      <w:lang w:eastAsia="en-US"/>
    </w:rPr>
  </w:style>
  <w:style w:type="paragraph" w:customStyle="1" w:styleId="Schedule">
    <w:name w:val="Schedule"/>
    <w:next w:val="Heading1"/>
    <w:rsid w:val="00D03914"/>
    <w:pPr>
      <w:pageBreakBefore/>
      <w:numPr>
        <w:numId w:val="5"/>
      </w:numPr>
      <w:spacing w:after="240"/>
    </w:pPr>
    <w:rPr>
      <w:rFonts w:ascii="Arial" w:hAnsi="Arial" w:cs="Arial"/>
      <w:b/>
      <w:bCs/>
      <w:sz w:val="36"/>
      <w:szCs w:val="36"/>
      <w:lang w:eastAsia="en-US"/>
    </w:rPr>
  </w:style>
  <w:style w:type="paragraph" w:customStyle="1" w:styleId="ScheduleHeading2">
    <w:name w:val="Schedule Heading 2"/>
    <w:uiPriority w:val="99"/>
    <w:rsid w:val="00D03914"/>
    <w:pPr>
      <w:widowControl w:val="0"/>
      <w:tabs>
        <w:tab w:val="num" w:pos="737"/>
      </w:tabs>
      <w:spacing w:after="240"/>
      <w:ind w:left="737" w:hanging="737"/>
    </w:pPr>
    <w:rPr>
      <w:rFonts w:ascii="Arial" w:hAnsi="Arial" w:cs="Arial"/>
      <w:sz w:val="19"/>
      <w:szCs w:val="19"/>
      <w:lang w:eastAsia="en-US"/>
    </w:rPr>
  </w:style>
  <w:style w:type="paragraph" w:customStyle="1" w:styleId="ScheduleHeading3">
    <w:name w:val="Schedule Heading 3"/>
    <w:rsid w:val="00D03914"/>
    <w:pPr>
      <w:tabs>
        <w:tab w:val="num" w:pos="1474"/>
      </w:tabs>
      <w:spacing w:after="240"/>
      <w:ind w:left="1474" w:hanging="737"/>
    </w:pPr>
    <w:rPr>
      <w:rFonts w:ascii="Arial" w:hAnsi="Arial" w:cs="Arial"/>
      <w:sz w:val="19"/>
      <w:szCs w:val="19"/>
      <w:lang w:eastAsia="en-US"/>
    </w:rPr>
  </w:style>
  <w:style w:type="paragraph" w:customStyle="1" w:styleId="ScheduleHeading4">
    <w:name w:val="Schedule Heading 4"/>
    <w:rsid w:val="00D03914"/>
    <w:pPr>
      <w:tabs>
        <w:tab w:val="num" w:pos="2211"/>
      </w:tabs>
      <w:spacing w:after="240"/>
      <w:ind w:left="2211" w:hanging="737"/>
    </w:pPr>
    <w:rPr>
      <w:rFonts w:ascii="Arial" w:hAnsi="Arial" w:cs="Arial"/>
      <w:sz w:val="19"/>
      <w:szCs w:val="19"/>
      <w:lang w:eastAsia="en-US"/>
    </w:rPr>
  </w:style>
  <w:style w:type="paragraph" w:customStyle="1" w:styleId="ScheduleHeading5">
    <w:name w:val="Schedule Heading 5"/>
    <w:rsid w:val="00D03914"/>
    <w:pPr>
      <w:tabs>
        <w:tab w:val="num" w:pos="2948"/>
      </w:tabs>
      <w:spacing w:after="240"/>
      <w:ind w:left="2948" w:hanging="737"/>
    </w:pPr>
    <w:rPr>
      <w:rFonts w:ascii="Arial" w:hAnsi="Arial" w:cs="Arial"/>
      <w:sz w:val="19"/>
      <w:szCs w:val="19"/>
      <w:lang w:eastAsia="en-US"/>
    </w:rPr>
  </w:style>
  <w:style w:type="paragraph" w:customStyle="1" w:styleId="tab2">
    <w:name w:val="tab 2"/>
    <w:basedOn w:val="Normal"/>
    <w:rsid w:val="00D03914"/>
    <w:pPr>
      <w:tabs>
        <w:tab w:val="left" w:pos="426"/>
        <w:tab w:val="right" w:leader="dot" w:pos="6521"/>
        <w:tab w:val="left" w:pos="6663"/>
        <w:tab w:val="right" w:leader="dot" w:pos="10065"/>
      </w:tabs>
      <w:spacing w:before="40" w:after="80" w:line="264" w:lineRule="atLeast"/>
    </w:pPr>
    <w:rPr>
      <w:rFonts w:ascii="Times New (W1)" w:hAnsi="Times New (W1)"/>
      <w:sz w:val="20"/>
    </w:rPr>
  </w:style>
  <w:style w:type="character" w:customStyle="1" w:styleId="Indent1Char">
    <w:name w:val="Indent 1 Char"/>
    <w:link w:val="Indent1"/>
    <w:rsid w:val="001E5A81"/>
    <w:rPr>
      <w:rFonts w:ascii="Arial" w:hAnsi="Arial" w:cs="Arial"/>
      <w:b/>
      <w:bCs/>
      <w:sz w:val="21"/>
      <w:lang w:val="en-AU" w:eastAsia="en-US" w:bidi="ar-SA"/>
    </w:rPr>
  </w:style>
  <w:style w:type="character" w:styleId="Strong">
    <w:name w:val="Strong"/>
    <w:qFormat/>
    <w:rsid w:val="00323072"/>
    <w:rPr>
      <w:b/>
      <w:bCs/>
    </w:rPr>
  </w:style>
  <w:style w:type="character" w:customStyle="1" w:styleId="TableDataChar">
    <w:name w:val="TableData Char"/>
    <w:link w:val="TableData"/>
    <w:rsid w:val="000851AA"/>
    <w:rPr>
      <w:rFonts w:ascii="Arial" w:hAnsi="Arial"/>
      <w:sz w:val="18"/>
      <w:lang w:val="en-AU" w:eastAsia="en-US" w:bidi="ar-SA"/>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604B2E"/>
    <w:rPr>
      <w:rFonts w:ascii="Times New Roman" w:hAnsi="Times New Roman"/>
      <w:sz w:val="23"/>
      <w:lang w:val="x-none" w:eastAsia="en-US"/>
    </w:rPr>
  </w:style>
  <w:style w:type="paragraph" w:styleId="ListParagraph">
    <w:name w:val="List Paragraph"/>
    <w:basedOn w:val="Normal"/>
    <w:uiPriority w:val="34"/>
    <w:qFormat/>
    <w:rsid w:val="00D601C6"/>
    <w:pPr>
      <w:ind w:left="720"/>
    </w:pPr>
  </w:style>
  <w:style w:type="paragraph" w:styleId="PlainText">
    <w:name w:val="Plain Text"/>
    <w:basedOn w:val="Normal"/>
    <w:link w:val="PlainTextChar"/>
    <w:uiPriority w:val="99"/>
    <w:unhideWhenUsed/>
    <w:rsid w:val="00C2747F"/>
    <w:rPr>
      <w:rFonts w:ascii="Consolas" w:eastAsia="Calibri" w:hAnsi="Consolas"/>
      <w:sz w:val="21"/>
      <w:szCs w:val="21"/>
      <w:lang w:val="x-none" w:eastAsia="x-none"/>
    </w:rPr>
  </w:style>
  <w:style w:type="character" w:customStyle="1" w:styleId="PlainTextChar">
    <w:name w:val="Plain Text Char"/>
    <w:link w:val="PlainText"/>
    <w:uiPriority w:val="99"/>
    <w:rsid w:val="00C2747F"/>
    <w:rPr>
      <w:rFonts w:ascii="Consolas" w:eastAsia="Calibri" w:hAnsi="Consolas"/>
      <w:sz w:val="21"/>
      <w:szCs w:val="21"/>
    </w:rPr>
  </w:style>
  <w:style w:type="paragraph" w:customStyle="1" w:styleId="Default">
    <w:name w:val="Default"/>
    <w:basedOn w:val="Normal"/>
    <w:rsid w:val="0090385E"/>
    <w:pPr>
      <w:autoSpaceDE w:val="0"/>
      <w:autoSpaceDN w:val="0"/>
    </w:pPr>
    <w:rPr>
      <w:rFonts w:eastAsia="Calibri"/>
      <w:color w:val="000000"/>
      <w:sz w:val="24"/>
      <w:szCs w:val="24"/>
      <w:lang w:eastAsia="en-AU"/>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link w:val="Heading1"/>
    <w:rsid w:val="001624BA"/>
    <w:rPr>
      <w:rFonts w:ascii="Arial" w:hAnsi="Arial"/>
      <w:b/>
      <w:sz w:val="28"/>
      <w:szCs w:val="32"/>
      <w:lang w:eastAsia="en-US"/>
    </w:rPr>
  </w:style>
  <w:style w:type="paragraph" w:styleId="Revision">
    <w:name w:val="Revision"/>
    <w:hidden/>
    <w:uiPriority w:val="99"/>
    <w:semiHidden/>
    <w:rsid w:val="001A60B9"/>
    <w:rPr>
      <w:rFonts w:ascii="Times New Roman" w:hAnsi="Times New Roman"/>
      <w:sz w:val="23"/>
      <w:lang w:eastAsia="en-US"/>
    </w:rPr>
  </w:style>
  <w:style w:type="paragraph" w:customStyle="1" w:styleId="table2">
    <w:name w:val="table2"/>
    <w:basedOn w:val="Normal"/>
    <w:rsid w:val="00102CDC"/>
    <w:pPr>
      <w:widowControl w:val="0"/>
      <w:spacing w:after="120"/>
    </w:pPr>
    <w:rPr>
      <w:rFonts w:ascii="Arial" w:hAnsi="Arial" w:cs="Arial"/>
      <w:sz w:val="20"/>
      <w:szCs w:val="19"/>
    </w:rPr>
  </w:style>
  <w:style w:type="character" w:customStyle="1" w:styleId="DefinedTerm">
    <w:name w:val="Defined Term"/>
    <w:uiPriority w:val="99"/>
    <w:rsid w:val="00F83B88"/>
    <w:rPr>
      <w:rFonts w:ascii="Verdana" w:hAnsi="Verdana"/>
      <w:b/>
      <w:bCs/>
    </w:rPr>
  </w:style>
  <w:style w:type="paragraph" w:customStyle="1" w:styleId="AttachmentHeading1">
    <w:name w:val="Attachment Heading 1"/>
    <w:basedOn w:val="Normal"/>
    <w:next w:val="AttachmentHeading2"/>
    <w:qFormat/>
    <w:rsid w:val="0076752C"/>
    <w:pPr>
      <w:keepNext/>
      <w:pBdr>
        <w:bottom w:val="single" w:sz="4" w:space="1" w:color="auto"/>
      </w:pBdr>
      <w:tabs>
        <w:tab w:val="num" w:pos="737"/>
      </w:tabs>
      <w:spacing w:after="240"/>
      <w:ind w:left="737" w:hanging="737"/>
    </w:pPr>
    <w:rPr>
      <w:rFonts w:ascii="Arial" w:hAnsi="Arial" w:cs="Arial"/>
      <w:b/>
      <w:caps/>
      <w:sz w:val="20"/>
      <w:szCs w:val="19"/>
    </w:rPr>
  </w:style>
  <w:style w:type="paragraph" w:customStyle="1" w:styleId="AttachmenttoSchedule">
    <w:name w:val="Attachment to Schedule"/>
    <w:basedOn w:val="Normal"/>
    <w:next w:val="AttachmentHeading1"/>
    <w:rsid w:val="0076752C"/>
    <w:pPr>
      <w:pageBreakBefore/>
      <w:spacing w:after="240"/>
    </w:pPr>
    <w:rPr>
      <w:rFonts w:ascii="Arial" w:hAnsi="Arial" w:cs="Arial Bold"/>
      <w:b/>
      <w:bCs/>
      <w:sz w:val="32"/>
      <w:szCs w:val="32"/>
    </w:rPr>
  </w:style>
  <w:style w:type="paragraph" w:customStyle="1" w:styleId="AttachmentHeading2">
    <w:name w:val="Attachment Heading 2"/>
    <w:basedOn w:val="Normal"/>
    <w:qFormat/>
    <w:rsid w:val="0076752C"/>
    <w:pPr>
      <w:widowControl w:val="0"/>
      <w:tabs>
        <w:tab w:val="num" w:pos="737"/>
      </w:tabs>
      <w:spacing w:after="240"/>
      <w:ind w:left="737" w:hanging="737"/>
    </w:pPr>
    <w:rPr>
      <w:rFonts w:ascii="Arial" w:hAnsi="Arial" w:cs="Arial"/>
      <w:sz w:val="20"/>
      <w:szCs w:val="19"/>
    </w:rPr>
  </w:style>
  <w:style w:type="paragraph" w:customStyle="1" w:styleId="AttachmentHeading3">
    <w:name w:val="Attachment Heading 3"/>
    <w:basedOn w:val="Normal"/>
    <w:qFormat/>
    <w:rsid w:val="0076752C"/>
    <w:pPr>
      <w:tabs>
        <w:tab w:val="num" w:pos="1474"/>
      </w:tabs>
      <w:spacing w:after="240"/>
      <w:ind w:left="1474" w:hanging="737"/>
    </w:pPr>
    <w:rPr>
      <w:rFonts w:ascii="Arial" w:hAnsi="Arial" w:cs="Arial"/>
      <w:sz w:val="20"/>
      <w:szCs w:val="19"/>
    </w:rPr>
  </w:style>
  <w:style w:type="paragraph" w:customStyle="1" w:styleId="ScheduleSubHead">
    <w:name w:val="Schedule SubHead"/>
    <w:basedOn w:val="Normal"/>
    <w:next w:val="ScheduleHeading2"/>
    <w:uiPriority w:val="99"/>
    <w:rsid w:val="0076752C"/>
    <w:pPr>
      <w:keepNext/>
      <w:spacing w:after="240"/>
    </w:pPr>
    <w:rPr>
      <w:rFonts w:ascii="Arial" w:hAnsi="Arial" w:cs="Arial"/>
      <w:b/>
      <w:bCs/>
      <w:caps/>
      <w:sz w:val="18"/>
      <w:szCs w:val="19"/>
    </w:rPr>
  </w:style>
  <w:style w:type="character" w:customStyle="1" w:styleId="CommentTextChar">
    <w:name w:val="Comment Text Char"/>
    <w:link w:val="CommentText"/>
    <w:rsid w:val="0076752C"/>
    <w:rPr>
      <w:rFonts w:ascii="Times New Roman" w:hAnsi="Times New Roman"/>
      <w:lang w:eastAsia="en-US"/>
    </w:rPr>
  </w:style>
  <w:style w:type="character" w:customStyle="1" w:styleId="Indent2Char">
    <w:name w:val="Indent 2 Char"/>
    <w:link w:val="Indent2"/>
    <w:rsid w:val="00A1307F"/>
    <w:rPr>
      <w:rFonts w:ascii="Times New Roman" w:hAnsi="Times New Roman"/>
      <w:sz w:val="23"/>
      <w:lang w:eastAsia="en-US"/>
    </w:rPr>
  </w:style>
  <w:style w:type="character" w:customStyle="1" w:styleId="apple-converted-space">
    <w:name w:val="apple-converted-space"/>
    <w:rsid w:val="005900CE"/>
  </w:style>
  <w:style w:type="paragraph" w:customStyle="1" w:styleId="TableRowHeading">
    <w:name w:val="Table Row Heading"/>
    <w:basedOn w:val="Normal"/>
    <w:rsid w:val="001C4BE4"/>
    <w:pPr>
      <w:spacing w:after="120"/>
      <w:jc w:val="center"/>
    </w:pPr>
    <w:rPr>
      <w:rFonts w:ascii="Arial" w:hAnsi="Arial" w:cs="Arial"/>
      <w:b/>
      <w:bCs/>
      <w:caps/>
      <w:sz w:val="20"/>
      <w:szCs w:val="19"/>
    </w:rPr>
  </w:style>
  <w:style w:type="character" w:styleId="UnresolvedMention">
    <w:name w:val="Unresolved Mention"/>
    <w:uiPriority w:val="99"/>
    <w:unhideWhenUsed/>
    <w:rsid w:val="000E6D55"/>
    <w:rPr>
      <w:color w:val="605E5C"/>
      <w:shd w:val="clear" w:color="auto" w:fill="E1DFDD"/>
    </w:rPr>
  </w:style>
  <w:style w:type="table" w:styleId="TableGridLight">
    <w:name w:val="Grid Table Light"/>
    <w:basedOn w:val="TableNormal"/>
    <w:uiPriority w:val="40"/>
    <w:rsid w:val="00CB4D35"/>
    <w:rPr>
      <w:rFonts w:ascii="Arial" w:eastAsia="Arial" w:hAnsi="Arial"/>
      <w:sz w:val="24"/>
      <w:szCs w:val="24"/>
      <w:lang w:val="en-GB"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LSSubhead">
    <w:name w:val="TLS Subhead"/>
    <w:basedOn w:val="Normal"/>
    <w:qFormat/>
    <w:rsid w:val="00CB4D35"/>
    <w:pPr>
      <w:keepNext/>
      <w:spacing w:before="360" w:after="200" w:line="276" w:lineRule="auto"/>
    </w:pPr>
    <w:rPr>
      <w:rFonts w:ascii="Arial" w:eastAsia="Arial" w:hAnsi="Arial"/>
      <w:caps/>
      <w:color w:val="0064D2"/>
      <w:sz w:val="20"/>
      <w:szCs w:val="24"/>
      <w:lang w:val="en-GB"/>
    </w:rPr>
  </w:style>
  <w:style w:type="paragraph" w:customStyle="1" w:styleId="TLSHeading2">
    <w:name w:val="TLS Heading 2"/>
    <w:basedOn w:val="Heading2"/>
    <w:qFormat/>
    <w:rsid w:val="00CB4D35"/>
    <w:pPr>
      <w:spacing w:before="120" w:after="120" w:line="276" w:lineRule="auto"/>
    </w:pPr>
    <w:rPr>
      <w:rFonts w:ascii="Arial" w:eastAsia="Arial" w:hAnsi="Arial"/>
      <w:bCs w:val="0"/>
      <w:color w:val="414141"/>
      <w:sz w:val="20"/>
      <w:szCs w:val="24"/>
      <w:lang w:val="en-AU"/>
    </w:rPr>
  </w:style>
  <w:style w:type="paragraph" w:customStyle="1" w:styleId="TLSHeading3">
    <w:name w:val="TLS Heading 3"/>
    <w:basedOn w:val="Heading3"/>
    <w:qFormat/>
    <w:rsid w:val="008E18DC"/>
    <w:pPr>
      <w:numPr>
        <w:ilvl w:val="0"/>
        <w:numId w:val="0"/>
      </w:numPr>
      <w:tabs>
        <w:tab w:val="num" w:pos="1474"/>
      </w:tabs>
      <w:spacing w:before="120" w:after="120" w:line="276" w:lineRule="auto"/>
      <w:ind w:left="1474" w:hanging="737"/>
    </w:pPr>
    <w:rPr>
      <w:rFonts w:ascii="Arial" w:eastAsia="Arial" w:hAnsi="Arial"/>
      <w:color w:val="414141"/>
      <w:sz w:val="20"/>
      <w:szCs w:val="24"/>
      <w:lang w:val="en-AU"/>
    </w:rPr>
  </w:style>
  <w:style w:type="paragraph" w:customStyle="1" w:styleId="TLSHeading4">
    <w:name w:val="TLS Heading 4"/>
    <w:basedOn w:val="Heading4"/>
    <w:qFormat/>
    <w:rsid w:val="008E18DC"/>
    <w:pPr>
      <w:numPr>
        <w:ilvl w:val="0"/>
        <w:numId w:val="0"/>
      </w:numPr>
      <w:spacing w:before="120" w:after="120" w:line="276" w:lineRule="auto"/>
      <w:ind w:left="1871" w:hanging="567"/>
    </w:pPr>
    <w:rPr>
      <w:rFonts w:ascii="Arial" w:hAnsi="Arial" w:cs="Arial"/>
      <w:iCs w:val="0"/>
      <w:color w:val="414141"/>
      <w:sz w:val="20"/>
    </w:rPr>
  </w:style>
  <w:style w:type="character" w:styleId="Mention">
    <w:name w:val="Mention"/>
    <w:basedOn w:val="DefaultParagraphFont"/>
    <w:uiPriority w:val="99"/>
    <w:unhideWhenUsed/>
    <w:rsid w:val="00465167"/>
    <w:rPr>
      <w:color w:val="2B579A"/>
      <w:shd w:val="clear" w:color="auto" w:fill="E1DFDD"/>
    </w:rPr>
  </w:style>
  <w:style w:type="character" w:customStyle="1" w:styleId="FooterChar">
    <w:name w:val="Footer Char"/>
    <w:basedOn w:val="DefaultParagraphFont"/>
    <w:link w:val="Footer"/>
    <w:rsid w:val="00967BDD"/>
    <w:rPr>
      <w:rFonts w:ascii="Arial" w:hAnsi="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981398">
      <w:bodyDiv w:val="1"/>
      <w:marLeft w:val="0"/>
      <w:marRight w:val="0"/>
      <w:marTop w:val="0"/>
      <w:marBottom w:val="0"/>
      <w:divBdr>
        <w:top w:val="none" w:sz="0" w:space="0" w:color="auto"/>
        <w:left w:val="none" w:sz="0" w:space="0" w:color="auto"/>
        <w:bottom w:val="none" w:sz="0" w:space="0" w:color="auto"/>
        <w:right w:val="none" w:sz="0" w:space="0" w:color="auto"/>
      </w:divBdr>
    </w:div>
    <w:div w:id="217395848">
      <w:bodyDiv w:val="1"/>
      <w:marLeft w:val="0"/>
      <w:marRight w:val="0"/>
      <w:marTop w:val="0"/>
      <w:marBottom w:val="0"/>
      <w:divBdr>
        <w:top w:val="none" w:sz="0" w:space="0" w:color="auto"/>
        <w:left w:val="none" w:sz="0" w:space="0" w:color="auto"/>
        <w:bottom w:val="none" w:sz="0" w:space="0" w:color="auto"/>
        <w:right w:val="none" w:sz="0" w:space="0" w:color="auto"/>
      </w:divBdr>
    </w:div>
    <w:div w:id="255869705">
      <w:bodyDiv w:val="1"/>
      <w:marLeft w:val="0"/>
      <w:marRight w:val="0"/>
      <w:marTop w:val="0"/>
      <w:marBottom w:val="0"/>
      <w:divBdr>
        <w:top w:val="none" w:sz="0" w:space="0" w:color="auto"/>
        <w:left w:val="none" w:sz="0" w:space="0" w:color="auto"/>
        <w:bottom w:val="none" w:sz="0" w:space="0" w:color="auto"/>
        <w:right w:val="none" w:sz="0" w:space="0" w:color="auto"/>
      </w:divBdr>
    </w:div>
    <w:div w:id="493036533">
      <w:bodyDiv w:val="1"/>
      <w:marLeft w:val="0"/>
      <w:marRight w:val="0"/>
      <w:marTop w:val="0"/>
      <w:marBottom w:val="0"/>
      <w:divBdr>
        <w:top w:val="none" w:sz="0" w:space="0" w:color="auto"/>
        <w:left w:val="none" w:sz="0" w:space="0" w:color="auto"/>
        <w:bottom w:val="none" w:sz="0" w:space="0" w:color="auto"/>
        <w:right w:val="none" w:sz="0" w:space="0" w:color="auto"/>
      </w:divBdr>
    </w:div>
    <w:div w:id="695235849">
      <w:bodyDiv w:val="1"/>
      <w:marLeft w:val="0"/>
      <w:marRight w:val="0"/>
      <w:marTop w:val="0"/>
      <w:marBottom w:val="0"/>
      <w:divBdr>
        <w:top w:val="none" w:sz="0" w:space="0" w:color="auto"/>
        <w:left w:val="none" w:sz="0" w:space="0" w:color="auto"/>
        <w:bottom w:val="none" w:sz="0" w:space="0" w:color="auto"/>
        <w:right w:val="none" w:sz="0" w:space="0" w:color="auto"/>
      </w:divBdr>
    </w:div>
    <w:div w:id="1091659235">
      <w:bodyDiv w:val="1"/>
      <w:marLeft w:val="0"/>
      <w:marRight w:val="0"/>
      <w:marTop w:val="0"/>
      <w:marBottom w:val="0"/>
      <w:divBdr>
        <w:top w:val="none" w:sz="0" w:space="0" w:color="auto"/>
        <w:left w:val="none" w:sz="0" w:space="0" w:color="auto"/>
        <w:bottom w:val="none" w:sz="0" w:space="0" w:color="auto"/>
        <w:right w:val="none" w:sz="0" w:space="0" w:color="auto"/>
      </w:divBdr>
    </w:div>
    <w:div w:id="1111701288">
      <w:bodyDiv w:val="1"/>
      <w:marLeft w:val="0"/>
      <w:marRight w:val="0"/>
      <w:marTop w:val="0"/>
      <w:marBottom w:val="0"/>
      <w:divBdr>
        <w:top w:val="none" w:sz="0" w:space="0" w:color="auto"/>
        <w:left w:val="none" w:sz="0" w:space="0" w:color="auto"/>
        <w:bottom w:val="none" w:sz="0" w:space="0" w:color="auto"/>
        <w:right w:val="none" w:sz="0" w:space="0" w:color="auto"/>
      </w:divBdr>
    </w:div>
    <w:div w:id="1274822688">
      <w:bodyDiv w:val="1"/>
      <w:marLeft w:val="0"/>
      <w:marRight w:val="0"/>
      <w:marTop w:val="0"/>
      <w:marBottom w:val="0"/>
      <w:divBdr>
        <w:top w:val="none" w:sz="0" w:space="0" w:color="auto"/>
        <w:left w:val="none" w:sz="0" w:space="0" w:color="auto"/>
        <w:bottom w:val="none" w:sz="0" w:space="0" w:color="auto"/>
        <w:right w:val="none" w:sz="0" w:space="0" w:color="auto"/>
      </w:divBdr>
    </w:div>
    <w:div w:id="1532767545">
      <w:bodyDiv w:val="1"/>
      <w:marLeft w:val="0"/>
      <w:marRight w:val="0"/>
      <w:marTop w:val="0"/>
      <w:marBottom w:val="0"/>
      <w:divBdr>
        <w:top w:val="none" w:sz="0" w:space="0" w:color="auto"/>
        <w:left w:val="none" w:sz="0" w:space="0" w:color="auto"/>
        <w:bottom w:val="none" w:sz="0" w:space="0" w:color="auto"/>
        <w:right w:val="none" w:sz="0" w:space="0" w:color="auto"/>
      </w:divBdr>
    </w:div>
    <w:div w:id="1668626976">
      <w:bodyDiv w:val="1"/>
      <w:marLeft w:val="0"/>
      <w:marRight w:val="0"/>
      <w:marTop w:val="0"/>
      <w:marBottom w:val="0"/>
      <w:divBdr>
        <w:top w:val="none" w:sz="0" w:space="0" w:color="auto"/>
        <w:left w:val="none" w:sz="0" w:space="0" w:color="auto"/>
        <w:bottom w:val="none" w:sz="0" w:space="0" w:color="auto"/>
        <w:right w:val="none" w:sz="0" w:space="0" w:color="auto"/>
      </w:divBdr>
    </w:div>
    <w:div w:id="1732651200">
      <w:bodyDiv w:val="1"/>
      <w:marLeft w:val="0"/>
      <w:marRight w:val="0"/>
      <w:marTop w:val="0"/>
      <w:marBottom w:val="0"/>
      <w:divBdr>
        <w:top w:val="none" w:sz="0" w:space="0" w:color="auto"/>
        <w:left w:val="none" w:sz="0" w:space="0" w:color="auto"/>
        <w:bottom w:val="none" w:sz="0" w:space="0" w:color="auto"/>
        <w:right w:val="none" w:sz="0" w:space="0" w:color="auto"/>
      </w:divBdr>
    </w:div>
    <w:div w:id="1755123564">
      <w:bodyDiv w:val="1"/>
      <w:marLeft w:val="0"/>
      <w:marRight w:val="0"/>
      <w:marTop w:val="0"/>
      <w:marBottom w:val="0"/>
      <w:divBdr>
        <w:top w:val="none" w:sz="0" w:space="0" w:color="auto"/>
        <w:left w:val="none" w:sz="0" w:space="0" w:color="auto"/>
        <w:bottom w:val="none" w:sz="0" w:space="0" w:color="auto"/>
        <w:right w:val="none" w:sz="0" w:space="0" w:color="auto"/>
      </w:divBdr>
    </w:div>
    <w:div w:id="214704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telstra.com.au/customerterms/bus_government.ht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elstra.com.au/customerterms/bus_government.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telstra.com.au/customer-terms/business-governmen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1 6 " ? > < p r o p e r t i e s   x m l n s = " h t t p : / / w w w . i m a n a g e . c o m / w o r k / x m l s c h e m a " >  
     < d o c u m e n t i d > W o r k i n g ! 7 1 5 8 1 6 9 2 . 2 < / d o c u m e n t i d >  
     < s e n d e r i d > J P E R I E R < / s e n d e r i d >  
     < s e n d e r e m a i l > J P E R I E R @ M C C U L L O U G H . C O M . A U < / s e n d e r e m a i l >  
     < l a s t m o d i f i e d > 2 0 2 3 - 1 0 - 1 2 T 1 6 : 1 8 : 0 0 . 0 0 0 0 0 0 0 + 1 1 : 0 0 < / l a s t m o d i f i e d >  
     < d a t a b a s e > W o r k i n g < / 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453ee6f7-2a8f-46e4-a09c-cf2232618d17">
      <UserInfo>
        <DisplayName>Chan, Jacqueline</DisplayName>
        <AccountId>199</AccountId>
        <AccountType/>
      </UserInfo>
    </SharedWithUsers>
    <_dlc_DocId xmlns="453ee6f7-2a8f-46e4-a09c-cf2232618d17">AAYMB-663349698-707</_dlc_DocId>
    <_dlc_DocIdUrl xmlns="453ee6f7-2a8f-46e4-a09c-cf2232618d17">
      <Url>https://teamtelstra.sharepoint.com/sites/Liberate2.0/_layouts/15/DocIdRedir.aspx?ID=AAYMB-663349698-707</Url>
      <Description>AAYMB-663349698-707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 W o r k i n g ! 7 1 5 8 1 6 9 2 . 2 < / d o c u m e n t i d >  
     < s e n d e r i d > J P E R I E R < / s e n d e r i d >  
     < s e n d e r e m a i l > J P E R I E R @ M C C U L L O U G H . C O M . A U < / s e n d e r e m a i l >  
     < l a s t m o d i f i e d > 2 0 2 3 - 1 0 - 1 2 T 1 6 : 1 8 : 0 0 . 0 0 0 0 0 0 0 + 1 1 : 0 0 < / l a s t m o d i f i e d >  
     < d a t a b a s e > W o r k i n g < / d a t a b a s e >  
 < / p r o p e r t i e s > 
</file>

<file path=customXml/item7.xml><?xml version="1.0" encoding="utf-8"?>
<LongProperties xmlns="http://schemas.microsoft.com/office/2006/metadata/longProperties"/>
</file>

<file path=customXml/item8.xml><?xml version="1.0" encoding="utf-8"?>
<ct:contentTypeSchema xmlns:ct="http://schemas.microsoft.com/office/2006/metadata/contentType" xmlns:ma="http://schemas.microsoft.com/office/2006/metadata/properties/metaAttributes" ct:_="" ma:_="" ma:contentTypeName="Document" ma:contentTypeID="0x010100211496CB7897C1458AE560BB8C5BAF35" ma:contentTypeVersion="12" ma:contentTypeDescription="Create a new document." ma:contentTypeScope="" ma:versionID="6c9fb84113c6fa3fe125114987de0bfe">
  <xsd:schema xmlns:xsd="http://www.w3.org/2001/XMLSchema" xmlns:xs="http://www.w3.org/2001/XMLSchema" xmlns:p="http://schemas.microsoft.com/office/2006/metadata/properties" xmlns:ns2="7677e934-4451-4b75-9e97-3d458084c89a" xmlns:ns3="453ee6f7-2a8f-46e4-a09c-cf2232618d17" targetNamespace="http://schemas.microsoft.com/office/2006/metadata/properties" ma:root="true" ma:fieldsID="9f9b6d29f114a2fac6c19d3edf88f59b" ns2:_="" ns3:_="">
    <xsd:import namespace="7677e934-4451-4b75-9e97-3d458084c89a"/>
    <xsd:import namespace="453ee6f7-2a8f-46e4-a09c-cf2232618d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3:_dlc_DocId" minOccurs="0"/>
                <xsd:element ref="ns3:_dlc_DocIdUrl" minOccurs="0"/>
                <xsd:element ref="ns3:_dlc_DocIdPersistId"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7e934-4451-4b75-9e97-3d458084c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3ee6f7-2a8f-46e4-a09c-cf2232618d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CD02A-745B-4F7D-87E9-D5254A9480C2}">
  <ds:schemaRefs>
    <ds:schemaRef ds:uri="http://www.imanage.com/work/xmlschema"/>
  </ds:schemaRefs>
</ds:datastoreItem>
</file>

<file path=customXml/itemProps2.xml><?xml version="1.0" encoding="utf-8"?>
<ds:datastoreItem xmlns:ds="http://schemas.openxmlformats.org/officeDocument/2006/customXml" ds:itemID="{4BF33754-E828-4E57-9205-AC585DC654E0}">
  <ds:schemaRefs>
    <ds:schemaRef ds:uri="http://schemas.microsoft.com/sharepoint/v3/contenttype/forms"/>
  </ds:schemaRefs>
</ds:datastoreItem>
</file>

<file path=customXml/itemProps3.xml><?xml version="1.0" encoding="utf-8"?>
<ds:datastoreItem xmlns:ds="http://schemas.openxmlformats.org/officeDocument/2006/customXml" ds:itemID="{2377D8E1-CA0A-4ABE-8FFF-E82803B8024A}">
  <ds:schemaRefs>
    <ds:schemaRef ds:uri="http://schemas.microsoft.com/sharepoint/events"/>
  </ds:schemaRefs>
</ds:datastoreItem>
</file>

<file path=customXml/itemProps4.xml><?xml version="1.0" encoding="utf-8"?>
<ds:datastoreItem xmlns:ds="http://schemas.openxmlformats.org/officeDocument/2006/customXml" ds:itemID="{A124981F-7529-4785-BDF4-A25F9FCC303C}">
  <ds:schemaRefs>
    <ds:schemaRef ds:uri="http://schemas.microsoft.com/office/2006/metadata/properties"/>
    <ds:schemaRef ds:uri="http://schemas.microsoft.com/office/infopath/2007/PartnerControls"/>
    <ds:schemaRef ds:uri="453ee6f7-2a8f-46e4-a09c-cf2232618d17"/>
  </ds:schemaRefs>
</ds:datastoreItem>
</file>

<file path=customXml/itemProps5.xml><?xml version="1.0" encoding="utf-8"?>
<ds:datastoreItem xmlns:ds="http://schemas.openxmlformats.org/officeDocument/2006/customXml" ds:itemID="{F7C0F4DE-8B5F-43B1-933A-9333A87F0492}">
  <ds:schemaRefs>
    <ds:schemaRef ds:uri="http://schemas.openxmlformats.org/officeDocument/2006/bibliography"/>
  </ds:schemaRefs>
</ds:datastoreItem>
</file>

<file path=customXml/itemProps6.xml><?xml version="1.0" encoding="utf-8"?>
<ds:datastoreItem xmlns:ds="http://schemas.openxmlformats.org/officeDocument/2006/customXml" ds:itemID="{DFCBF9DB-7B7E-483E-95F2-F43150049F26}">
  <ds:schemaRefs>
    <ds:schemaRef ds:uri="http://www.imanage.com/work/xmlschema"/>
  </ds:schemaRefs>
</ds:datastoreItem>
</file>

<file path=customXml/itemProps7.xml><?xml version="1.0" encoding="utf-8"?>
<ds:datastoreItem xmlns:ds="http://schemas.openxmlformats.org/officeDocument/2006/customXml" ds:itemID="{48A608E0-E56C-4AF2-AD47-D575840E89B6}">
  <ds:schemaRefs>
    <ds:schemaRef ds:uri="http://schemas.microsoft.com/office/2006/metadata/longProperties"/>
  </ds:schemaRefs>
</ds:datastoreItem>
</file>

<file path=customXml/itemProps8.xml><?xml version="1.0" encoding="utf-8"?>
<ds:datastoreItem xmlns:ds="http://schemas.openxmlformats.org/officeDocument/2006/customXml" ds:itemID="{A62639E9-CEE2-447B-84B3-4806DB516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7e934-4451-4b75-9e97-3d458084c89a"/>
    <ds:schemaRef ds:uri="453ee6f7-2a8f-46e4-a09c-cf2232618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3106</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Document</vt:lpstr>
    </vt:vector>
  </TitlesOfParts>
  <Company>Telstra</Company>
  <LinksUpToDate>false</LinksUpToDate>
  <CharactersWithSpaces>20770</CharactersWithSpaces>
  <SharedDoc>false</SharedDoc>
  <HLinks>
    <vt:vector size="132" baseType="variant">
      <vt:variant>
        <vt:i4>5374020</vt:i4>
      </vt:variant>
      <vt:variant>
        <vt:i4>117</vt:i4>
      </vt:variant>
      <vt:variant>
        <vt:i4>0</vt:i4>
      </vt:variant>
      <vt:variant>
        <vt:i4>5</vt:i4>
      </vt:variant>
      <vt:variant>
        <vt:lpwstr>https://www.telstra.com.au/customer-terms/business-government</vt:lpwstr>
      </vt:variant>
      <vt:variant>
        <vt:lpwstr>other-voice-services</vt:lpwstr>
      </vt:variant>
      <vt:variant>
        <vt:i4>327786</vt:i4>
      </vt:variant>
      <vt:variant>
        <vt:i4>114</vt:i4>
      </vt:variant>
      <vt:variant>
        <vt:i4>0</vt:i4>
      </vt:variant>
      <vt:variant>
        <vt:i4>5</vt:i4>
      </vt:variant>
      <vt:variant>
        <vt:lpwstr>http://www.telstra.com.au/customerterms/bus_government.htm</vt:lpwstr>
      </vt:variant>
      <vt:variant>
        <vt:lpwstr/>
      </vt:variant>
      <vt:variant>
        <vt:i4>327786</vt:i4>
      </vt:variant>
      <vt:variant>
        <vt:i4>111</vt:i4>
      </vt:variant>
      <vt:variant>
        <vt:i4>0</vt:i4>
      </vt:variant>
      <vt:variant>
        <vt:i4>5</vt:i4>
      </vt:variant>
      <vt:variant>
        <vt:lpwstr>http://www.telstra.com.au/customerterms/bus_government.htm</vt:lpwstr>
      </vt:variant>
      <vt:variant>
        <vt:lpwstr/>
      </vt:variant>
      <vt:variant>
        <vt:i4>1507380</vt:i4>
      </vt:variant>
      <vt:variant>
        <vt:i4>104</vt:i4>
      </vt:variant>
      <vt:variant>
        <vt:i4>0</vt:i4>
      </vt:variant>
      <vt:variant>
        <vt:i4>5</vt:i4>
      </vt:variant>
      <vt:variant>
        <vt:lpwstr/>
      </vt:variant>
      <vt:variant>
        <vt:lpwstr>_Toc75261407</vt:lpwstr>
      </vt:variant>
      <vt:variant>
        <vt:i4>1441844</vt:i4>
      </vt:variant>
      <vt:variant>
        <vt:i4>98</vt:i4>
      </vt:variant>
      <vt:variant>
        <vt:i4>0</vt:i4>
      </vt:variant>
      <vt:variant>
        <vt:i4>5</vt:i4>
      </vt:variant>
      <vt:variant>
        <vt:lpwstr/>
      </vt:variant>
      <vt:variant>
        <vt:lpwstr>_Toc75261406</vt:lpwstr>
      </vt:variant>
      <vt:variant>
        <vt:i4>1376308</vt:i4>
      </vt:variant>
      <vt:variant>
        <vt:i4>92</vt:i4>
      </vt:variant>
      <vt:variant>
        <vt:i4>0</vt:i4>
      </vt:variant>
      <vt:variant>
        <vt:i4>5</vt:i4>
      </vt:variant>
      <vt:variant>
        <vt:lpwstr/>
      </vt:variant>
      <vt:variant>
        <vt:lpwstr>_Toc75261405</vt:lpwstr>
      </vt:variant>
      <vt:variant>
        <vt:i4>1310772</vt:i4>
      </vt:variant>
      <vt:variant>
        <vt:i4>86</vt:i4>
      </vt:variant>
      <vt:variant>
        <vt:i4>0</vt:i4>
      </vt:variant>
      <vt:variant>
        <vt:i4>5</vt:i4>
      </vt:variant>
      <vt:variant>
        <vt:lpwstr/>
      </vt:variant>
      <vt:variant>
        <vt:lpwstr>_Toc75261404</vt:lpwstr>
      </vt:variant>
      <vt:variant>
        <vt:i4>1245236</vt:i4>
      </vt:variant>
      <vt:variant>
        <vt:i4>80</vt:i4>
      </vt:variant>
      <vt:variant>
        <vt:i4>0</vt:i4>
      </vt:variant>
      <vt:variant>
        <vt:i4>5</vt:i4>
      </vt:variant>
      <vt:variant>
        <vt:lpwstr/>
      </vt:variant>
      <vt:variant>
        <vt:lpwstr>_Toc75261403</vt:lpwstr>
      </vt:variant>
      <vt:variant>
        <vt:i4>1179700</vt:i4>
      </vt:variant>
      <vt:variant>
        <vt:i4>74</vt:i4>
      </vt:variant>
      <vt:variant>
        <vt:i4>0</vt:i4>
      </vt:variant>
      <vt:variant>
        <vt:i4>5</vt:i4>
      </vt:variant>
      <vt:variant>
        <vt:lpwstr/>
      </vt:variant>
      <vt:variant>
        <vt:lpwstr>_Toc75261402</vt:lpwstr>
      </vt:variant>
      <vt:variant>
        <vt:i4>1114164</vt:i4>
      </vt:variant>
      <vt:variant>
        <vt:i4>68</vt:i4>
      </vt:variant>
      <vt:variant>
        <vt:i4>0</vt:i4>
      </vt:variant>
      <vt:variant>
        <vt:i4>5</vt:i4>
      </vt:variant>
      <vt:variant>
        <vt:lpwstr/>
      </vt:variant>
      <vt:variant>
        <vt:lpwstr>_Toc75261401</vt:lpwstr>
      </vt:variant>
      <vt:variant>
        <vt:i4>1048628</vt:i4>
      </vt:variant>
      <vt:variant>
        <vt:i4>62</vt:i4>
      </vt:variant>
      <vt:variant>
        <vt:i4>0</vt:i4>
      </vt:variant>
      <vt:variant>
        <vt:i4>5</vt:i4>
      </vt:variant>
      <vt:variant>
        <vt:lpwstr/>
      </vt:variant>
      <vt:variant>
        <vt:lpwstr>_Toc75261400</vt:lpwstr>
      </vt:variant>
      <vt:variant>
        <vt:i4>1966141</vt:i4>
      </vt:variant>
      <vt:variant>
        <vt:i4>56</vt:i4>
      </vt:variant>
      <vt:variant>
        <vt:i4>0</vt:i4>
      </vt:variant>
      <vt:variant>
        <vt:i4>5</vt:i4>
      </vt:variant>
      <vt:variant>
        <vt:lpwstr/>
      </vt:variant>
      <vt:variant>
        <vt:lpwstr>_Toc75261399</vt:lpwstr>
      </vt:variant>
      <vt:variant>
        <vt:i4>2031677</vt:i4>
      </vt:variant>
      <vt:variant>
        <vt:i4>50</vt:i4>
      </vt:variant>
      <vt:variant>
        <vt:i4>0</vt:i4>
      </vt:variant>
      <vt:variant>
        <vt:i4>5</vt:i4>
      </vt:variant>
      <vt:variant>
        <vt:lpwstr/>
      </vt:variant>
      <vt:variant>
        <vt:lpwstr>_Toc75261398</vt:lpwstr>
      </vt:variant>
      <vt:variant>
        <vt:i4>1048637</vt:i4>
      </vt:variant>
      <vt:variant>
        <vt:i4>44</vt:i4>
      </vt:variant>
      <vt:variant>
        <vt:i4>0</vt:i4>
      </vt:variant>
      <vt:variant>
        <vt:i4>5</vt:i4>
      </vt:variant>
      <vt:variant>
        <vt:lpwstr/>
      </vt:variant>
      <vt:variant>
        <vt:lpwstr>_Toc75261397</vt:lpwstr>
      </vt:variant>
      <vt:variant>
        <vt:i4>1114173</vt:i4>
      </vt:variant>
      <vt:variant>
        <vt:i4>38</vt:i4>
      </vt:variant>
      <vt:variant>
        <vt:i4>0</vt:i4>
      </vt:variant>
      <vt:variant>
        <vt:i4>5</vt:i4>
      </vt:variant>
      <vt:variant>
        <vt:lpwstr/>
      </vt:variant>
      <vt:variant>
        <vt:lpwstr>_Toc75261396</vt:lpwstr>
      </vt:variant>
      <vt:variant>
        <vt:i4>1179709</vt:i4>
      </vt:variant>
      <vt:variant>
        <vt:i4>32</vt:i4>
      </vt:variant>
      <vt:variant>
        <vt:i4>0</vt:i4>
      </vt:variant>
      <vt:variant>
        <vt:i4>5</vt:i4>
      </vt:variant>
      <vt:variant>
        <vt:lpwstr/>
      </vt:variant>
      <vt:variant>
        <vt:lpwstr>_Toc75261395</vt:lpwstr>
      </vt:variant>
      <vt:variant>
        <vt:i4>1245245</vt:i4>
      </vt:variant>
      <vt:variant>
        <vt:i4>26</vt:i4>
      </vt:variant>
      <vt:variant>
        <vt:i4>0</vt:i4>
      </vt:variant>
      <vt:variant>
        <vt:i4>5</vt:i4>
      </vt:variant>
      <vt:variant>
        <vt:lpwstr/>
      </vt:variant>
      <vt:variant>
        <vt:lpwstr>_Toc75261394</vt:lpwstr>
      </vt:variant>
      <vt:variant>
        <vt:i4>1310781</vt:i4>
      </vt:variant>
      <vt:variant>
        <vt:i4>20</vt:i4>
      </vt:variant>
      <vt:variant>
        <vt:i4>0</vt:i4>
      </vt:variant>
      <vt:variant>
        <vt:i4>5</vt:i4>
      </vt:variant>
      <vt:variant>
        <vt:lpwstr/>
      </vt:variant>
      <vt:variant>
        <vt:lpwstr>_Toc75261393</vt:lpwstr>
      </vt:variant>
      <vt:variant>
        <vt:i4>1376317</vt:i4>
      </vt:variant>
      <vt:variant>
        <vt:i4>14</vt:i4>
      </vt:variant>
      <vt:variant>
        <vt:i4>0</vt:i4>
      </vt:variant>
      <vt:variant>
        <vt:i4>5</vt:i4>
      </vt:variant>
      <vt:variant>
        <vt:lpwstr/>
      </vt:variant>
      <vt:variant>
        <vt:lpwstr>_Toc75261392</vt:lpwstr>
      </vt:variant>
      <vt:variant>
        <vt:i4>1441853</vt:i4>
      </vt:variant>
      <vt:variant>
        <vt:i4>8</vt:i4>
      </vt:variant>
      <vt:variant>
        <vt:i4>0</vt:i4>
      </vt:variant>
      <vt:variant>
        <vt:i4>5</vt:i4>
      </vt:variant>
      <vt:variant>
        <vt:lpwstr/>
      </vt:variant>
      <vt:variant>
        <vt:lpwstr>_Toc75261391</vt:lpwstr>
      </vt:variant>
      <vt:variant>
        <vt:i4>1507389</vt:i4>
      </vt:variant>
      <vt:variant>
        <vt:i4>2</vt:i4>
      </vt:variant>
      <vt:variant>
        <vt:i4>0</vt:i4>
      </vt:variant>
      <vt:variant>
        <vt:i4>5</vt:i4>
      </vt:variant>
      <vt:variant>
        <vt:lpwstr/>
      </vt:variant>
      <vt:variant>
        <vt:lpwstr>_Toc75261390</vt:lpwstr>
      </vt:variant>
      <vt:variant>
        <vt:i4>852018</vt:i4>
      </vt:variant>
      <vt:variant>
        <vt:i4>0</vt:i4>
      </vt:variant>
      <vt:variant>
        <vt:i4>0</vt:i4>
      </vt:variant>
      <vt:variant>
        <vt:i4>5</vt:i4>
      </vt:variant>
      <vt:variant>
        <vt:lpwstr>mailto:Jacob.Grainer@team.telstra.com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Liberate section</dc:title>
  <dc:subject/>
  <dc:creator>Telstra Limited</dc:creator>
  <cp:keywords>Our customer terms, Liberate, oct, unified, mobile, tipt, liberate mobile</cp:keywords>
  <dc:description>This is the Telstra Liberate section of Our Customer Terms.</dc:description>
  <cp:lastModifiedBy>McFadden, David</cp:lastModifiedBy>
  <cp:revision>9</cp:revision>
  <cp:lastPrinted>2024-10-24T08:31:00Z</cp:lastPrinted>
  <dcterms:created xsi:type="dcterms:W3CDTF">2024-10-23T06:24:00Z</dcterms:created>
  <dcterms:modified xsi:type="dcterms:W3CDTF">2024-10-24T08:33:00Z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
    <vt:lpwstr/>
  </property>
  <property fmtid="{D5CDD505-2E9C-101B-9397-08002B2CF9AE}" pid="3" name="Link">
    <vt:lpwstr>, </vt:lpwstr>
  </property>
  <property fmtid="{D5CDD505-2E9C-101B-9397-08002B2CF9AE}" pid="4" name="$Resources:core,Signoff_Status;">
    <vt:lpwstr/>
  </property>
  <property fmtid="{D5CDD505-2E9C-101B-9397-08002B2CF9AE}" pid="5" name="display_urn:schemas-microsoft-com:office:office#SharedWithUsers">
    <vt:lpwstr>Chan, Jacqueline</vt:lpwstr>
  </property>
  <property fmtid="{D5CDD505-2E9C-101B-9397-08002B2CF9AE}" pid="6" name="SharedWithUsers">
    <vt:lpwstr>199;#Chan, Jacqueline</vt:lpwstr>
  </property>
  <property fmtid="{D5CDD505-2E9C-101B-9397-08002B2CF9AE}" pid="7" name="ContentTypeId">
    <vt:lpwstr>0x010100211496CB7897C1458AE560BB8C5BAF35</vt:lpwstr>
  </property>
  <property fmtid="{D5CDD505-2E9C-101B-9397-08002B2CF9AE}" pid="8" name="_dlc_DocId">
    <vt:lpwstr>AAYMB-663349698-446</vt:lpwstr>
  </property>
  <property fmtid="{D5CDD505-2E9C-101B-9397-08002B2CF9AE}" pid="9" name="_dlc_DocIdItemGuid">
    <vt:lpwstr>cd2ed396-61e5-4043-a5a2-c29eaea10f69</vt:lpwstr>
  </property>
  <property fmtid="{D5CDD505-2E9C-101B-9397-08002B2CF9AE}" pid="10" name="_dlc_DocIdUrl">
    <vt:lpwstr>https://teamtelstra.sharepoint.com/sites/Liberate2.0/_layouts/15/DocIdRedir.aspx?ID=AAYMB-663349698-446, AAYMB-663349698-446</vt:lpwstr>
  </property>
  <property fmtid="{D5CDD505-2E9C-101B-9397-08002B2CF9AE}" pid="11" name="PCDocsNo">
    <vt:lpwstr>71581692v2</vt:lpwstr>
  </property>
  <property fmtid="{D5CDD505-2E9C-101B-9397-08002B2CF9AE}" pid="12" name="ClassificationContentMarkingFooterShapeIds">
    <vt:lpwstr>34a7ad71,26dbe2fe,2aa6117,605a4aac,5a6e7987,4ef1a860</vt:lpwstr>
  </property>
  <property fmtid="{D5CDD505-2E9C-101B-9397-08002B2CF9AE}" pid="13" name="ClassificationContentMarkingFooterFontProps">
    <vt:lpwstr>#000000,10,Calibri</vt:lpwstr>
  </property>
  <property fmtid="{D5CDD505-2E9C-101B-9397-08002B2CF9AE}" pid="14" name="ClassificationContentMarkingFooterText">
    <vt:lpwstr>General</vt:lpwstr>
  </property>
</Properties>
</file>