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A05B33" w14:textId="77777777" w:rsidR="00064766" w:rsidRDefault="00052589">
      <w:pPr>
        <w:pStyle w:val="TOC1"/>
        <w:tabs>
          <w:tab w:val="left" w:pos="1474"/>
        </w:tabs>
      </w:pPr>
      <w:r w:rsidRPr="00DF65E5">
        <w:t>Contents</w:t>
      </w:r>
    </w:p>
    <w:p w14:paraId="4E9A50CC" w14:textId="45981128" w:rsidR="00841047" w:rsidRDefault="00B5219E">
      <w:pPr>
        <w:pStyle w:val="TOC1"/>
        <w:tabs>
          <w:tab w:val="left" w:pos="1474"/>
        </w:tabs>
        <w:rPr>
          <w:rFonts w:ascii="Calibri" w:hAnsi="Calibri"/>
          <w:b w:val="0"/>
          <w:noProof/>
          <w:kern w:val="2"/>
          <w:sz w:val="22"/>
          <w:szCs w:val="22"/>
          <w:lang w:eastAsia="en-AU"/>
        </w:rPr>
      </w:pPr>
      <w:r w:rsidRPr="00DF65E5">
        <w:fldChar w:fldCharType="begin"/>
      </w:r>
      <w:r w:rsidR="00052589" w:rsidRPr="00DF65E5">
        <w:instrText xml:space="preserve"> TOC \h \z \t "Heading 1,1,Indent 1,2" </w:instrText>
      </w:r>
      <w:r w:rsidRPr="00DF65E5">
        <w:fldChar w:fldCharType="separate"/>
      </w:r>
      <w:hyperlink w:anchor="_Toc163138593" w:history="1">
        <w:r w:rsidR="00841047" w:rsidRPr="001454A7">
          <w:rPr>
            <w:rStyle w:val="Hyperlink"/>
            <w:noProof/>
          </w:rPr>
          <w:t>1</w:t>
        </w:r>
        <w:r w:rsidR="00841047">
          <w:rPr>
            <w:rFonts w:ascii="Calibri" w:hAnsi="Calibri"/>
            <w:b w:val="0"/>
            <w:noProof/>
            <w:kern w:val="2"/>
            <w:sz w:val="22"/>
            <w:szCs w:val="22"/>
            <w:lang w:eastAsia="en-AU"/>
          </w:rPr>
          <w:tab/>
        </w:r>
        <w:r w:rsidR="00841047" w:rsidRPr="001454A7">
          <w:rPr>
            <w:rStyle w:val="Hyperlink"/>
            <w:noProof/>
          </w:rPr>
          <w:t>About the Communications Recording section</w:t>
        </w:r>
        <w:r w:rsidR="00841047">
          <w:rPr>
            <w:noProof/>
            <w:webHidden/>
          </w:rPr>
          <w:tab/>
        </w:r>
        <w:r w:rsidR="00841047">
          <w:rPr>
            <w:noProof/>
            <w:webHidden/>
          </w:rPr>
          <w:fldChar w:fldCharType="begin"/>
        </w:r>
        <w:r w:rsidR="00841047">
          <w:rPr>
            <w:noProof/>
            <w:webHidden/>
          </w:rPr>
          <w:instrText xml:space="preserve"> PAGEREF _Toc163138593 \h </w:instrText>
        </w:r>
        <w:r w:rsidR="00841047">
          <w:rPr>
            <w:noProof/>
            <w:webHidden/>
          </w:rPr>
        </w:r>
        <w:r w:rsidR="00841047">
          <w:rPr>
            <w:noProof/>
            <w:webHidden/>
          </w:rPr>
          <w:fldChar w:fldCharType="separate"/>
        </w:r>
        <w:r w:rsidR="001975F2">
          <w:rPr>
            <w:noProof/>
            <w:webHidden/>
          </w:rPr>
          <w:t>2</w:t>
        </w:r>
        <w:r w:rsidR="00841047">
          <w:rPr>
            <w:noProof/>
            <w:webHidden/>
          </w:rPr>
          <w:fldChar w:fldCharType="end"/>
        </w:r>
      </w:hyperlink>
    </w:p>
    <w:p w14:paraId="111A8026" w14:textId="721D9176" w:rsidR="00841047" w:rsidRDefault="00000000">
      <w:pPr>
        <w:pStyle w:val="TOC2"/>
        <w:rPr>
          <w:rFonts w:ascii="Calibri" w:hAnsi="Calibri"/>
          <w:noProof/>
          <w:kern w:val="2"/>
          <w:sz w:val="22"/>
          <w:szCs w:val="22"/>
          <w:lang w:eastAsia="en-AU"/>
        </w:rPr>
      </w:pPr>
      <w:hyperlink w:anchor="_Toc163138594" w:history="1">
        <w:r w:rsidR="00841047" w:rsidRPr="001454A7">
          <w:rPr>
            <w:rStyle w:val="Hyperlink"/>
            <w:noProof/>
          </w:rPr>
          <w:t>Our Customer Terms</w:t>
        </w:r>
        <w:r w:rsidR="00841047">
          <w:rPr>
            <w:noProof/>
            <w:webHidden/>
          </w:rPr>
          <w:tab/>
        </w:r>
        <w:r w:rsidR="00841047">
          <w:rPr>
            <w:noProof/>
            <w:webHidden/>
          </w:rPr>
          <w:fldChar w:fldCharType="begin"/>
        </w:r>
        <w:r w:rsidR="00841047">
          <w:rPr>
            <w:noProof/>
            <w:webHidden/>
          </w:rPr>
          <w:instrText xml:space="preserve"> PAGEREF _Toc163138594 \h </w:instrText>
        </w:r>
        <w:r w:rsidR="00841047">
          <w:rPr>
            <w:noProof/>
            <w:webHidden/>
          </w:rPr>
        </w:r>
        <w:r w:rsidR="00841047">
          <w:rPr>
            <w:noProof/>
            <w:webHidden/>
          </w:rPr>
          <w:fldChar w:fldCharType="separate"/>
        </w:r>
        <w:r w:rsidR="001975F2">
          <w:rPr>
            <w:noProof/>
            <w:webHidden/>
          </w:rPr>
          <w:t>2</w:t>
        </w:r>
        <w:r w:rsidR="00841047">
          <w:rPr>
            <w:noProof/>
            <w:webHidden/>
          </w:rPr>
          <w:fldChar w:fldCharType="end"/>
        </w:r>
      </w:hyperlink>
    </w:p>
    <w:p w14:paraId="40B2E3B5" w14:textId="1DB56442" w:rsidR="00841047" w:rsidRDefault="00000000">
      <w:pPr>
        <w:pStyle w:val="TOC2"/>
        <w:rPr>
          <w:rFonts w:ascii="Calibri" w:hAnsi="Calibri"/>
          <w:noProof/>
          <w:kern w:val="2"/>
          <w:sz w:val="22"/>
          <w:szCs w:val="22"/>
          <w:lang w:eastAsia="en-AU"/>
        </w:rPr>
      </w:pPr>
      <w:hyperlink w:anchor="_Toc163138595" w:history="1">
        <w:r w:rsidR="00841047" w:rsidRPr="001454A7">
          <w:rPr>
            <w:rStyle w:val="Hyperlink"/>
            <w:noProof/>
          </w:rPr>
          <w:t>Inconsistencies</w:t>
        </w:r>
        <w:r w:rsidR="00841047">
          <w:rPr>
            <w:noProof/>
            <w:webHidden/>
          </w:rPr>
          <w:tab/>
        </w:r>
        <w:r w:rsidR="00841047">
          <w:rPr>
            <w:noProof/>
            <w:webHidden/>
          </w:rPr>
          <w:fldChar w:fldCharType="begin"/>
        </w:r>
        <w:r w:rsidR="00841047">
          <w:rPr>
            <w:noProof/>
            <w:webHidden/>
          </w:rPr>
          <w:instrText xml:space="preserve"> PAGEREF _Toc163138595 \h </w:instrText>
        </w:r>
        <w:r w:rsidR="00841047">
          <w:rPr>
            <w:noProof/>
            <w:webHidden/>
          </w:rPr>
        </w:r>
        <w:r w:rsidR="00841047">
          <w:rPr>
            <w:noProof/>
            <w:webHidden/>
          </w:rPr>
          <w:fldChar w:fldCharType="separate"/>
        </w:r>
        <w:r w:rsidR="001975F2">
          <w:rPr>
            <w:noProof/>
            <w:webHidden/>
          </w:rPr>
          <w:t>2</w:t>
        </w:r>
        <w:r w:rsidR="00841047">
          <w:rPr>
            <w:noProof/>
            <w:webHidden/>
          </w:rPr>
          <w:fldChar w:fldCharType="end"/>
        </w:r>
      </w:hyperlink>
    </w:p>
    <w:p w14:paraId="29D66F8C" w14:textId="2AAB6865" w:rsidR="00841047" w:rsidRDefault="00000000">
      <w:pPr>
        <w:pStyle w:val="TOC1"/>
        <w:tabs>
          <w:tab w:val="left" w:pos="1474"/>
        </w:tabs>
        <w:rPr>
          <w:rFonts w:ascii="Calibri" w:hAnsi="Calibri"/>
          <w:b w:val="0"/>
          <w:noProof/>
          <w:kern w:val="2"/>
          <w:sz w:val="22"/>
          <w:szCs w:val="22"/>
          <w:lang w:eastAsia="en-AU"/>
        </w:rPr>
      </w:pPr>
      <w:hyperlink w:anchor="_Toc163138596" w:history="1">
        <w:r w:rsidR="00841047" w:rsidRPr="001454A7">
          <w:rPr>
            <w:rStyle w:val="Hyperlink"/>
            <w:noProof/>
          </w:rPr>
          <w:t>2</w:t>
        </w:r>
        <w:r w:rsidR="00841047">
          <w:rPr>
            <w:rFonts w:ascii="Calibri" w:hAnsi="Calibri"/>
            <w:b w:val="0"/>
            <w:noProof/>
            <w:kern w:val="2"/>
            <w:sz w:val="22"/>
            <w:szCs w:val="22"/>
            <w:lang w:eastAsia="en-AU"/>
          </w:rPr>
          <w:tab/>
        </w:r>
        <w:r w:rsidR="00841047" w:rsidRPr="001454A7">
          <w:rPr>
            <w:rStyle w:val="Hyperlink"/>
            <w:noProof/>
          </w:rPr>
          <w:t>Communications Recording</w:t>
        </w:r>
        <w:r w:rsidR="00841047">
          <w:rPr>
            <w:noProof/>
            <w:webHidden/>
          </w:rPr>
          <w:tab/>
        </w:r>
        <w:r w:rsidR="00841047">
          <w:rPr>
            <w:noProof/>
            <w:webHidden/>
          </w:rPr>
          <w:fldChar w:fldCharType="begin"/>
        </w:r>
        <w:r w:rsidR="00841047">
          <w:rPr>
            <w:noProof/>
            <w:webHidden/>
          </w:rPr>
          <w:instrText xml:space="preserve"> PAGEREF _Toc163138596 \h </w:instrText>
        </w:r>
        <w:r w:rsidR="00841047">
          <w:rPr>
            <w:noProof/>
            <w:webHidden/>
          </w:rPr>
        </w:r>
        <w:r w:rsidR="00841047">
          <w:rPr>
            <w:noProof/>
            <w:webHidden/>
          </w:rPr>
          <w:fldChar w:fldCharType="separate"/>
        </w:r>
        <w:r w:rsidR="001975F2">
          <w:rPr>
            <w:noProof/>
            <w:webHidden/>
          </w:rPr>
          <w:t>2</w:t>
        </w:r>
        <w:r w:rsidR="00841047">
          <w:rPr>
            <w:noProof/>
            <w:webHidden/>
          </w:rPr>
          <w:fldChar w:fldCharType="end"/>
        </w:r>
      </w:hyperlink>
    </w:p>
    <w:p w14:paraId="22820AB4" w14:textId="3EA63760" w:rsidR="00841047" w:rsidRDefault="00000000">
      <w:pPr>
        <w:pStyle w:val="TOC2"/>
        <w:rPr>
          <w:rFonts w:ascii="Calibri" w:hAnsi="Calibri"/>
          <w:noProof/>
          <w:kern w:val="2"/>
          <w:sz w:val="22"/>
          <w:szCs w:val="22"/>
          <w:lang w:eastAsia="en-AU"/>
        </w:rPr>
      </w:pPr>
      <w:hyperlink w:anchor="_Toc163138597" w:history="1">
        <w:r w:rsidR="00841047" w:rsidRPr="001454A7">
          <w:rPr>
            <w:rStyle w:val="Hyperlink"/>
            <w:noProof/>
          </w:rPr>
          <w:t>What is Communications Recording?</w:t>
        </w:r>
        <w:r w:rsidR="00841047">
          <w:rPr>
            <w:noProof/>
            <w:webHidden/>
          </w:rPr>
          <w:tab/>
        </w:r>
        <w:r w:rsidR="00841047">
          <w:rPr>
            <w:noProof/>
            <w:webHidden/>
          </w:rPr>
          <w:fldChar w:fldCharType="begin"/>
        </w:r>
        <w:r w:rsidR="00841047">
          <w:rPr>
            <w:noProof/>
            <w:webHidden/>
          </w:rPr>
          <w:instrText xml:space="preserve"> PAGEREF _Toc163138597 \h </w:instrText>
        </w:r>
        <w:r w:rsidR="00841047">
          <w:rPr>
            <w:noProof/>
            <w:webHidden/>
          </w:rPr>
        </w:r>
        <w:r w:rsidR="00841047">
          <w:rPr>
            <w:noProof/>
            <w:webHidden/>
          </w:rPr>
          <w:fldChar w:fldCharType="separate"/>
        </w:r>
        <w:r w:rsidR="001975F2">
          <w:rPr>
            <w:noProof/>
            <w:webHidden/>
          </w:rPr>
          <w:t>2</w:t>
        </w:r>
        <w:r w:rsidR="00841047">
          <w:rPr>
            <w:noProof/>
            <w:webHidden/>
          </w:rPr>
          <w:fldChar w:fldCharType="end"/>
        </w:r>
      </w:hyperlink>
    </w:p>
    <w:p w14:paraId="71E161BF" w14:textId="6C53D8B5" w:rsidR="00841047" w:rsidRDefault="00000000">
      <w:pPr>
        <w:pStyle w:val="TOC2"/>
        <w:rPr>
          <w:rFonts w:ascii="Calibri" w:hAnsi="Calibri"/>
          <w:noProof/>
          <w:kern w:val="2"/>
          <w:sz w:val="22"/>
          <w:szCs w:val="22"/>
          <w:lang w:eastAsia="en-AU"/>
        </w:rPr>
      </w:pPr>
      <w:hyperlink w:anchor="_Toc163138598" w:history="1">
        <w:r w:rsidR="00841047" w:rsidRPr="001454A7">
          <w:rPr>
            <w:rStyle w:val="Hyperlink"/>
            <w:noProof/>
          </w:rPr>
          <w:t>Eligibility</w:t>
        </w:r>
        <w:r w:rsidR="00841047">
          <w:rPr>
            <w:noProof/>
            <w:webHidden/>
          </w:rPr>
          <w:tab/>
        </w:r>
        <w:r w:rsidR="00841047">
          <w:rPr>
            <w:noProof/>
            <w:webHidden/>
          </w:rPr>
          <w:fldChar w:fldCharType="begin"/>
        </w:r>
        <w:r w:rsidR="00841047">
          <w:rPr>
            <w:noProof/>
            <w:webHidden/>
          </w:rPr>
          <w:instrText xml:space="preserve"> PAGEREF _Toc163138598 \h </w:instrText>
        </w:r>
        <w:r w:rsidR="00841047">
          <w:rPr>
            <w:noProof/>
            <w:webHidden/>
          </w:rPr>
        </w:r>
        <w:r w:rsidR="00841047">
          <w:rPr>
            <w:noProof/>
            <w:webHidden/>
          </w:rPr>
          <w:fldChar w:fldCharType="separate"/>
        </w:r>
        <w:r w:rsidR="001975F2">
          <w:rPr>
            <w:noProof/>
            <w:webHidden/>
          </w:rPr>
          <w:t>2</w:t>
        </w:r>
        <w:r w:rsidR="00841047">
          <w:rPr>
            <w:noProof/>
            <w:webHidden/>
          </w:rPr>
          <w:fldChar w:fldCharType="end"/>
        </w:r>
      </w:hyperlink>
    </w:p>
    <w:p w14:paraId="6E6FCBBA" w14:textId="0510D8C7" w:rsidR="00841047" w:rsidRDefault="00000000">
      <w:pPr>
        <w:pStyle w:val="TOC2"/>
        <w:rPr>
          <w:rFonts w:ascii="Calibri" w:hAnsi="Calibri"/>
          <w:noProof/>
          <w:kern w:val="2"/>
          <w:sz w:val="22"/>
          <w:szCs w:val="22"/>
          <w:lang w:eastAsia="en-AU"/>
        </w:rPr>
      </w:pPr>
      <w:hyperlink w:anchor="_Toc163138599" w:history="1">
        <w:r w:rsidR="00841047" w:rsidRPr="001454A7">
          <w:rPr>
            <w:rStyle w:val="Hyperlink"/>
            <w:noProof/>
          </w:rPr>
          <w:t>Features</w:t>
        </w:r>
        <w:r w:rsidR="00841047">
          <w:rPr>
            <w:noProof/>
            <w:webHidden/>
          </w:rPr>
          <w:tab/>
        </w:r>
        <w:r w:rsidR="00841047">
          <w:rPr>
            <w:noProof/>
            <w:webHidden/>
          </w:rPr>
          <w:fldChar w:fldCharType="begin"/>
        </w:r>
        <w:r w:rsidR="00841047">
          <w:rPr>
            <w:noProof/>
            <w:webHidden/>
          </w:rPr>
          <w:instrText xml:space="preserve"> PAGEREF _Toc163138599 \h </w:instrText>
        </w:r>
        <w:r w:rsidR="00841047">
          <w:rPr>
            <w:noProof/>
            <w:webHidden/>
          </w:rPr>
        </w:r>
        <w:r w:rsidR="00841047">
          <w:rPr>
            <w:noProof/>
            <w:webHidden/>
          </w:rPr>
          <w:fldChar w:fldCharType="separate"/>
        </w:r>
        <w:r w:rsidR="001975F2">
          <w:rPr>
            <w:noProof/>
            <w:webHidden/>
          </w:rPr>
          <w:t>3</w:t>
        </w:r>
        <w:r w:rsidR="00841047">
          <w:rPr>
            <w:noProof/>
            <w:webHidden/>
          </w:rPr>
          <w:fldChar w:fldCharType="end"/>
        </w:r>
      </w:hyperlink>
    </w:p>
    <w:p w14:paraId="51E79BC6" w14:textId="5C459224" w:rsidR="00841047" w:rsidRDefault="00000000">
      <w:pPr>
        <w:pStyle w:val="TOC1"/>
        <w:tabs>
          <w:tab w:val="left" w:pos="1474"/>
        </w:tabs>
        <w:rPr>
          <w:rFonts w:ascii="Calibri" w:hAnsi="Calibri"/>
          <w:b w:val="0"/>
          <w:noProof/>
          <w:kern w:val="2"/>
          <w:sz w:val="22"/>
          <w:szCs w:val="22"/>
          <w:lang w:eastAsia="en-AU"/>
        </w:rPr>
      </w:pPr>
      <w:hyperlink w:anchor="_Toc163138600" w:history="1">
        <w:r w:rsidR="00841047" w:rsidRPr="001454A7">
          <w:rPr>
            <w:rStyle w:val="Hyperlink"/>
            <w:noProof/>
          </w:rPr>
          <w:t>3</w:t>
        </w:r>
        <w:r w:rsidR="00841047">
          <w:rPr>
            <w:rFonts w:ascii="Calibri" w:hAnsi="Calibri"/>
            <w:b w:val="0"/>
            <w:noProof/>
            <w:kern w:val="2"/>
            <w:sz w:val="22"/>
            <w:szCs w:val="22"/>
            <w:lang w:eastAsia="en-AU"/>
          </w:rPr>
          <w:tab/>
        </w:r>
        <w:r w:rsidR="00841047" w:rsidRPr="001454A7">
          <w:rPr>
            <w:rStyle w:val="Hyperlink"/>
            <w:noProof/>
          </w:rPr>
          <w:t>Operation of your Comms Recording Service</w:t>
        </w:r>
        <w:r w:rsidR="00841047">
          <w:rPr>
            <w:noProof/>
            <w:webHidden/>
          </w:rPr>
          <w:tab/>
        </w:r>
        <w:r w:rsidR="00841047">
          <w:rPr>
            <w:noProof/>
            <w:webHidden/>
          </w:rPr>
          <w:fldChar w:fldCharType="begin"/>
        </w:r>
        <w:r w:rsidR="00841047">
          <w:rPr>
            <w:noProof/>
            <w:webHidden/>
          </w:rPr>
          <w:instrText xml:space="preserve"> PAGEREF _Toc163138600 \h </w:instrText>
        </w:r>
        <w:r w:rsidR="00841047">
          <w:rPr>
            <w:noProof/>
            <w:webHidden/>
          </w:rPr>
        </w:r>
        <w:r w:rsidR="00841047">
          <w:rPr>
            <w:noProof/>
            <w:webHidden/>
          </w:rPr>
          <w:fldChar w:fldCharType="separate"/>
        </w:r>
        <w:r w:rsidR="001975F2">
          <w:rPr>
            <w:noProof/>
            <w:webHidden/>
          </w:rPr>
          <w:t>5</w:t>
        </w:r>
        <w:r w:rsidR="00841047">
          <w:rPr>
            <w:noProof/>
            <w:webHidden/>
          </w:rPr>
          <w:fldChar w:fldCharType="end"/>
        </w:r>
      </w:hyperlink>
    </w:p>
    <w:p w14:paraId="3D4FE8DA" w14:textId="650C1E6B" w:rsidR="00841047" w:rsidRDefault="00000000">
      <w:pPr>
        <w:pStyle w:val="TOC2"/>
        <w:rPr>
          <w:rFonts w:ascii="Calibri" w:hAnsi="Calibri"/>
          <w:noProof/>
          <w:kern w:val="2"/>
          <w:sz w:val="22"/>
          <w:szCs w:val="22"/>
          <w:lang w:eastAsia="en-AU"/>
        </w:rPr>
      </w:pPr>
      <w:hyperlink w:anchor="_Toc163138601" w:history="1">
        <w:r w:rsidR="00841047" w:rsidRPr="001454A7">
          <w:rPr>
            <w:rStyle w:val="Hyperlink"/>
            <w:noProof/>
          </w:rPr>
          <w:t>Comms Recording on Mobile Services</w:t>
        </w:r>
        <w:r w:rsidR="00841047">
          <w:rPr>
            <w:noProof/>
            <w:webHidden/>
          </w:rPr>
          <w:tab/>
        </w:r>
        <w:r w:rsidR="00841047">
          <w:rPr>
            <w:noProof/>
            <w:webHidden/>
          </w:rPr>
          <w:fldChar w:fldCharType="begin"/>
        </w:r>
        <w:r w:rsidR="00841047">
          <w:rPr>
            <w:noProof/>
            <w:webHidden/>
          </w:rPr>
          <w:instrText xml:space="preserve"> PAGEREF _Toc163138601 \h </w:instrText>
        </w:r>
        <w:r w:rsidR="00841047">
          <w:rPr>
            <w:noProof/>
            <w:webHidden/>
          </w:rPr>
        </w:r>
        <w:r w:rsidR="00841047">
          <w:rPr>
            <w:noProof/>
            <w:webHidden/>
          </w:rPr>
          <w:fldChar w:fldCharType="separate"/>
        </w:r>
        <w:r w:rsidR="001975F2">
          <w:rPr>
            <w:noProof/>
            <w:webHidden/>
          </w:rPr>
          <w:t>6</w:t>
        </w:r>
        <w:r w:rsidR="00841047">
          <w:rPr>
            <w:noProof/>
            <w:webHidden/>
          </w:rPr>
          <w:fldChar w:fldCharType="end"/>
        </w:r>
      </w:hyperlink>
    </w:p>
    <w:p w14:paraId="3DA4B894" w14:textId="6BDE1D21" w:rsidR="00841047" w:rsidRDefault="00000000">
      <w:pPr>
        <w:pStyle w:val="TOC2"/>
        <w:rPr>
          <w:rFonts w:ascii="Calibri" w:hAnsi="Calibri"/>
          <w:noProof/>
          <w:kern w:val="2"/>
          <w:sz w:val="22"/>
          <w:szCs w:val="22"/>
          <w:lang w:eastAsia="en-AU"/>
        </w:rPr>
      </w:pPr>
      <w:hyperlink w:anchor="_Toc163138602" w:history="1">
        <w:r w:rsidR="00841047" w:rsidRPr="001454A7">
          <w:rPr>
            <w:rStyle w:val="Hyperlink"/>
            <w:noProof/>
          </w:rPr>
          <w:t>SMS and MMS</w:t>
        </w:r>
        <w:r w:rsidR="00841047">
          <w:rPr>
            <w:noProof/>
            <w:webHidden/>
          </w:rPr>
          <w:tab/>
        </w:r>
        <w:r w:rsidR="00841047">
          <w:rPr>
            <w:noProof/>
            <w:webHidden/>
          </w:rPr>
          <w:fldChar w:fldCharType="begin"/>
        </w:r>
        <w:r w:rsidR="00841047">
          <w:rPr>
            <w:noProof/>
            <w:webHidden/>
          </w:rPr>
          <w:instrText xml:space="preserve"> PAGEREF _Toc163138602 \h </w:instrText>
        </w:r>
        <w:r w:rsidR="00841047">
          <w:rPr>
            <w:noProof/>
            <w:webHidden/>
          </w:rPr>
        </w:r>
        <w:r w:rsidR="00841047">
          <w:rPr>
            <w:noProof/>
            <w:webHidden/>
          </w:rPr>
          <w:fldChar w:fldCharType="separate"/>
        </w:r>
        <w:r w:rsidR="001975F2">
          <w:rPr>
            <w:noProof/>
            <w:webHidden/>
          </w:rPr>
          <w:t>7</w:t>
        </w:r>
        <w:r w:rsidR="00841047">
          <w:rPr>
            <w:noProof/>
            <w:webHidden/>
          </w:rPr>
          <w:fldChar w:fldCharType="end"/>
        </w:r>
      </w:hyperlink>
    </w:p>
    <w:p w14:paraId="7349E73F" w14:textId="65B84D92" w:rsidR="00841047" w:rsidRDefault="00000000">
      <w:pPr>
        <w:pStyle w:val="TOC2"/>
        <w:rPr>
          <w:rFonts w:ascii="Calibri" w:hAnsi="Calibri"/>
          <w:noProof/>
          <w:kern w:val="2"/>
          <w:sz w:val="22"/>
          <w:szCs w:val="22"/>
          <w:lang w:eastAsia="en-AU"/>
        </w:rPr>
      </w:pPr>
      <w:hyperlink w:anchor="_Toc163138603" w:history="1">
        <w:r w:rsidR="00841047" w:rsidRPr="001454A7">
          <w:rPr>
            <w:rStyle w:val="Hyperlink"/>
            <w:noProof/>
          </w:rPr>
          <w:t>Recorded Voice Announcement</w:t>
        </w:r>
        <w:r w:rsidR="00841047">
          <w:rPr>
            <w:noProof/>
            <w:webHidden/>
          </w:rPr>
          <w:tab/>
        </w:r>
        <w:r w:rsidR="00841047">
          <w:rPr>
            <w:noProof/>
            <w:webHidden/>
          </w:rPr>
          <w:fldChar w:fldCharType="begin"/>
        </w:r>
        <w:r w:rsidR="00841047">
          <w:rPr>
            <w:noProof/>
            <w:webHidden/>
          </w:rPr>
          <w:instrText xml:space="preserve"> PAGEREF _Toc163138603 \h </w:instrText>
        </w:r>
        <w:r w:rsidR="00841047">
          <w:rPr>
            <w:noProof/>
            <w:webHidden/>
          </w:rPr>
        </w:r>
        <w:r w:rsidR="00841047">
          <w:rPr>
            <w:noProof/>
            <w:webHidden/>
          </w:rPr>
          <w:fldChar w:fldCharType="separate"/>
        </w:r>
        <w:r w:rsidR="001975F2">
          <w:rPr>
            <w:noProof/>
            <w:webHidden/>
          </w:rPr>
          <w:t>7</w:t>
        </w:r>
        <w:r w:rsidR="00841047">
          <w:rPr>
            <w:noProof/>
            <w:webHidden/>
          </w:rPr>
          <w:fldChar w:fldCharType="end"/>
        </w:r>
      </w:hyperlink>
    </w:p>
    <w:p w14:paraId="753941C9" w14:textId="012EE251" w:rsidR="00841047" w:rsidRDefault="00000000">
      <w:pPr>
        <w:pStyle w:val="TOC2"/>
        <w:rPr>
          <w:rFonts w:ascii="Calibri" w:hAnsi="Calibri"/>
          <w:noProof/>
          <w:kern w:val="2"/>
          <w:sz w:val="22"/>
          <w:szCs w:val="22"/>
          <w:lang w:eastAsia="en-AU"/>
        </w:rPr>
      </w:pPr>
      <w:hyperlink w:anchor="_Toc163138604" w:history="1">
        <w:r w:rsidR="00841047" w:rsidRPr="001454A7">
          <w:rPr>
            <w:rStyle w:val="Hyperlink"/>
            <w:noProof/>
          </w:rPr>
          <w:t>Storage</w:t>
        </w:r>
        <w:r w:rsidR="00841047">
          <w:rPr>
            <w:noProof/>
            <w:webHidden/>
          </w:rPr>
          <w:tab/>
        </w:r>
        <w:r w:rsidR="00841047">
          <w:rPr>
            <w:noProof/>
            <w:webHidden/>
          </w:rPr>
          <w:fldChar w:fldCharType="begin"/>
        </w:r>
        <w:r w:rsidR="00841047">
          <w:rPr>
            <w:noProof/>
            <w:webHidden/>
          </w:rPr>
          <w:instrText xml:space="preserve"> PAGEREF _Toc163138604 \h </w:instrText>
        </w:r>
        <w:r w:rsidR="00841047">
          <w:rPr>
            <w:noProof/>
            <w:webHidden/>
          </w:rPr>
        </w:r>
        <w:r w:rsidR="00841047">
          <w:rPr>
            <w:noProof/>
            <w:webHidden/>
          </w:rPr>
          <w:fldChar w:fldCharType="separate"/>
        </w:r>
        <w:r w:rsidR="001975F2">
          <w:rPr>
            <w:noProof/>
            <w:webHidden/>
          </w:rPr>
          <w:t>7</w:t>
        </w:r>
        <w:r w:rsidR="00841047">
          <w:rPr>
            <w:noProof/>
            <w:webHidden/>
          </w:rPr>
          <w:fldChar w:fldCharType="end"/>
        </w:r>
      </w:hyperlink>
    </w:p>
    <w:p w14:paraId="309DBD6C" w14:textId="4D3DAD19" w:rsidR="00841047" w:rsidRDefault="00000000">
      <w:pPr>
        <w:pStyle w:val="TOC1"/>
        <w:tabs>
          <w:tab w:val="left" w:pos="1474"/>
        </w:tabs>
        <w:rPr>
          <w:rFonts w:ascii="Calibri" w:hAnsi="Calibri"/>
          <w:b w:val="0"/>
          <w:noProof/>
          <w:kern w:val="2"/>
          <w:sz w:val="22"/>
          <w:szCs w:val="22"/>
          <w:lang w:eastAsia="en-AU"/>
        </w:rPr>
      </w:pPr>
      <w:hyperlink w:anchor="_Toc163138605" w:history="1">
        <w:r w:rsidR="00841047" w:rsidRPr="001454A7">
          <w:rPr>
            <w:rStyle w:val="Hyperlink"/>
            <w:noProof/>
          </w:rPr>
          <w:t>4</w:t>
        </w:r>
        <w:r w:rsidR="00841047">
          <w:rPr>
            <w:rFonts w:ascii="Calibri" w:hAnsi="Calibri"/>
            <w:b w:val="0"/>
            <w:noProof/>
            <w:kern w:val="2"/>
            <w:sz w:val="22"/>
            <w:szCs w:val="22"/>
            <w:lang w:eastAsia="en-AU"/>
          </w:rPr>
          <w:tab/>
        </w:r>
        <w:r w:rsidR="00841047" w:rsidRPr="001454A7">
          <w:rPr>
            <w:rStyle w:val="Hyperlink"/>
            <w:noProof/>
          </w:rPr>
          <w:t>Comms Recording Platform</w:t>
        </w:r>
        <w:r w:rsidR="00841047">
          <w:rPr>
            <w:noProof/>
            <w:webHidden/>
          </w:rPr>
          <w:tab/>
        </w:r>
        <w:r w:rsidR="00841047">
          <w:rPr>
            <w:noProof/>
            <w:webHidden/>
          </w:rPr>
          <w:fldChar w:fldCharType="begin"/>
        </w:r>
        <w:r w:rsidR="00841047">
          <w:rPr>
            <w:noProof/>
            <w:webHidden/>
          </w:rPr>
          <w:instrText xml:space="preserve"> PAGEREF _Toc163138605 \h </w:instrText>
        </w:r>
        <w:r w:rsidR="00841047">
          <w:rPr>
            <w:noProof/>
            <w:webHidden/>
          </w:rPr>
        </w:r>
        <w:r w:rsidR="00841047">
          <w:rPr>
            <w:noProof/>
            <w:webHidden/>
          </w:rPr>
          <w:fldChar w:fldCharType="separate"/>
        </w:r>
        <w:r w:rsidR="001975F2">
          <w:rPr>
            <w:noProof/>
            <w:webHidden/>
          </w:rPr>
          <w:t>8</w:t>
        </w:r>
        <w:r w:rsidR="00841047">
          <w:rPr>
            <w:noProof/>
            <w:webHidden/>
          </w:rPr>
          <w:fldChar w:fldCharType="end"/>
        </w:r>
      </w:hyperlink>
    </w:p>
    <w:p w14:paraId="2E78A663" w14:textId="2785C110" w:rsidR="00841047" w:rsidRDefault="00000000">
      <w:pPr>
        <w:pStyle w:val="TOC1"/>
        <w:tabs>
          <w:tab w:val="left" w:pos="1474"/>
        </w:tabs>
        <w:rPr>
          <w:rFonts w:ascii="Calibri" w:hAnsi="Calibri"/>
          <w:b w:val="0"/>
          <w:noProof/>
          <w:kern w:val="2"/>
          <w:sz w:val="22"/>
          <w:szCs w:val="22"/>
          <w:lang w:eastAsia="en-AU"/>
        </w:rPr>
      </w:pPr>
      <w:hyperlink w:anchor="_Toc163138606" w:history="1">
        <w:r w:rsidR="00841047" w:rsidRPr="001454A7">
          <w:rPr>
            <w:rStyle w:val="Hyperlink"/>
            <w:noProof/>
          </w:rPr>
          <w:t>5</w:t>
        </w:r>
        <w:r w:rsidR="00841047">
          <w:rPr>
            <w:rFonts w:ascii="Calibri" w:hAnsi="Calibri"/>
            <w:b w:val="0"/>
            <w:noProof/>
            <w:kern w:val="2"/>
            <w:sz w:val="22"/>
            <w:szCs w:val="22"/>
            <w:lang w:eastAsia="en-AU"/>
          </w:rPr>
          <w:tab/>
        </w:r>
        <w:r w:rsidR="00841047" w:rsidRPr="001454A7">
          <w:rPr>
            <w:rStyle w:val="Hyperlink"/>
            <w:noProof/>
          </w:rPr>
          <w:t>Optional Services</w:t>
        </w:r>
        <w:r w:rsidR="00841047">
          <w:rPr>
            <w:noProof/>
            <w:webHidden/>
          </w:rPr>
          <w:tab/>
        </w:r>
        <w:r w:rsidR="00841047">
          <w:rPr>
            <w:noProof/>
            <w:webHidden/>
          </w:rPr>
          <w:fldChar w:fldCharType="begin"/>
        </w:r>
        <w:r w:rsidR="00841047">
          <w:rPr>
            <w:noProof/>
            <w:webHidden/>
          </w:rPr>
          <w:instrText xml:space="preserve"> PAGEREF _Toc163138606 \h </w:instrText>
        </w:r>
        <w:r w:rsidR="00841047">
          <w:rPr>
            <w:noProof/>
            <w:webHidden/>
          </w:rPr>
        </w:r>
        <w:r w:rsidR="00841047">
          <w:rPr>
            <w:noProof/>
            <w:webHidden/>
          </w:rPr>
          <w:fldChar w:fldCharType="separate"/>
        </w:r>
        <w:r w:rsidR="001975F2">
          <w:rPr>
            <w:noProof/>
            <w:webHidden/>
          </w:rPr>
          <w:t>9</w:t>
        </w:r>
        <w:r w:rsidR="00841047">
          <w:rPr>
            <w:noProof/>
            <w:webHidden/>
          </w:rPr>
          <w:fldChar w:fldCharType="end"/>
        </w:r>
      </w:hyperlink>
    </w:p>
    <w:p w14:paraId="6593E8BF" w14:textId="78B68DE8" w:rsidR="00841047" w:rsidRDefault="00000000">
      <w:pPr>
        <w:pStyle w:val="TOC2"/>
        <w:rPr>
          <w:rFonts w:ascii="Calibri" w:hAnsi="Calibri"/>
          <w:noProof/>
          <w:kern w:val="2"/>
          <w:sz w:val="22"/>
          <w:szCs w:val="22"/>
          <w:lang w:eastAsia="en-AU"/>
        </w:rPr>
      </w:pPr>
      <w:hyperlink w:anchor="_Toc163138607" w:history="1">
        <w:r w:rsidR="00841047" w:rsidRPr="001454A7">
          <w:rPr>
            <w:rStyle w:val="Hyperlink"/>
            <w:noProof/>
          </w:rPr>
          <w:t>Audio Mining</w:t>
        </w:r>
        <w:r w:rsidR="00841047">
          <w:rPr>
            <w:noProof/>
            <w:webHidden/>
          </w:rPr>
          <w:tab/>
        </w:r>
        <w:r w:rsidR="00841047">
          <w:rPr>
            <w:noProof/>
            <w:webHidden/>
          </w:rPr>
          <w:fldChar w:fldCharType="begin"/>
        </w:r>
        <w:r w:rsidR="00841047">
          <w:rPr>
            <w:noProof/>
            <w:webHidden/>
          </w:rPr>
          <w:instrText xml:space="preserve"> PAGEREF _Toc163138607 \h </w:instrText>
        </w:r>
        <w:r w:rsidR="00841047">
          <w:rPr>
            <w:noProof/>
            <w:webHidden/>
          </w:rPr>
        </w:r>
        <w:r w:rsidR="00841047">
          <w:rPr>
            <w:noProof/>
            <w:webHidden/>
          </w:rPr>
          <w:fldChar w:fldCharType="separate"/>
        </w:r>
        <w:r w:rsidR="001975F2">
          <w:rPr>
            <w:noProof/>
            <w:webHidden/>
          </w:rPr>
          <w:t>9</w:t>
        </w:r>
        <w:r w:rsidR="00841047">
          <w:rPr>
            <w:noProof/>
            <w:webHidden/>
          </w:rPr>
          <w:fldChar w:fldCharType="end"/>
        </w:r>
      </w:hyperlink>
    </w:p>
    <w:p w14:paraId="7654DDD8" w14:textId="52A353EE" w:rsidR="00841047" w:rsidRDefault="00000000">
      <w:pPr>
        <w:pStyle w:val="TOC2"/>
        <w:rPr>
          <w:rFonts w:ascii="Calibri" w:hAnsi="Calibri"/>
          <w:noProof/>
          <w:kern w:val="2"/>
          <w:sz w:val="22"/>
          <w:szCs w:val="22"/>
          <w:lang w:eastAsia="en-AU"/>
        </w:rPr>
      </w:pPr>
      <w:hyperlink w:anchor="_Toc163138608" w:history="1">
        <w:r w:rsidR="00841047" w:rsidRPr="001454A7">
          <w:rPr>
            <w:rStyle w:val="Hyperlink"/>
            <w:noProof/>
          </w:rPr>
          <w:t>Video Recording (only available on Fixed lines)</w:t>
        </w:r>
        <w:r w:rsidR="00841047">
          <w:rPr>
            <w:noProof/>
            <w:webHidden/>
          </w:rPr>
          <w:tab/>
        </w:r>
        <w:r w:rsidR="00841047">
          <w:rPr>
            <w:noProof/>
            <w:webHidden/>
          </w:rPr>
          <w:fldChar w:fldCharType="begin"/>
        </w:r>
        <w:r w:rsidR="00841047">
          <w:rPr>
            <w:noProof/>
            <w:webHidden/>
          </w:rPr>
          <w:instrText xml:space="preserve"> PAGEREF _Toc163138608 \h </w:instrText>
        </w:r>
        <w:r w:rsidR="00841047">
          <w:rPr>
            <w:noProof/>
            <w:webHidden/>
          </w:rPr>
        </w:r>
        <w:r w:rsidR="00841047">
          <w:rPr>
            <w:noProof/>
            <w:webHidden/>
          </w:rPr>
          <w:fldChar w:fldCharType="separate"/>
        </w:r>
        <w:r w:rsidR="001975F2">
          <w:rPr>
            <w:noProof/>
            <w:webHidden/>
          </w:rPr>
          <w:t>10</w:t>
        </w:r>
        <w:r w:rsidR="00841047">
          <w:rPr>
            <w:noProof/>
            <w:webHidden/>
          </w:rPr>
          <w:fldChar w:fldCharType="end"/>
        </w:r>
      </w:hyperlink>
    </w:p>
    <w:p w14:paraId="30CFAE57" w14:textId="1651726D" w:rsidR="00841047" w:rsidRDefault="00000000">
      <w:pPr>
        <w:pStyle w:val="TOC2"/>
        <w:rPr>
          <w:rFonts w:ascii="Calibri" w:hAnsi="Calibri"/>
          <w:noProof/>
          <w:kern w:val="2"/>
          <w:sz w:val="22"/>
          <w:szCs w:val="22"/>
          <w:lang w:eastAsia="en-AU"/>
        </w:rPr>
      </w:pPr>
      <w:hyperlink w:anchor="_Toc163138609" w:history="1">
        <w:r w:rsidR="00841047" w:rsidRPr="001454A7">
          <w:rPr>
            <w:rStyle w:val="Hyperlink"/>
            <w:noProof/>
          </w:rPr>
          <w:t>Screen Recording (only available on Fixed lines)</w:t>
        </w:r>
        <w:r w:rsidR="00841047">
          <w:rPr>
            <w:noProof/>
            <w:webHidden/>
          </w:rPr>
          <w:tab/>
        </w:r>
        <w:r w:rsidR="00841047">
          <w:rPr>
            <w:noProof/>
            <w:webHidden/>
          </w:rPr>
          <w:fldChar w:fldCharType="begin"/>
        </w:r>
        <w:r w:rsidR="00841047">
          <w:rPr>
            <w:noProof/>
            <w:webHidden/>
          </w:rPr>
          <w:instrText xml:space="preserve"> PAGEREF _Toc163138609 \h </w:instrText>
        </w:r>
        <w:r w:rsidR="00841047">
          <w:rPr>
            <w:noProof/>
            <w:webHidden/>
          </w:rPr>
        </w:r>
        <w:r w:rsidR="00841047">
          <w:rPr>
            <w:noProof/>
            <w:webHidden/>
          </w:rPr>
          <w:fldChar w:fldCharType="separate"/>
        </w:r>
        <w:r w:rsidR="001975F2">
          <w:rPr>
            <w:noProof/>
            <w:webHidden/>
          </w:rPr>
          <w:t>10</w:t>
        </w:r>
        <w:r w:rsidR="00841047">
          <w:rPr>
            <w:noProof/>
            <w:webHidden/>
          </w:rPr>
          <w:fldChar w:fldCharType="end"/>
        </w:r>
      </w:hyperlink>
    </w:p>
    <w:p w14:paraId="2A6017A6" w14:textId="7C642B29" w:rsidR="00841047" w:rsidRDefault="00000000">
      <w:pPr>
        <w:pStyle w:val="TOC2"/>
        <w:rPr>
          <w:rFonts w:ascii="Calibri" w:hAnsi="Calibri"/>
          <w:noProof/>
          <w:kern w:val="2"/>
          <w:sz w:val="22"/>
          <w:szCs w:val="22"/>
          <w:lang w:eastAsia="en-AU"/>
        </w:rPr>
      </w:pPr>
      <w:hyperlink w:anchor="_Toc163138610" w:history="1">
        <w:r w:rsidR="00841047" w:rsidRPr="001454A7">
          <w:rPr>
            <w:rStyle w:val="Hyperlink"/>
            <w:noProof/>
          </w:rPr>
          <w:t>Evaluations</w:t>
        </w:r>
        <w:r w:rsidR="00841047">
          <w:rPr>
            <w:noProof/>
            <w:webHidden/>
          </w:rPr>
          <w:tab/>
        </w:r>
        <w:r w:rsidR="00841047">
          <w:rPr>
            <w:noProof/>
            <w:webHidden/>
          </w:rPr>
          <w:fldChar w:fldCharType="begin"/>
        </w:r>
        <w:r w:rsidR="00841047">
          <w:rPr>
            <w:noProof/>
            <w:webHidden/>
          </w:rPr>
          <w:instrText xml:space="preserve"> PAGEREF _Toc163138610 \h </w:instrText>
        </w:r>
        <w:r w:rsidR="00841047">
          <w:rPr>
            <w:noProof/>
            <w:webHidden/>
          </w:rPr>
        </w:r>
        <w:r w:rsidR="00841047">
          <w:rPr>
            <w:noProof/>
            <w:webHidden/>
          </w:rPr>
          <w:fldChar w:fldCharType="separate"/>
        </w:r>
        <w:r w:rsidR="001975F2">
          <w:rPr>
            <w:noProof/>
            <w:webHidden/>
          </w:rPr>
          <w:t>11</w:t>
        </w:r>
        <w:r w:rsidR="00841047">
          <w:rPr>
            <w:noProof/>
            <w:webHidden/>
          </w:rPr>
          <w:fldChar w:fldCharType="end"/>
        </w:r>
      </w:hyperlink>
    </w:p>
    <w:p w14:paraId="4377FF31" w14:textId="7C635F57" w:rsidR="00841047" w:rsidRDefault="00000000">
      <w:pPr>
        <w:pStyle w:val="TOC2"/>
        <w:rPr>
          <w:rFonts w:ascii="Calibri" w:hAnsi="Calibri"/>
          <w:noProof/>
          <w:kern w:val="2"/>
          <w:sz w:val="22"/>
          <w:szCs w:val="22"/>
          <w:lang w:eastAsia="en-AU"/>
        </w:rPr>
      </w:pPr>
      <w:hyperlink w:anchor="_Toc163138611" w:history="1">
        <w:r w:rsidR="00841047" w:rsidRPr="001454A7">
          <w:rPr>
            <w:rStyle w:val="Hyperlink"/>
            <w:noProof/>
          </w:rPr>
          <w:t>Integration</w:t>
        </w:r>
        <w:r w:rsidR="00841047">
          <w:rPr>
            <w:noProof/>
            <w:webHidden/>
          </w:rPr>
          <w:tab/>
        </w:r>
        <w:r w:rsidR="00841047">
          <w:rPr>
            <w:noProof/>
            <w:webHidden/>
          </w:rPr>
          <w:fldChar w:fldCharType="begin"/>
        </w:r>
        <w:r w:rsidR="00841047">
          <w:rPr>
            <w:noProof/>
            <w:webHidden/>
          </w:rPr>
          <w:instrText xml:space="preserve"> PAGEREF _Toc163138611 \h </w:instrText>
        </w:r>
        <w:r w:rsidR="00841047">
          <w:rPr>
            <w:noProof/>
            <w:webHidden/>
          </w:rPr>
        </w:r>
        <w:r w:rsidR="00841047">
          <w:rPr>
            <w:noProof/>
            <w:webHidden/>
          </w:rPr>
          <w:fldChar w:fldCharType="separate"/>
        </w:r>
        <w:r w:rsidR="001975F2">
          <w:rPr>
            <w:noProof/>
            <w:webHidden/>
          </w:rPr>
          <w:t>11</w:t>
        </w:r>
        <w:r w:rsidR="00841047">
          <w:rPr>
            <w:noProof/>
            <w:webHidden/>
          </w:rPr>
          <w:fldChar w:fldCharType="end"/>
        </w:r>
      </w:hyperlink>
    </w:p>
    <w:p w14:paraId="6D85C401" w14:textId="3795E4BD" w:rsidR="00841047" w:rsidRDefault="00000000">
      <w:pPr>
        <w:pStyle w:val="TOC1"/>
        <w:tabs>
          <w:tab w:val="left" w:pos="1474"/>
        </w:tabs>
        <w:rPr>
          <w:rFonts w:ascii="Calibri" w:hAnsi="Calibri"/>
          <w:b w:val="0"/>
          <w:noProof/>
          <w:kern w:val="2"/>
          <w:sz w:val="22"/>
          <w:szCs w:val="22"/>
          <w:lang w:eastAsia="en-AU"/>
        </w:rPr>
      </w:pPr>
      <w:hyperlink w:anchor="_Toc163138612" w:history="1">
        <w:r w:rsidR="00841047" w:rsidRPr="001454A7">
          <w:rPr>
            <w:rStyle w:val="Hyperlink"/>
            <w:noProof/>
          </w:rPr>
          <w:t>6</w:t>
        </w:r>
        <w:r w:rsidR="00841047">
          <w:rPr>
            <w:rFonts w:ascii="Calibri" w:hAnsi="Calibri"/>
            <w:b w:val="0"/>
            <w:noProof/>
            <w:kern w:val="2"/>
            <w:sz w:val="22"/>
            <w:szCs w:val="22"/>
            <w:lang w:eastAsia="en-AU"/>
          </w:rPr>
          <w:tab/>
        </w:r>
        <w:r w:rsidR="00841047" w:rsidRPr="001454A7">
          <w:rPr>
            <w:rStyle w:val="Hyperlink"/>
            <w:noProof/>
          </w:rPr>
          <w:t>Comms Recording with Fixed-Mobile Convergence (FMC)</w:t>
        </w:r>
        <w:r w:rsidR="00841047">
          <w:rPr>
            <w:noProof/>
            <w:webHidden/>
          </w:rPr>
          <w:tab/>
        </w:r>
        <w:r w:rsidR="00841047">
          <w:rPr>
            <w:noProof/>
            <w:webHidden/>
          </w:rPr>
          <w:fldChar w:fldCharType="begin"/>
        </w:r>
        <w:r w:rsidR="00841047">
          <w:rPr>
            <w:noProof/>
            <w:webHidden/>
          </w:rPr>
          <w:instrText xml:space="preserve"> PAGEREF _Toc163138612 \h </w:instrText>
        </w:r>
        <w:r w:rsidR="00841047">
          <w:rPr>
            <w:noProof/>
            <w:webHidden/>
          </w:rPr>
        </w:r>
        <w:r w:rsidR="00841047">
          <w:rPr>
            <w:noProof/>
            <w:webHidden/>
          </w:rPr>
          <w:fldChar w:fldCharType="separate"/>
        </w:r>
        <w:r w:rsidR="001975F2">
          <w:rPr>
            <w:noProof/>
            <w:webHidden/>
          </w:rPr>
          <w:t>11</w:t>
        </w:r>
        <w:r w:rsidR="00841047">
          <w:rPr>
            <w:noProof/>
            <w:webHidden/>
          </w:rPr>
          <w:fldChar w:fldCharType="end"/>
        </w:r>
      </w:hyperlink>
    </w:p>
    <w:p w14:paraId="3FBD45F6" w14:textId="00059BA6" w:rsidR="00841047" w:rsidRDefault="00000000">
      <w:pPr>
        <w:pStyle w:val="TOC1"/>
        <w:tabs>
          <w:tab w:val="left" w:pos="1474"/>
        </w:tabs>
        <w:rPr>
          <w:rFonts w:ascii="Calibri" w:hAnsi="Calibri"/>
          <w:b w:val="0"/>
          <w:noProof/>
          <w:kern w:val="2"/>
          <w:sz w:val="22"/>
          <w:szCs w:val="22"/>
          <w:lang w:eastAsia="en-AU"/>
        </w:rPr>
      </w:pPr>
      <w:hyperlink w:anchor="_Toc163138613" w:history="1">
        <w:r w:rsidR="00841047" w:rsidRPr="001454A7">
          <w:rPr>
            <w:rStyle w:val="Hyperlink"/>
            <w:noProof/>
          </w:rPr>
          <w:t>7</w:t>
        </w:r>
        <w:r w:rsidR="00841047">
          <w:rPr>
            <w:rFonts w:ascii="Calibri" w:hAnsi="Calibri"/>
            <w:b w:val="0"/>
            <w:noProof/>
            <w:kern w:val="2"/>
            <w:sz w:val="22"/>
            <w:szCs w:val="22"/>
            <w:lang w:eastAsia="en-AU"/>
          </w:rPr>
          <w:tab/>
        </w:r>
        <w:r w:rsidR="00841047" w:rsidRPr="001454A7">
          <w:rPr>
            <w:rStyle w:val="Hyperlink"/>
            <w:noProof/>
          </w:rPr>
          <w:t>Privacy and Data Security</w:t>
        </w:r>
        <w:r w:rsidR="00841047">
          <w:rPr>
            <w:noProof/>
            <w:webHidden/>
          </w:rPr>
          <w:tab/>
        </w:r>
        <w:r w:rsidR="00841047">
          <w:rPr>
            <w:noProof/>
            <w:webHidden/>
          </w:rPr>
          <w:fldChar w:fldCharType="begin"/>
        </w:r>
        <w:r w:rsidR="00841047">
          <w:rPr>
            <w:noProof/>
            <w:webHidden/>
          </w:rPr>
          <w:instrText xml:space="preserve"> PAGEREF _Toc163138613 \h </w:instrText>
        </w:r>
        <w:r w:rsidR="00841047">
          <w:rPr>
            <w:noProof/>
            <w:webHidden/>
          </w:rPr>
        </w:r>
        <w:r w:rsidR="00841047">
          <w:rPr>
            <w:noProof/>
            <w:webHidden/>
          </w:rPr>
          <w:fldChar w:fldCharType="separate"/>
        </w:r>
        <w:r w:rsidR="001975F2">
          <w:rPr>
            <w:noProof/>
            <w:webHidden/>
          </w:rPr>
          <w:t>11</w:t>
        </w:r>
        <w:r w:rsidR="00841047">
          <w:rPr>
            <w:noProof/>
            <w:webHidden/>
          </w:rPr>
          <w:fldChar w:fldCharType="end"/>
        </w:r>
      </w:hyperlink>
    </w:p>
    <w:p w14:paraId="5B31C1E9" w14:textId="59C93532" w:rsidR="00841047" w:rsidRDefault="00000000">
      <w:pPr>
        <w:pStyle w:val="TOC2"/>
        <w:rPr>
          <w:rFonts w:ascii="Calibri" w:hAnsi="Calibri"/>
          <w:noProof/>
          <w:kern w:val="2"/>
          <w:sz w:val="22"/>
          <w:szCs w:val="22"/>
          <w:lang w:eastAsia="en-AU"/>
        </w:rPr>
      </w:pPr>
      <w:hyperlink w:anchor="_Toc163138614" w:history="1">
        <w:r w:rsidR="00841047" w:rsidRPr="001454A7">
          <w:rPr>
            <w:rStyle w:val="Hyperlink"/>
            <w:noProof/>
          </w:rPr>
          <w:t>Ownership and Licensing</w:t>
        </w:r>
        <w:r w:rsidR="00841047">
          <w:rPr>
            <w:noProof/>
            <w:webHidden/>
          </w:rPr>
          <w:tab/>
        </w:r>
        <w:r w:rsidR="00841047">
          <w:rPr>
            <w:noProof/>
            <w:webHidden/>
          </w:rPr>
          <w:fldChar w:fldCharType="begin"/>
        </w:r>
        <w:r w:rsidR="00841047">
          <w:rPr>
            <w:noProof/>
            <w:webHidden/>
          </w:rPr>
          <w:instrText xml:space="preserve"> PAGEREF _Toc163138614 \h </w:instrText>
        </w:r>
        <w:r w:rsidR="00841047">
          <w:rPr>
            <w:noProof/>
            <w:webHidden/>
          </w:rPr>
        </w:r>
        <w:r w:rsidR="00841047">
          <w:rPr>
            <w:noProof/>
            <w:webHidden/>
          </w:rPr>
          <w:fldChar w:fldCharType="separate"/>
        </w:r>
        <w:r w:rsidR="001975F2">
          <w:rPr>
            <w:noProof/>
            <w:webHidden/>
          </w:rPr>
          <w:t>12</w:t>
        </w:r>
        <w:r w:rsidR="00841047">
          <w:rPr>
            <w:noProof/>
            <w:webHidden/>
          </w:rPr>
          <w:fldChar w:fldCharType="end"/>
        </w:r>
      </w:hyperlink>
    </w:p>
    <w:p w14:paraId="1EE8F5CB" w14:textId="111A594F" w:rsidR="00841047" w:rsidRDefault="00000000">
      <w:pPr>
        <w:pStyle w:val="TOC1"/>
        <w:tabs>
          <w:tab w:val="left" w:pos="1474"/>
        </w:tabs>
        <w:rPr>
          <w:rFonts w:ascii="Calibri" w:hAnsi="Calibri"/>
          <w:b w:val="0"/>
          <w:noProof/>
          <w:kern w:val="2"/>
          <w:sz w:val="22"/>
          <w:szCs w:val="22"/>
          <w:lang w:eastAsia="en-AU"/>
        </w:rPr>
      </w:pPr>
      <w:hyperlink w:anchor="_Toc163138615" w:history="1">
        <w:r w:rsidR="00841047" w:rsidRPr="001454A7">
          <w:rPr>
            <w:rStyle w:val="Hyperlink"/>
            <w:noProof/>
          </w:rPr>
          <w:t>8</w:t>
        </w:r>
        <w:r w:rsidR="00841047">
          <w:rPr>
            <w:rFonts w:ascii="Calibri" w:hAnsi="Calibri"/>
            <w:b w:val="0"/>
            <w:noProof/>
            <w:kern w:val="2"/>
            <w:sz w:val="22"/>
            <w:szCs w:val="22"/>
            <w:lang w:eastAsia="en-AU"/>
          </w:rPr>
          <w:tab/>
        </w:r>
        <w:r w:rsidR="00841047" w:rsidRPr="001454A7">
          <w:rPr>
            <w:rStyle w:val="Hyperlink"/>
            <w:noProof/>
          </w:rPr>
          <w:t>Limitation of Liability</w:t>
        </w:r>
        <w:r w:rsidR="00841047">
          <w:rPr>
            <w:noProof/>
            <w:webHidden/>
          </w:rPr>
          <w:tab/>
        </w:r>
        <w:r w:rsidR="00841047">
          <w:rPr>
            <w:noProof/>
            <w:webHidden/>
          </w:rPr>
          <w:fldChar w:fldCharType="begin"/>
        </w:r>
        <w:r w:rsidR="00841047">
          <w:rPr>
            <w:noProof/>
            <w:webHidden/>
          </w:rPr>
          <w:instrText xml:space="preserve"> PAGEREF _Toc163138615 \h </w:instrText>
        </w:r>
        <w:r w:rsidR="00841047">
          <w:rPr>
            <w:noProof/>
            <w:webHidden/>
          </w:rPr>
        </w:r>
        <w:r w:rsidR="00841047">
          <w:rPr>
            <w:noProof/>
            <w:webHidden/>
          </w:rPr>
          <w:fldChar w:fldCharType="separate"/>
        </w:r>
        <w:r w:rsidR="001975F2">
          <w:rPr>
            <w:noProof/>
            <w:webHidden/>
          </w:rPr>
          <w:t>12</w:t>
        </w:r>
        <w:r w:rsidR="00841047">
          <w:rPr>
            <w:noProof/>
            <w:webHidden/>
          </w:rPr>
          <w:fldChar w:fldCharType="end"/>
        </w:r>
      </w:hyperlink>
    </w:p>
    <w:p w14:paraId="6A2A20AB" w14:textId="5FFB51BA" w:rsidR="00841047" w:rsidRDefault="00000000">
      <w:pPr>
        <w:pStyle w:val="TOC1"/>
        <w:tabs>
          <w:tab w:val="left" w:pos="1474"/>
        </w:tabs>
        <w:rPr>
          <w:rFonts w:ascii="Calibri" w:hAnsi="Calibri"/>
          <w:b w:val="0"/>
          <w:noProof/>
          <w:kern w:val="2"/>
          <w:sz w:val="22"/>
          <w:szCs w:val="22"/>
          <w:lang w:eastAsia="en-AU"/>
        </w:rPr>
      </w:pPr>
      <w:hyperlink w:anchor="_Toc163138616" w:history="1">
        <w:r w:rsidR="00841047" w:rsidRPr="001454A7">
          <w:rPr>
            <w:rStyle w:val="Hyperlink"/>
            <w:noProof/>
          </w:rPr>
          <w:t>9</w:t>
        </w:r>
        <w:r w:rsidR="00841047">
          <w:rPr>
            <w:rFonts w:ascii="Calibri" w:hAnsi="Calibri"/>
            <w:b w:val="0"/>
            <w:noProof/>
            <w:kern w:val="2"/>
            <w:sz w:val="22"/>
            <w:szCs w:val="22"/>
            <w:lang w:eastAsia="en-AU"/>
          </w:rPr>
          <w:tab/>
        </w:r>
        <w:r w:rsidR="00841047" w:rsidRPr="001454A7">
          <w:rPr>
            <w:rStyle w:val="Hyperlink"/>
            <w:noProof/>
          </w:rPr>
          <w:t>Minimum Commitment</w:t>
        </w:r>
        <w:r w:rsidR="00841047">
          <w:rPr>
            <w:noProof/>
            <w:webHidden/>
          </w:rPr>
          <w:tab/>
        </w:r>
        <w:r w:rsidR="00841047">
          <w:rPr>
            <w:noProof/>
            <w:webHidden/>
          </w:rPr>
          <w:fldChar w:fldCharType="begin"/>
        </w:r>
        <w:r w:rsidR="00841047">
          <w:rPr>
            <w:noProof/>
            <w:webHidden/>
          </w:rPr>
          <w:instrText xml:space="preserve"> PAGEREF _Toc163138616 \h </w:instrText>
        </w:r>
        <w:r w:rsidR="00841047">
          <w:rPr>
            <w:noProof/>
            <w:webHidden/>
          </w:rPr>
        </w:r>
        <w:r w:rsidR="00841047">
          <w:rPr>
            <w:noProof/>
            <w:webHidden/>
          </w:rPr>
          <w:fldChar w:fldCharType="separate"/>
        </w:r>
        <w:r w:rsidR="001975F2">
          <w:rPr>
            <w:noProof/>
            <w:webHidden/>
          </w:rPr>
          <w:t>12</w:t>
        </w:r>
        <w:r w:rsidR="00841047">
          <w:rPr>
            <w:noProof/>
            <w:webHidden/>
          </w:rPr>
          <w:fldChar w:fldCharType="end"/>
        </w:r>
      </w:hyperlink>
    </w:p>
    <w:p w14:paraId="6D343B9A" w14:textId="59FEE181" w:rsidR="00841047" w:rsidRDefault="00000000">
      <w:pPr>
        <w:pStyle w:val="TOC2"/>
        <w:rPr>
          <w:rFonts w:ascii="Calibri" w:hAnsi="Calibri"/>
          <w:noProof/>
          <w:kern w:val="2"/>
          <w:sz w:val="22"/>
          <w:szCs w:val="22"/>
          <w:lang w:eastAsia="en-AU"/>
        </w:rPr>
      </w:pPr>
      <w:hyperlink w:anchor="_Toc163138617" w:history="1">
        <w:r w:rsidR="00841047" w:rsidRPr="001454A7">
          <w:rPr>
            <w:rStyle w:val="Hyperlink"/>
            <w:noProof/>
          </w:rPr>
          <w:t>Early Termination Charge</w:t>
        </w:r>
        <w:r w:rsidR="00841047">
          <w:rPr>
            <w:noProof/>
            <w:webHidden/>
          </w:rPr>
          <w:tab/>
        </w:r>
        <w:r w:rsidR="00841047">
          <w:rPr>
            <w:noProof/>
            <w:webHidden/>
          </w:rPr>
          <w:fldChar w:fldCharType="begin"/>
        </w:r>
        <w:r w:rsidR="00841047">
          <w:rPr>
            <w:noProof/>
            <w:webHidden/>
          </w:rPr>
          <w:instrText xml:space="preserve"> PAGEREF _Toc163138617 \h </w:instrText>
        </w:r>
        <w:r w:rsidR="00841047">
          <w:rPr>
            <w:noProof/>
            <w:webHidden/>
          </w:rPr>
        </w:r>
        <w:r w:rsidR="00841047">
          <w:rPr>
            <w:noProof/>
            <w:webHidden/>
          </w:rPr>
          <w:fldChar w:fldCharType="separate"/>
        </w:r>
        <w:r w:rsidR="001975F2">
          <w:rPr>
            <w:noProof/>
            <w:webHidden/>
          </w:rPr>
          <w:t>13</w:t>
        </w:r>
        <w:r w:rsidR="00841047">
          <w:rPr>
            <w:noProof/>
            <w:webHidden/>
          </w:rPr>
          <w:fldChar w:fldCharType="end"/>
        </w:r>
      </w:hyperlink>
    </w:p>
    <w:p w14:paraId="07DF69FA" w14:textId="75043ABA" w:rsidR="00841047" w:rsidRDefault="00000000">
      <w:pPr>
        <w:pStyle w:val="TOC1"/>
        <w:tabs>
          <w:tab w:val="left" w:pos="1474"/>
        </w:tabs>
        <w:rPr>
          <w:rFonts w:ascii="Calibri" w:hAnsi="Calibri"/>
          <w:b w:val="0"/>
          <w:noProof/>
          <w:kern w:val="2"/>
          <w:sz w:val="22"/>
          <w:szCs w:val="22"/>
          <w:lang w:eastAsia="en-AU"/>
        </w:rPr>
      </w:pPr>
      <w:hyperlink w:anchor="_Toc163138618" w:history="1">
        <w:r w:rsidR="00841047" w:rsidRPr="001454A7">
          <w:rPr>
            <w:rStyle w:val="Hyperlink"/>
            <w:noProof/>
          </w:rPr>
          <w:t>10</w:t>
        </w:r>
        <w:r w:rsidR="00841047">
          <w:rPr>
            <w:rFonts w:ascii="Calibri" w:hAnsi="Calibri"/>
            <w:b w:val="0"/>
            <w:noProof/>
            <w:kern w:val="2"/>
            <w:sz w:val="22"/>
            <w:szCs w:val="22"/>
            <w:lang w:eastAsia="en-AU"/>
          </w:rPr>
          <w:tab/>
        </w:r>
        <w:r w:rsidR="00841047" w:rsidRPr="001454A7">
          <w:rPr>
            <w:rStyle w:val="Hyperlink"/>
            <w:noProof/>
          </w:rPr>
          <w:t>Special meanings</w:t>
        </w:r>
        <w:r w:rsidR="00841047">
          <w:rPr>
            <w:noProof/>
            <w:webHidden/>
          </w:rPr>
          <w:tab/>
        </w:r>
        <w:r w:rsidR="00841047">
          <w:rPr>
            <w:noProof/>
            <w:webHidden/>
          </w:rPr>
          <w:fldChar w:fldCharType="begin"/>
        </w:r>
        <w:r w:rsidR="00841047">
          <w:rPr>
            <w:noProof/>
            <w:webHidden/>
          </w:rPr>
          <w:instrText xml:space="preserve"> PAGEREF _Toc163138618 \h </w:instrText>
        </w:r>
        <w:r w:rsidR="00841047">
          <w:rPr>
            <w:noProof/>
            <w:webHidden/>
          </w:rPr>
        </w:r>
        <w:r w:rsidR="00841047">
          <w:rPr>
            <w:noProof/>
            <w:webHidden/>
          </w:rPr>
          <w:fldChar w:fldCharType="separate"/>
        </w:r>
        <w:r w:rsidR="001975F2">
          <w:rPr>
            <w:noProof/>
            <w:webHidden/>
          </w:rPr>
          <w:t>13</w:t>
        </w:r>
        <w:r w:rsidR="00841047">
          <w:rPr>
            <w:noProof/>
            <w:webHidden/>
          </w:rPr>
          <w:fldChar w:fldCharType="end"/>
        </w:r>
      </w:hyperlink>
    </w:p>
    <w:p w14:paraId="426E6AF6" w14:textId="20F14602" w:rsidR="00052589" w:rsidRPr="00DF65E5" w:rsidRDefault="00B5219E">
      <w:pPr>
        <w:sectPr w:rsidR="00052589" w:rsidRPr="00DF65E5" w:rsidSect="00254756">
          <w:headerReference w:type="default" r:id="rId12"/>
          <w:footerReference w:type="even" r:id="rId13"/>
          <w:footerReference w:type="default" r:id="rId14"/>
          <w:headerReference w:type="first" r:id="rId15"/>
          <w:pgSz w:w="11907" w:h="16840" w:code="9"/>
          <w:pgMar w:top="1134" w:right="1559" w:bottom="1418" w:left="1843" w:header="425" w:footer="567" w:gutter="0"/>
          <w:cols w:space="720"/>
          <w:docGrid w:linePitch="313"/>
        </w:sectPr>
      </w:pPr>
      <w:r w:rsidRPr="00DF65E5">
        <w:fldChar w:fldCharType="end"/>
      </w:r>
    </w:p>
    <w:p w14:paraId="210A35B0" w14:textId="77777777" w:rsidR="00052589" w:rsidRPr="00DF65E5" w:rsidRDefault="00052589" w:rsidP="00463AB3">
      <w:pPr>
        <w:spacing w:before="360" w:after="240"/>
        <w:rPr>
          <w:rFonts w:ascii="Arial" w:hAnsi="Arial"/>
          <w:bCs/>
          <w:sz w:val="21"/>
        </w:rPr>
      </w:pPr>
      <w:r w:rsidRPr="00DF65E5">
        <w:rPr>
          <w:rFonts w:ascii="Arial" w:hAnsi="Arial"/>
          <w:bCs/>
          <w:sz w:val="21"/>
        </w:rPr>
        <w:lastRenderedPageBreak/>
        <w:t xml:space="preserve">Certain words are used with the specific meanings set out </w:t>
      </w:r>
      <w:r w:rsidR="00AA3E53" w:rsidRPr="00DF65E5">
        <w:rPr>
          <w:rFonts w:ascii="Arial" w:hAnsi="Arial"/>
          <w:bCs/>
          <w:sz w:val="21"/>
        </w:rPr>
        <w:t>below</w:t>
      </w:r>
      <w:r w:rsidRPr="00DF65E5">
        <w:rPr>
          <w:rFonts w:ascii="Arial" w:hAnsi="Arial"/>
          <w:bCs/>
          <w:sz w:val="21"/>
        </w:rPr>
        <w:t xml:space="preserve"> and in </w:t>
      </w:r>
      <w:hyperlink r:id="rId16" w:history="1">
        <w:r w:rsidRPr="00DF65E5">
          <w:rPr>
            <w:rStyle w:val="Hyperlink"/>
            <w:rFonts w:ascii="Arial" w:hAnsi="Arial"/>
            <w:bCs/>
            <w:sz w:val="21"/>
          </w:rPr>
          <w:t>the General Terms of Our Customer Terms</w:t>
        </w:r>
      </w:hyperlink>
      <w:r w:rsidRPr="00DF65E5">
        <w:rPr>
          <w:rFonts w:ascii="Arial" w:hAnsi="Arial"/>
          <w:bCs/>
          <w:sz w:val="21"/>
        </w:rPr>
        <w:t>.</w:t>
      </w:r>
    </w:p>
    <w:p w14:paraId="1FBA5E02" w14:textId="77777777" w:rsidR="00052589" w:rsidRPr="00DF65E5" w:rsidRDefault="00052589">
      <w:pPr>
        <w:pStyle w:val="Heading1"/>
      </w:pPr>
      <w:bookmarkStart w:id="0" w:name="_Toc52592422"/>
      <w:bookmarkStart w:id="1" w:name="_Toc210130524"/>
      <w:bookmarkStart w:id="2" w:name="_Toc226883868"/>
      <w:bookmarkStart w:id="3" w:name="_Toc163138593"/>
      <w:r w:rsidRPr="00DF65E5">
        <w:t xml:space="preserve">About the </w:t>
      </w:r>
      <w:r w:rsidR="00AB5981">
        <w:t xml:space="preserve">Communications Recording </w:t>
      </w:r>
      <w:r w:rsidRPr="00DF65E5">
        <w:t>section</w:t>
      </w:r>
      <w:bookmarkEnd w:id="0"/>
      <w:bookmarkEnd w:id="1"/>
      <w:bookmarkEnd w:id="2"/>
      <w:bookmarkEnd w:id="3"/>
    </w:p>
    <w:p w14:paraId="4BB527A0" w14:textId="77777777" w:rsidR="00052589" w:rsidRPr="00DF65E5" w:rsidRDefault="00052589">
      <w:pPr>
        <w:pStyle w:val="Indent1"/>
      </w:pPr>
      <w:bookmarkStart w:id="4" w:name="_Toc52592423"/>
      <w:bookmarkStart w:id="5" w:name="_Toc210130525"/>
      <w:bookmarkStart w:id="6" w:name="_Toc226883869"/>
      <w:bookmarkStart w:id="7" w:name="_Toc163138594"/>
      <w:r w:rsidRPr="00DF65E5">
        <w:t>Our Customer Terms</w:t>
      </w:r>
      <w:bookmarkEnd w:id="4"/>
      <w:bookmarkEnd w:id="5"/>
      <w:bookmarkEnd w:id="6"/>
      <w:bookmarkEnd w:id="7"/>
    </w:p>
    <w:p w14:paraId="7FBE081A" w14:textId="77777777" w:rsidR="00052589" w:rsidRPr="00DF65E5" w:rsidRDefault="00052589" w:rsidP="001E4BE2">
      <w:pPr>
        <w:pStyle w:val="Heading2"/>
      </w:pPr>
      <w:r w:rsidRPr="00DF65E5">
        <w:t xml:space="preserve">This is the </w:t>
      </w:r>
      <w:r w:rsidR="00AB5981">
        <w:rPr>
          <w:lang w:val="en-AU"/>
        </w:rPr>
        <w:t xml:space="preserve">Communications Recording </w:t>
      </w:r>
      <w:r w:rsidRPr="00DF65E5">
        <w:t>section of Our Customer Terms.</w:t>
      </w:r>
    </w:p>
    <w:p w14:paraId="3849CBA0" w14:textId="77777777" w:rsidR="00052589" w:rsidRPr="00DF65E5" w:rsidRDefault="00000000" w:rsidP="001E4BE2">
      <w:pPr>
        <w:pStyle w:val="Heading2"/>
      </w:pPr>
      <w:hyperlink r:id="rId17" w:history="1">
        <w:r w:rsidR="00052589" w:rsidRPr="00DF65E5">
          <w:rPr>
            <w:rStyle w:val="Hyperlink"/>
          </w:rPr>
          <w:t>The General Terms of Our Customer Terms</w:t>
        </w:r>
      </w:hyperlink>
      <w:r w:rsidR="00052589" w:rsidRPr="00DF65E5">
        <w:t xml:space="preserve"> apply</w:t>
      </w:r>
      <w:r w:rsidR="00DD3ED7" w:rsidRPr="00DF65E5">
        <w:t xml:space="preserve"> unless you have entered into a separate agreement with us which excludes the General Terms of Our Customer Terms</w:t>
      </w:r>
      <w:r w:rsidR="00052589" w:rsidRPr="00DF65E5">
        <w:t>.</w:t>
      </w:r>
    </w:p>
    <w:p w14:paraId="02158E79" w14:textId="77777777" w:rsidR="00052589" w:rsidRPr="00DF65E5" w:rsidRDefault="00052589">
      <w:pPr>
        <w:pStyle w:val="Indent1"/>
      </w:pPr>
      <w:bookmarkStart w:id="8" w:name="_Toc52592424"/>
      <w:bookmarkStart w:id="9" w:name="_Toc210130526"/>
      <w:bookmarkStart w:id="10" w:name="_Toc226883870"/>
      <w:bookmarkStart w:id="11" w:name="_Toc163138595"/>
      <w:r w:rsidRPr="00DF65E5">
        <w:t>Inconsistencies</w:t>
      </w:r>
      <w:bookmarkEnd w:id="8"/>
      <w:bookmarkEnd w:id="9"/>
      <w:bookmarkEnd w:id="10"/>
      <w:bookmarkEnd w:id="11"/>
    </w:p>
    <w:p w14:paraId="1007672A" w14:textId="77777777" w:rsidR="00052589" w:rsidRPr="00DF65E5" w:rsidRDefault="00052589" w:rsidP="001E4BE2">
      <w:pPr>
        <w:pStyle w:val="Heading2"/>
      </w:pPr>
      <w:r w:rsidRPr="00DF65E5">
        <w:t xml:space="preserve">If the General Terms of Our Customer Terms are inconsistent with something in the </w:t>
      </w:r>
      <w:r w:rsidR="00AB5981">
        <w:t>Communications Recording section</w:t>
      </w:r>
      <w:r w:rsidRPr="00DF65E5">
        <w:t xml:space="preserve">, then the </w:t>
      </w:r>
      <w:r w:rsidR="00AB5981">
        <w:t>Communications Recording section</w:t>
      </w:r>
      <w:r w:rsidRPr="00DF65E5">
        <w:t xml:space="preserve"> applies instead of the General Terms to the extent of the inconsistency.</w:t>
      </w:r>
    </w:p>
    <w:p w14:paraId="070D7A60" w14:textId="77777777" w:rsidR="00052589" w:rsidRDefault="00052589" w:rsidP="001E4BE2">
      <w:pPr>
        <w:pStyle w:val="Heading2"/>
      </w:pPr>
      <w:r w:rsidRPr="00DF65E5">
        <w:t xml:space="preserve">If a provision of the </w:t>
      </w:r>
      <w:r w:rsidR="00AB5981">
        <w:t>Communications Recording section</w:t>
      </w:r>
      <w:r w:rsidRPr="00DF65E5">
        <w:t xml:space="preserve"> gives us the right to suspend or terminate all or part of your service, that right is in addition to our rights to suspend or terminate your service under the General Terms.</w:t>
      </w:r>
    </w:p>
    <w:p w14:paraId="2B1C5D43" w14:textId="77777777" w:rsidR="00D70AAC" w:rsidRPr="00D70AAC" w:rsidRDefault="00D70AAC" w:rsidP="001E4BE2">
      <w:pPr>
        <w:pStyle w:val="Heading2"/>
      </w:pPr>
      <w:r w:rsidRPr="00D70AAC">
        <w:t xml:space="preserve">If you are acquiring your </w:t>
      </w:r>
      <w:r w:rsidRPr="00D70AAC">
        <w:rPr>
          <w:lang w:val="en-AU"/>
        </w:rPr>
        <w:t xml:space="preserve">Comms Recording </w:t>
      </w:r>
      <w:r w:rsidRPr="00D70AAC">
        <w:t xml:space="preserve">service as a small business customer, you should be aware that whilst we do not guarantee or provide warranties in relation to certain aspects of the service, we will provide your </w:t>
      </w:r>
      <w:r w:rsidRPr="00D70AAC">
        <w:rPr>
          <w:lang w:val="en-AU"/>
        </w:rPr>
        <w:t xml:space="preserve">Comms Recording </w:t>
      </w:r>
      <w:r w:rsidRPr="00D70AAC">
        <w:t>service with reasonable care and skill.</w:t>
      </w:r>
      <w:r>
        <w:t xml:space="preserve"> </w:t>
      </w:r>
      <w:r w:rsidRPr="00D70AAC">
        <w:t>Nothing in this section of Our Customer Terms affects</w:t>
      </w:r>
      <w:r>
        <w:t xml:space="preserve"> </w:t>
      </w:r>
      <w:r w:rsidRPr="00D70AAC">
        <w:t>your rights under consumer protection laws.</w:t>
      </w:r>
    </w:p>
    <w:p w14:paraId="7A32A981" w14:textId="77777777" w:rsidR="00052589" w:rsidRPr="00DF65E5" w:rsidRDefault="00AB5981">
      <w:pPr>
        <w:pStyle w:val="Heading1"/>
      </w:pPr>
      <w:bookmarkStart w:id="12" w:name="_Toc149977016"/>
      <w:bookmarkStart w:id="13" w:name="_Toc149977061"/>
      <w:bookmarkStart w:id="14" w:name="_Toc149977094"/>
      <w:bookmarkStart w:id="15" w:name="_Toc149977127"/>
      <w:bookmarkStart w:id="16" w:name="_Toc163138596"/>
      <w:bookmarkEnd w:id="12"/>
      <w:bookmarkEnd w:id="13"/>
      <w:bookmarkEnd w:id="14"/>
      <w:bookmarkEnd w:id="15"/>
      <w:r>
        <w:t>Communications Recording</w:t>
      </w:r>
      <w:bookmarkEnd w:id="16"/>
    </w:p>
    <w:p w14:paraId="049DB5B9" w14:textId="77777777" w:rsidR="00052589" w:rsidRPr="00DF65E5" w:rsidRDefault="00052589">
      <w:pPr>
        <w:pStyle w:val="Indent1"/>
      </w:pPr>
      <w:bookmarkStart w:id="17" w:name="_Toc210130528"/>
      <w:bookmarkStart w:id="18" w:name="_Toc226883872"/>
      <w:bookmarkStart w:id="19" w:name="_Toc163138597"/>
      <w:r w:rsidRPr="00DF65E5">
        <w:t>What is</w:t>
      </w:r>
      <w:r w:rsidR="00AB5981">
        <w:t xml:space="preserve"> Communications Recording</w:t>
      </w:r>
      <w:r w:rsidRPr="00DF65E5">
        <w:t>?</w:t>
      </w:r>
      <w:bookmarkEnd w:id="17"/>
      <w:bookmarkEnd w:id="18"/>
      <w:bookmarkEnd w:id="19"/>
    </w:p>
    <w:p w14:paraId="3151376D" w14:textId="77777777" w:rsidR="00AB5981" w:rsidRDefault="00AB5981" w:rsidP="001E4BE2">
      <w:pPr>
        <w:pStyle w:val="Heading2"/>
      </w:pPr>
      <w:r>
        <w:t xml:space="preserve">Comms Recording is a cloud based solution to record and store inbound and outbound voice calls, video calls, SMS and MMS and associated metadata across mobile and unified communications platforms for </w:t>
      </w:r>
      <w:r w:rsidR="00906737">
        <w:t xml:space="preserve">quality, training, </w:t>
      </w:r>
      <w:r>
        <w:t xml:space="preserve">communication monitoring, </w:t>
      </w:r>
      <w:r w:rsidR="00906737">
        <w:rPr>
          <w:lang w:val="en-AU"/>
        </w:rPr>
        <w:t xml:space="preserve">evidentiary </w:t>
      </w:r>
      <w:r w:rsidR="00906737">
        <w:t>or other lawful purposes.</w:t>
      </w:r>
    </w:p>
    <w:p w14:paraId="13C81370" w14:textId="77777777" w:rsidR="00461034" w:rsidRPr="00AB5981" w:rsidRDefault="00461034" w:rsidP="00461034">
      <w:pPr>
        <w:pStyle w:val="Indent1"/>
      </w:pPr>
      <w:bookmarkStart w:id="20" w:name="_Toc210130529"/>
      <w:bookmarkStart w:id="21" w:name="_Toc226883873"/>
      <w:bookmarkStart w:id="22" w:name="_Toc163138598"/>
      <w:r w:rsidRPr="00AB5981">
        <w:t>Eligibility</w:t>
      </w:r>
      <w:bookmarkEnd w:id="20"/>
      <w:bookmarkEnd w:id="21"/>
      <w:bookmarkEnd w:id="22"/>
    </w:p>
    <w:p w14:paraId="40719261" w14:textId="180CC698" w:rsidR="00F1616F" w:rsidRPr="00841047" w:rsidRDefault="00F1616F" w:rsidP="001E4BE2">
      <w:pPr>
        <w:pStyle w:val="Heading2"/>
        <w:rPr>
          <w:color w:val="000000"/>
          <w:szCs w:val="23"/>
          <w:lang w:eastAsia="en-AU"/>
        </w:rPr>
      </w:pPr>
      <w:r w:rsidRPr="00841047">
        <w:rPr>
          <w:color w:val="000000"/>
          <w:szCs w:val="23"/>
          <w:lang w:eastAsia="en-AU"/>
        </w:rPr>
        <w:t xml:space="preserve">On and from 27 October 2023, Communications Recording will enter an </w:t>
      </w:r>
      <w:r w:rsidR="00841047">
        <w:rPr>
          <w:color w:val="000000"/>
          <w:szCs w:val="23"/>
          <w:lang w:val="en-AU" w:eastAsia="en-AU"/>
        </w:rPr>
        <w:t xml:space="preserve">active </w:t>
      </w:r>
      <w:r w:rsidR="00511C55">
        <w:rPr>
          <w:color w:val="000000"/>
          <w:szCs w:val="23"/>
          <w:lang w:val="en-AU" w:eastAsia="en-AU"/>
        </w:rPr>
        <w:t>c</w:t>
      </w:r>
      <w:r w:rsidRPr="00841047">
        <w:rPr>
          <w:color w:val="000000"/>
          <w:szCs w:val="23"/>
          <w:lang w:eastAsia="en-AU"/>
        </w:rPr>
        <w:t xml:space="preserve">ease </w:t>
      </w:r>
      <w:r w:rsidR="00511C55">
        <w:rPr>
          <w:color w:val="000000"/>
          <w:szCs w:val="23"/>
          <w:lang w:val="en-AU" w:eastAsia="en-AU"/>
        </w:rPr>
        <w:t>s</w:t>
      </w:r>
      <w:r w:rsidRPr="00841047">
        <w:rPr>
          <w:color w:val="000000"/>
          <w:szCs w:val="23"/>
          <w:lang w:eastAsia="en-AU"/>
        </w:rPr>
        <w:t xml:space="preserve">ale. No new customers will be allowed to activate the service. Additionally, existing customers will not be able to make changes to their existing services or </w:t>
      </w:r>
      <w:r w:rsidRPr="00841047">
        <w:rPr>
          <w:color w:val="000000"/>
          <w:szCs w:val="23"/>
          <w:lang w:eastAsia="en-AU"/>
        </w:rPr>
        <w:lastRenderedPageBreak/>
        <w:t xml:space="preserve">recontract to the </w:t>
      </w:r>
      <w:r w:rsidR="00841047" w:rsidRPr="00841047">
        <w:rPr>
          <w:color w:val="000000"/>
          <w:szCs w:val="23"/>
          <w:lang w:eastAsia="en-AU"/>
        </w:rPr>
        <w:t>solution</w:t>
      </w:r>
      <w:r w:rsidR="00841047">
        <w:rPr>
          <w:rFonts w:ascii="Segoe UI" w:hAnsi="Segoe UI" w:cs="Segoe UI"/>
          <w:color w:val="000000"/>
          <w:sz w:val="13"/>
          <w:szCs w:val="13"/>
          <w:lang w:eastAsia="en-AU"/>
        </w:rPr>
        <w:t>.</w:t>
      </w:r>
      <w:r w:rsidR="00841047" w:rsidRPr="00841047">
        <w:rPr>
          <w:color w:val="000000"/>
          <w:szCs w:val="23"/>
          <w:lang w:eastAsia="en-AU"/>
        </w:rPr>
        <w:t xml:space="preserve"> On</w:t>
      </w:r>
      <w:r w:rsidRPr="00841047">
        <w:rPr>
          <w:color w:val="000000"/>
          <w:szCs w:val="23"/>
          <w:lang w:eastAsia="en-AU"/>
        </w:rPr>
        <w:t xml:space="preserve"> and from 29 March 2024 the solution will be exited and customers will no longer have access to the service.</w:t>
      </w:r>
    </w:p>
    <w:p w14:paraId="600961B0" w14:textId="77777777" w:rsidR="00AB5981" w:rsidRPr="00AB5981" w:rsidRDefault="00AB5981" w:rsidP="001E4BE2">
      <w:pPr>
        <w:pStyle w:val="Heading2"/>
      </w:pPr>
      <w:r w:rsidRPr="00AB5981">
        <w:t>To take up Comms Recording, you must have or take up one or more of the following</w:t>
      </w:r>
      <w:r w:rsidR="007D3AAC">
        <w:rPr>
          <w:lang w:val="en-AU"/>
        </w:rPr>
        <w:t xml:space="preserve"> endpoint services</w:t>
      </w:r>
      <w:r w:rsidRPr="00AB5981">
        <w:t>:</w:t>
      </w:r>
    </w:p>
    <w:p w14:paraId="62F57D98" w14:textId="77777777" w:rsidR="00AB5981" w:rsidRPr="001E4BE2" w:rsidRDefault="00AB5981" w:rsidP="001E4BE2">
      <w:pPr>
        <w:pStyle w:val="Heading3"/>
      </w:pPr>
      <w:r w:rsidRPr="001E4BE2">
        <w:t>Telstra mobile service on a post-paid plan that includes unlimited standard national calls;</w:t>
      </w:r>
    </w:p>
    <w:p w14:paraId="7EE01631" w14:textId="77777777" w:rsidR="00AB5981" w:rsidRPr="001E4BE2" w:rsidRDefault="00AB5981" w:rsidP="001E4BE2">
      <w:pPr>
        <w:pStyle w:val="Heading3"/>
      </w:pPr>
      <w:r w:rsidRPr="001E4BE2">
        <w:t>Telstra IP Telephony (TIPT) service; or</w:t>
      </w:r>
    </w:p>
    <w:p w14:paraId="75C05E2B" w14:textId="77777777" w:rsidR="00AB5981" w:rsidRPr="001E4BE2" w:rsidRDefault="00AB5981" w:rsidP="001E4BE2">
      <w:pPr>
        <w:pStyle w:val="Heading3"/>
      </w:pPr>
      <w:r w:rsidRPr="001E4BE2">
        <w:t>Telstra SIP Connect with an Enterprise Access Service.</w:t>
      </w:r>
    </w:p>
    <w:p w14:paraId="6FE987F0" w14:textId="77777777" w:rsidR="00D70AAC" w:rsidRPr="00D70AAC" w:rsidRDefault="00D70AAC" w:rsidP="001E4BE2">
      <w:pPr>
        <w:pStyle w:val="Heading2"/>
        <w:rPr>
          <w:lang w:val="en-AU"/>
        </w:rPr>
      </w:pPr>
      <w:r w:rsidRPr="00D70AAC">
        <w:t xml:space="preserve">The charges and terms for </w:t>
      </w:r>
      <w:r>
        <w:rPr>
          <w:lang w:val="en-AU"/>
        </w:rPr>
        <w:t xml:space="preserve">these </w:t>
      </w:r>
      <w:r w:rsidR="007D3AAC">
        <w:rPr>
          <w:lang w:val="en-AU"/>
        </w:rPr>
        <w:t xml:space="preserve">endpoint </w:t>
      </w:r>
      <w:r w:rsidRPr="00D70AAC">
        <w:t>service</w:t>
      </w:r>
      <w:r>
        <w:rPr>
          <w:lang w:val="en-AU"/>
        </w:rPr>
        <w:t>s</w:t>
      </w:r>
      <w:r w:rsidRPr="00D70AAC">
        <w:t xml:space="preserve"> are separate from and in addition to the charges and terms for your </w:t>
      </w:r>
      <w:r>
        <w:rPr>
          <w:lang w:val="en-AU"/>
        </w:rPr>
        <w:t xml:space="preserve">Comms Recording </w:t>
      </w:r>
      <w:r w:rsidRPr="00D70AAC">
        <w:t>service</w:t>
      </w:r>
      <w:r>
        <w:rPr>
          <w:lang w:val="en-AU"/>
        </w:rPr>
        <w:t>.</w:t>
      </w:r>
    </w:p>
    <w:p w14:paraId="6D10E6D0" w14:textId="77777777" w:rsidR="00C60EE0" w:rsidRDefault="00C60EE0" w:rsidP="001E4BE2">
      <w:pPr>
        <w:pStyle w:val="Heading2"/>
      </w:pPr>
      <w:r w:rsidRPr="00C60EE0">
        <w:t>You may only take up Comms Recording on a compatible Endpoint service of which you are the legal lessee.</w:t>
      </w:r>
    </w:p>
    <w:p w14:paraId="3C73B7AB" w14:textId="77777777" w:rsidR="00AB5981" w:rsidRDefault="00AB5981" w:rsidP="001E4BE2">
      <w:pPr>
        <w:pStyle w:val="Heading2"/>
      </w:pPr>
      <w:r w:rsidRPr="00AB5981">
        <w:t>Comms Recording is not available to Telstra Wholesale customers or for resale. You must not re-supply the Comms Recording services to a third party.</w:t>
      </w:r>
    </w:p>
    <w:p w14:paraId="3E59E992" w14:textId="77777777" w:rsidR="00EA5DB2" w:rsidRPr="00AB5981" w:rsidRDefault="00EA5DB2" w:rsidP="00621F66">
      <w:pPr>
        <w:pStyle w:val="Indent1"/>
      </w:pPr>
      <w:bookmarkStart w:id="23" w:name="_Toc210130530"/>
      <w:bookmarkStart w:id="24" w:name="_Toc226883874"/>
      <w:bookmarkStart w:id="25" w:name="_Toc163138599"/>
      <w:r w:rsidRPr="00AB5981">
        <w:t>Features</w:t>
      </w:r>
      <w:bookmarkEnd w:id="23"/>
      <w:bookmarkEnd w:id="24"/>
      <w:bookmarkEnd w:id="25"/>
    </w:p>
    <w:p w14:paraId="1A6266B3" w14:textId="77777777" w:rsidR="00AB5981" w:rsidRDefault="00AB5981" w:rsidP="001E4BE2">
      <w:pPr>
        <w:pStyle w:val="Heading2"/>
      </w:pPr>
      <w:r>
        <w:t xml:space="preserve">We will provide to you the following as part of your Comms Recording service: </w:t>
      </w:r>
    </w:p>
    <w:p w14:paraId="4C0AA0A4" w14:textId="77777777" w:rsidR="00AB5981" w:rsidRPr="001E4BE2" w:rsidRDefault="00AB5981" w:rsidP="001E4BE2">
      <w:pPr>
        <w:pStyle w:val="Heading3"/>
      </w:pPr>
      <w:r w:rsidRPr="001E4BE2">
        <w:t>Recording and Storage of Communications to and from Endpoints;</w:t>
      </w:r>
    </w:p>
    <w:p w14:paraId="4EC19595" w14:textId="77777777" w:rsidR="00AB5981" w:rsidRPr="001E4BE2" w:rsidRDefault="00AB5981" w:rsidP="001E4BE2">
      <w:pPr>
        <w:pStyle w:val="Heading3"/>
      </w:pPr>
      <w:r w:rsidRPr="001E4BE2">
        <w:t xml:space="preserve">Access to a web portal to access your Recordings and configure your Comms Recording service; </w:t>
      </w:r>
    </w:p>
    <w:p w14:paraId="73946572" w14:textId="77777777" w:rsidR="00AB5981" w:rsidRPr="001E4BE2" w:rsidRDefault="00AB5981" w:rsidP="001E4BE2">
      <w:pPr>
        <w:pStyle w:val="Heading3"/>
      </w:pPr>
      <w:r w:rsidRPr="001E4BE2">
        <w:t>Add-on functionality that you choose to take up with your Comms Recording service; and</w:t>
      </w:r>
    </w:p>
    <w:p w14:paraId="1F04AAF8" w14:textId="77777777" w:rsidR="00AB5981" w:rsidRPr="001E4BE2" w:rsidRDefault="00AB5981" w:rsidP="001E4BE2">
      <w:pPr>
        <w:pStyle w:val="Heading3"/>
      </w:pPr>
      <w:r w:rsidRPr="001E4BE2">
        <w:t>The package</w:t>
      </w:r>
      <w:r w:rsidR="000D1D2B" w:rsidRPr="001E4BE2">
        <w:t>(s)</w:t>
      </w:r>
      <w:r w:rsidRPr="001E4BE2">
        <w:t xml:space="preserve"> of professional services you </w:t>
      </w:r>
      <w:r w:rsidR="00906737" w:rsidRPr="001E4BE2">
        <w:t>choose</w:t>
      </w:r>
      <w:r w:rsidRPr="001E4BE2">
        <w:t xml:space="preserve"> to activate your Comms Recording service</w:t>
      </w:r>
      <w:r w:rsidR="000D1D2B" w:rsidRPr="001E4BE2">
        <w:t>, and any additional training, consultancy and support service packages you take up</w:t>
      </w:r>
      <w:r w:rsidRPr="001E4BE2">
        <w:t>.</w:t>
      </w:r>
    </w:p>
    <w:p w14:paraId="111FBCF2" w14:textId="77777777" w:rsidR="007D3AAC" w:rsidRPr="00102CDC" w:rsidRDefault="007D3AAC" w:rsidP="001E4BE2">
      <w:pPr>
        <w:pStyle w:val="Heading2"/>
      </w:pPr>
      <w:r w:rsidRPr="00102CDC">
        <w:t xml:space="preserve">For each Endpoint you chose to apply the Comms Recording service, you must take up a </w:t>
      </w:r>
      <w:r w:rsidR="005C6E34">
        <w:t>B</w:t>
      </w:r>
      <w:r w:rsidRPr="00102CDC">
        <w:t xml:space="preserve">ase </w:t>
      </w:r>
      <w:r w:rsidR="005C6E34">
        <w:t>P</w:t>
      </w:r>
      <w:r w:rsidRPr="00102CDC">
        <w:t>ackage applicable to the type of E</w:t>
      </w:r>
      <w:r w:rsidR="00102CDC">
        <w:t>ndpoint:</w:t>
      </w:r>
    </w:p>
    <w:tbl>
      <w:tblPr>
        <w:tblW w:w="0" w:type="auto"/>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5730"/>
      </w:tblGrid>
      <w:tr w:rsidR="00493A44" w:rsidRPr="00493A44" w14:paraId="4AA638F0" w14:textId="77777777" w:rsidTr="009F22F8">
        <w:trPr>
          <w:tblHeader/>
        </w:trPr>
        <w:tc>
          <w:tcPr>
            <w:tcW w:w="2004" w:type="dxa"/>
            <w:shd w:val="clear" w:color="auto" w:fill="D9D9D9"/>
          </w:tcPr>
          <w:p w14:paraId="09A04305" w14:textId="77777777" w:rsidR="00493A44" w:rsidRPr="00493A44" w:rsidRDefault="00493A44" w:rsidP="00102CDC">
            <w:pPr>
              <w:pStyle w:val="TableData"/>
              <w:rPr>
                <w:b/>
              </w:rPr>
            </w:pPr>
            <w:r w:rsidRPr="00493A44">
              <w:rPr>
                <w:b/>
              </w:rPr>
              <w:t>Comms Recording Base Package</w:t>
            </w:r>
          </w:p>
        </w:tc>
        <w:tc>
          <w:tcPr>
            <w:tcW w:w="5919" w:type="dxa"/>
            <w:shd w:val="clear" w:color="auto" w:fill="D9D9D9"/>
          </w:tcPr>
          <w:p w14:paraId="6437C5A5" w14:textId="77777777" w:rsidR="00493A44" w:rsidRPr="00493A44" w:rsidRDefault="00493A44" w:rsidP="00102CDC">
            <w:pPr>
              <w:pStyle w:val="TableData"/>
              <w:rPr>
                <w:b/>
              </w:rPr>
            </w:pPr>
            <w:r>
              <w:rPr>
                <w:b/>
              </w:rPr>
              <w:t>Endpoint Type</w:t>
            </w:r>
          </w:p>
        </w:tc>
      </w:tr>
      <w:tr w:rsidR="00102CDC" w:rsidRPr="007D3AAC" w14:paraId="1EC71C3E" w14:textId="77777777" w:rsidTr="00493A44">
        <w:tc>
          <w:tcPr>
            <w:tcW w:w="2004" w:type="dxa"/>
          </w:tcPr>
          <w:p w14:paraId="65E31B8A" w14:textId="77777777" w:rsidR="00102CDC" w:rsidRPr="007D3AAC" w:rsidRDefault="00102CDC" w:rsidP="00493A44">
            <w:pPr>
              <w:pStyle w:val="TableData"/>
            </w:pPr>
            <w:r>
              <w:t xml:space="preserve">Fixed Line </w:t>
            </w:r>
          </w:p>
        </w:tc>
        <w:tc>
          <w:tcPr>
            <w:tcW w:w="5919" w:type="dxa"/>
          </w:tcPr>
          <w:p w14:paraId="54A45A7E" w14:textId="77777777" w:rsidR="00102CDC" w:rsidRPr="00102CDC" w:rsidRDefault="00102CDC" w:rsidP="00102CDC">
            <w:pPr>
              <w:pStyle w:val="TableData"/>
            </w:pPr>
            <w:r w:rsidRPr="00102CDC">
              <w:t>Telstra IP Telephony (TIPT) service</w:t>
            </w:r>
          </w:p>
          <w:p w14:paraId="40307A0D" w14:textId="77777777" w:rsidR="00102CDC" w:rsidRPr="00102CDC" w:rsidRDefault="00102CDC" w:rsidP="00102CDC">
            <w:pPr>
              <w:pStyle w:val="TableData"/>
              <w:rPr>
                <w:b/>
              </w:rPr>
            </w:pPr>
            <w:r w:rsidRPr="00102CDC">
              <w:t>Telstra SIP Connect with an Enterprise Access Service</w:t>
            </w:r>
          </w:p>
        </w:tc>
      </w:tr>
      <w:tr w:rsidR="00102CDC" w14:paraId="2AB61DD3" w14:textId="77777777" w:rsidTr="00493A44">
        <w:tc>
          <w:tcPr>
            <w:tcW w:w="2004" w:type="dxa"/>
          </w:tcPr>
          <w:p w14:paraId="57932FFE" w14:textId="77777777" w:rsidR="00102CDC" w:rsidRDefault="00102CDC" w:rsidP="00493A44">
            <w:pPr>
              <w:pStyle w:val="TableData"/>
            </w:pPr>
            <w:r>
              <w:lastRenderedPageBreak/>
              <w:t>Mobile</w:t>
            </w:r>
          </w:p>
        </w:tc>
        <w:tc>
          <w:tcPr>
            <w:tcW w:w="5919" w:type="dxa"/>
          </w:tcPr>
          <w:p w14:paraId="44A50953" w14:textId="77777777" w:rsidR="00102CDC" w:rsidRDefault="00102CDC" w:rsidP="00CE7B90">
            <w:pPr>
              <w:pStyle w:val="TableData"/>
            </w:pPr>
            <w:r w:rsidRPr="00AB5981">
              <w:t>Telstra mobile service</w:t>
            </w:r>
          </w:p>
          <w:p w14:paraId="0A639E21" w14:textId="77777777" w:rsidR="00493A44" w:rsidRDefault="00493A44" w:rsidP="00CE7B90">
            <w:pPr>
              <w:pStyle w:val="TableData"/>
            </w:pPr>
            <w:r w:rsidRPr="00AB5981">
              <w:t xml:space="preserve">Telstra </w:t>
            </w:r>
            <w:r>
              <w:t>Fixed-Mobile Convergence (FMC) service</w:t>
            </w:r>
          </w:p>
        </w:tc>
      </w:tr>
    </w:tbl>
    <w:p w14:paraId="27A2E638" w14:textId="77777777" w:rsidR="00F83B88" w:rsidRPr="00F83B88" w:rsidRDefault="00F83B88" w:rsidP="00B30181"/>
    <w:p w14:paraId="2F66BF85" w14:textId="77777777" w:rsidR="007D3AAC" w:rsidRPr="007D3AAC" w:rsidRDefault="007D3AAC" w:rsidP="001E4BE2">
      <w:pPr>
        <w:pStyle w:val="Heading2"/>
      </w:pPr>
      <w:r>
        <w:rPr>
          <w:lang w:val="en-AU"/>
        </w:rPr>
        <w:t>You</w:t>
      </w:r>
      <w:r w:rsidRPr="007D3AAC">
        <w:t xml:space="preserve"> may also choose one or more Optional </w:t>
      </w:r>
      <w:r w:rsidR="00102CDC">
        <w:rPr>
          <w:lang w:val="en-AU"/>
        </w:rPr>
        <w:t>Services to apply to your Endpoint</w:t>
      </w:r>
      <w:r w:rsidR="00E073CB">
        <w:t>:</w:t>
      </w:r>
    </w:p>
    <w:tbl>
      <w:tblPr>
        <w:tblW w:w="0" w:type="auto"/>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9"/>
      </w:tblGrid>
      <w:tr w:rsidR="00ED6E70" w:rsidRPr="00AB5981" w14:paraId="67DEA941" w14:textId="77777777" w:rsidTr="00CE7B90">
        <w:tc>
          <w:tcPr>
            <w:tcW w:w="5029" w:type="dxa"/>
            <w:shd w:val="clear" w:color="auto" w:fill="D9D9D9"/>
          </w:tcPr>
          <w:p w14:paraId="13CE2E9B" w14:textId="77777777" w:rsidR="00ED6E70" w:rsidRPr="00ED6E70" w:rsidRDefault="00ED6E70" w:rsidP="00CE7B90">
            <w:pPr>
              <w:pStyle w:val="TableData"/>
              <w:rPr>
                <w:b/>
              </w:rPr>
            </w:pPr>
            <w:r w:rsidRPr="00ED6E70">
              <w:rPr>
                <w:b/>
              </w:rPr>
              <w:t>Comms Recording Optional Services</w:t>
            </w:r>
          </w:p>
        </w:tc>
      </w:tr>
      <w:tr w:rsidR="00102CDC" w:rsidRPr="00AB5981" w14:paraId="5499BCB5" w14:textId="77777777" w:rsidTr="005C6E34">
        <w:tc>
          <w:tcPr>
            <w:tcW w:w="5029" w:type="dxa"/>
          </w:tcPr>
          <w:p w14:paraId="640FFE40" w14:textId="77777777" w:rsidR="00102CDC" w:rsidRPr="007D3AAC" w:rsidRDefault="00102CDC" w:rsidP="00CE7B90">
            <w:pPr>
              <w:pStyle w:val="TableData"/>
            </w:pPr>
            <w:r>
              <w:t>Audio Mining Basic (&lt; 25 Active phrases)</w:t>
            </w:r>
          </w:p>
        </w:tc>
      </w:tr>
      <w:tr w:rsidR="00102CDC" w:rsidRPr="00AB5981" w14:paraId="1A7B4EBC" w14:textId="77777777" w:rsidTr="005C6E34">
        <w:tc>
          <w:tcPr>
            <w:tcW w:w="5029" w:type="dxa"/>
          </w:tcPr>
          <w:p w14:paraId="28E95554" w14:textId="77777777" w:rsidR="00102CDC" w:rsidRDefault="00102CDC" w:rsidP="00E073CB">
            <w:pPr>
              <w:pStyle w:val="TableData"/>
            </w:pPr>
            <w:r>
              <w:t>Audio Mining Advanced (25</w:t>
            </w:r>
            <w:r w:rsidR="00E073CB">
              <w:t>+</w:t>
            </w:r>
            <w:r>
              <w:t xml:space="preserve"> Active phrases)</w:t>
            </w:r>
          </w:p>
        </w:tc>
      </w:tr>
      <w:tr w:rsidR="00102CDC" w:rsidRPr="00AB5981" w14:paraId="11FC2227" w14:textId="77777777" w:rsidTr="005C6E34">
        <w:tc>
          <w:tcPr>
            <w:tcW w:w="5029" w:type="dxa"/>
          </w:tcPr>
          <w:p w14:paraId="07884643" w14:textId="77777777" w:rsidR="00102CDC" w:rsidRDefault="00102CDC" w:rsidP="00102CDC">
            <w:pPr>
              <w:pStyle w:val="TableData"/>
            </w:pPr>
            <w:r>
              <w:t>Video Recordin</w:t>
            </w:r>
            <w:r w:rsidR="005C6E34">
              <w:t>g (only available on Fixed line Endpoints</w:t>
            </w:r>
            <w:r>
              <w:t>)</w:t>
            </w:r>
          </w:p>
        </w:tc>
      </w:tr>
      <w:tr w:rsidR="00102CDC" w:rsidRPr="00AB5981" w14:paraId="559FE513" w14:textId="77777777" w:rsidTr="005C6E34">
        <w:tc>
          <w:tcPr>
            <w:tcW w:w="5029" w:type="dxa"/>
          </w:tcPr>
          <w:p w14:paraId="10B6F349" w14:textId="77777777" w:rsidR="00102CDC" w:rsidRDefault="00102CDC" w:rsidP="00102CDC">
            <w:pPr>
              <w:pStyle w:val="TableData"/>
            </w:pPr>
            <w:r>
              <w:t>Screen Recordin</w:t>
            </w:r>
            <w:r w:rsidR="00E073CB">
              <w:t>g (only available on Fixed line</w:t>
            </w:r>
            <w:r w:rsidR="005C6E34">
              <w:t xml:space="preserve"> Endpoints</w:t>
            </w:r>
            <w:r>
              <w:t>)</w:t>
            </w:r>
          </w:p>
        </w:tc>
      </w:tr>
      <w:tr w:rsidR="00102CDC" w:rsidRPr="00AB5981" w14:paraId="6868A4B9" w14:textId="77777777" w:rsidTr="005C6E34">
        <w:tc>
          <w:tcPr>
            <w:tcW w:w="5029" w:type="dxa"/>
          </w:tcPr>
          <w:p w14:paraId="7223F486" w14:textId="77777777" w:rsidR="00102CDC" w:rsidRDefault="00102CDC" w:rsidP="00102CDC">
            <w:pPr>
              <w:pStyle w:val="TableData"/>
            </w:pPr>
            <w:r>
              <w:t>Evaluations</w:t>
            </w:r>
          </w:p>
        </w:tc>
      </w:tr>
    </w:tbl>
    <w:p w14:paraId="11844AB7" w14:textId="77777777" w:rsidR="007D3AAC" w:rsidRDefault="007D3AAC" w:rsidP="00102CDC"/>
    <w:p w14:paraId="1B330B7A" w14:textId="77777777" w:rsidR="00B30181" w:rsidRPr="007D3AAC" w:rsidRDefault="00B30181" w:rsidP="001E4BE2">
      <w:pPr>
        <w:pStyle w:val="Heading2"/>
      </w:pPr>
      <w:r>
        <w:t xml:space="preserve">When you first take up Comms Recording, you must take up </w:t>
      </w:r>
      <w:r w:rsidRPr="007D3AAC">
        <w:t xml:space="preserve">one </w:t>
      </w:r>
      <w:r>
        <w:t>of the following Activation Packages, further described below:</w:t>
      </w:r>
    </w:p>
    <w:tbl>
      <w:tblPr>
        <w:tblW w:w="0" w:type="auto"/>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2649"/>
        <w:gridCol w:w="3898"/>
      </w:tblGrid>
      <w:tr w:rsidR="007F788B" w:rsidRPr="00AB5981" w14:paraId="737E7722" w14:textId="77777777" w:rsidTr="007F788B">
        <w:tc>
          <w:tcPr>
            <w:tcW w:w="3846" w:type="dxa"/>
            <w:gridSpan w:val="2"/>
            <w:tcBorders>
              <w:bottom w:val="single" w:sz="4" w:space="0" w:color="auto"/>
            </w:tcBorders>
            <w:shd w:val="clear" w:color="auto" w:fill="D9D9D9"/>
          </w:tcPr>
          <w:p w14:paraId="104BF541" w14:textId="77777777" w:rsidR="007F788B" w:rsidRPr="00ED6E70" w:rsidRDefault="007F788B" w:rsidP="00B30181">
            <w:pPr>
              <w:pStyle w:val="TableData"/>
              <w:rPr>
                <w:b/>
              </w:rPr>
            </w:pPr>
            <w:r>
              <w:rPr>
                <w:b/>
              </w:rPr>
              <w:t>Activation</w:t>
            </w:r>
            <w:r w:rsidRPr="00ED6E70">
              <w:rPr>
                <w:b/>
              </w:rPr>
              <w:t xml:space="preserve"> Services</w:t>
            </w:r>
          </w:p>
        </w:tc>
        <w:tc>
          <w:tcPr>
            <w:tcW w:w="3969" w:type="dxa"/>
            <w:tcBorders>
              <w:bottom w:val="single" w:sz="4" w:space="0" w:color="auto"/>
            </w:tcBorders>
            <w:shd w:val="clear" w:color="auto" w:fill="D9D9D9"/>
          </w:tcPr>
          <w:p w14:paraId="4D0C7F5A" w14:textId="77777777" w:rsidR="007F788B" w:rsidRPr="00ED6E70" w:rsidRDefault="007F788B" w:rsidP="007F788B">
            <w:pPr>
              <w:pStyle w:val="TableData"/>
              <w:rPr>
                <w:b/>
              </w:rPr>
            </w:pPr>
            <w:r>
              <w:rPr>
                <w:b/>
              </w:rPr>
              <w:t>Package Inclusions</w:t>
            </w:r>
          </w:p>
        </w:tc>
      </w:tr>
      <w:tr w:rsidR="007F788B" w:rsidRPr="00AB5981" w14:paraId="08A717FB" w14:textId="77777777" w:rsidTr="007F788B">
        <w:tc>
          <w:tcPr>
            <w:tcW w:w="3846" w:type="dxa"/>
            <w:gridSpan w:val="2"/>
          </w:tcPr>
          <w:p w14:paraId="55AD5294" w14:textId="77777777" w:rsidR="007F788B" w:rsidRDefault="007F788B" w:rsidP="007F788B">
            <w:pPr>
              <w:pStyle w:val="TableData"/>
            </w:pPr>
            <w:r>
              <w:t>Activation Only</w:t>
            </w:r>
          </w:p>
        </w:tc>
        <w:tc>
          <w:tcPr>
            <w:tcW w:w="3969" w:type="dxa"/>
            <w:tcBorders>
              <w:left w:val="nil"/>
            </w:tcBorders>
          </w:tcPr>
          <w:p w14:paraId="7545E216" w14:textId="77777777" w:rsidR="007F788B" w:rsidRDefault="007F788B" w:rsidP="007F788B">
            <w:pPr>
              <w:pStyle w:val="TableData"/>
              <w:spacing w:after="0"/>
            </w:pPr>
            <w:r>
              <w:t>Data Collection – Coordination and Advice</w:t>
            </w:r>
          </w:p>
          <w:p w14:paraId="14FF5C88" w14:textId="77777777" w:rsidR="007F788B" w:rsidRDefault="007F788B" w:rsidP="007F788B">
            <w:pPr>
              <w:pStyle w:val="TableData"/>
              <w:spacing w:after="0"/>
            </w:pPr>
            <w:r>
              <w:t>On-boarding of customer tenancy</w:t>
            </w:r>
          </w:p>
          <w:p w14:paraId="238D8EAC" w14:textId="77777777" w:rsidR="007F788B" w:rsidRDefault="007F788B" w:rsidP="007F788B">
            <w:pPr>
              <w:pStyle w:val="TableData"/>
              <w:spacing w:after="0"/>
            </w:pPr>
            <w:r>
              <w:t>Customer on-boarding to assurance systems</w:t>
            </w:r>
          </w:p>
        </w:tc>
      </w:tr>
      <w:tr w:rsidR="007F788B" w:rsidRPr="00AB5981" w14:paraId="2277C0DB" w14:textId="77777777" w:rsidTr="007F788B">
        <w:tc>
          <w:tcPr>
            <w:tcW w:w="1153" w:type="dxa"/>
            <w:tcBorders>
              <w:right w:val="nil"/>
            </w:tcBorders>
          </w:tcPr>
          <w:p w14:paraId="0D4FB434" w14:textId="77777777" w:rsidR="007F788B" w:rsidRDefault="007F788B" w:rsidP="00777DAD">
            <w:pPr>
              <w:pStyle w:val="TableData"/>
            </w:pPr>
            <w:r>
              <w:t>Quick Start</w:t>
            </w:r>
          </w:p>
          <w:p w14:paraId="45C0F553" w14:textId="77777777" w:rsidR="007F788B" w:rsidRDefault="007F788B" w:rsidP="00777DAD">
            <w:pPr>
              <w:pStyle w:val="TableData"/>
            </w:pPr>
          </w:p>
        </w:tc>
        <w:tc>
          <w:tcPr>
            <w:tcW w:w="2693" w:type="dxa"/>
            <w:tcBorders>
              <w:left w:val="nil"/>
            </w:tcBorders>
          </w:tcPr>
          <w:p w14:paraId="1690411B" w14:textId="77777777" w:rsidR="007F788B" w:rsidRDefault="007F788B" w:rsidP="00777DAD">
            <w:pPr>
              <w:pStyle w:val="TableData"/>
            </w:pPr>
            <w:r>
              <w:t>Small – up to 100 Endpoints</w:t>
            </w:r>
          </w:p>
          <w:p w14:paraId="371E5504" w14:textId="77777777" w:rsidR="007F788B" w:rsidRDefault="007F788B" w:rsidP="00777DAD">
            <w:pPr>
              <w:pStyle w:val="TableData"/>
            </w:pPr>
            <w:r>
              <w:t>Medium – up to 300 Endpoints</w:t>
            </w:r>
          </w:p>
          <w:p w14:paraId="21B05ABD" w14:textId="77777777" w:rsidR="007F788B" w:rsidRDefault="007F788B" w:rsidP="00777DAD">
            <w:pPr>
              <w:pStyle w:val="TableData"/>
            </w:pPr>
            <w:r>
              <w:t>Large – up to 1000 Endpoints</w:t>
            </w:r>
          </w:p>
        </w:tc>
        <w:tc>
          <w:tcPr>
            <w:tcW w:w="3969" w:type="dxa"/>
            <w:tcBorders>
              <w:left w:val="nil"/>
            </w:tcBorders>
          </w:tcPr>
          <w:p w14:paraId="0595C7CD" w14:textId="77777777" w:rsidR="007F788B" w:rsidRDefault="007F788B" w:rsidP="007F788B">
            <w:pPr>
              <w:pStyle w:val="TableData"/>
              <w:spacing w:after="0"/>
            </w:pPr>
            <w:r>
              <w:t>All Activation Only package inclusions above</w:t>
            </w:r>
          </w:p>
          <w:p w14:paraId="5E1EAD5B" w14:textId="77777777" w:rsidR="007F788B" w:rsidRDefault="007F788B" w:rsidP="007F788B">
            <w:pPr>
              <w:pStyle w:val="TableData"/>
              <w:spacing w:after="0"/>
            </w:pPr>
            <w:r>
              <w:t>Project co-ordination</w:t>
            </w:r>
          </w:p>
          <w:p w14:paraId="59ED6A80" w14:textId="77777777" w:rsidR="007F788B" w:rsidRDefault="007F788B" w:rsidP="007F788B">
            <w:pPr>
              <w:pStyle w:val="TableData"/>
              <w:spacing w:after="0"/>
            </w:pPr>
            <w:r>
              <w:t>Configuration of customer hierarchy</w:t>
            </w:r>
          </w:p>
          <w:p w14:paraId="041BA6AA" w14:textId="77777777" w:rsidR="007F788B" w:rsidRDefault="007F788B" w:rsidP="007F788B">
            <w:pPr>
              <w:pStyle w:val="TableData"/>
              <w:spacing w:after="0"/>
            </w:pPr>
            <w:r>
              <w:t>Customer tenancy set-up</w:t>
            </w:r>
          </w:p>
          <w:p w14:paraId="33D58C65" w14:textId="77777777" w:rsidR="007F788B" w:rsidRDefault="007F788B" w:rsidP="007F788B">
            <w:pPr>
              <w:pStyle w:val="TableData"/>
              <w:spacing w:after="0"/>
            </w:pPr>
            <w:r>
              <w:t>User and Admin training</w:t>
            </w:r>
          </w:p>
        </w:tc>
      </w:tr>
      <w:tr w:rsidR="007F788B" w:rsidRPr="00AB5981" w14:paraId="66B909D7" w14:textId="77777777" w:rsidTr="007F788B">
        <w:tc>
          <w:tcPr>
            <w:tcW w:w="1153" w:type="dxa"/>
            <w:tcBorders>
              <w:right w:val="nil"/>
            </w:tcBorders>
          </w:tcPr>
          <w:p w14:paraId="672E53F1" w14:textId="77777777" w:rsidR="007F788B" w:rsidRDefault="007F788B" w:rsidP="00777DAD">
            <w:pPr>
              <w:pStyle w:val="TableData"/>
            </w:pPr>
            <w:r>
              <w:t>Essentials</w:t>
            </w:r>
          </w:p>
        </w:tc>
        <w:tc>
          <w:tcPr>
            <w:tcW w:w="2693" w:type="dxa"/>
            <w:tcBorders>
              <w:left w:val="nil"/>
            </w:tcBorders>
          </w:tcPr>
          <w:p w14:paraId="77574234" w14:textId="77777777" w:rsidR="007F788B" w:rsidRDefault="007F788B" w:rsidP="007F788B">
            <w:pPr>
              <w:pStyle w:val="TableData"/>
            </w:pPr>
            <w:r>
              <w:t>Small – up to 100 Endpoints</w:t>
            </w:r>
          </w:p>
          <w:p w14:paraId="6993B62E" w14:textId="77777777" w:rsidR="007F788B" w:rsidRDefault="007F788B" w:rsidP="007F788B">
            <w:pPr>
              <w:pStyle w:val="TableData"/>
            </w:pPr>
            <w:r>
              <w:t>Medium – up to 300 Endpoints</w:t>
            </w:r>
          </w:p>
          <w:p w14:paraId="62C0F520" w14:textId="77777777" w:rsidR="007F788B" w:rsidRDefault="007F788B" w:rsidP="007F788B">
            <w:pPr>
              <w:pStyle w:val="TableData"/>
            </w:pPr>
            <w:r>
              <w:t>Large – up to 1000 Endpoints</w:t>
            </w:r>
          </w:p>
        </w:tc>
        <w:tc>
          <w:tcPr>
            <w:tcW w:w="3969" w:type="dxa"/>
            <w:tcBorders>
              <w:left w:val="nil"/>
            </w:tcBorders>
          </w:tcPr>
          <w:p w14:paraId="1F88B47A" w14:textId="77777777" w:rsidR="007F788B" w:rsidRDefault="007F788B" w:rsidP="007F788B">
            <w:pPr>
              <w:pStyle w:val="TableData"/>
              <w:spacing w:after="0"/>
            </w:pPr>
            <w:r>
              <w:t>All Quick Start package inclusions above</w:t>
            </w:r>
          </w:p>
          <w:p w14:paraId="5A807CB8" w14:textId="77777777" w:rsidR="007F788B" w:rsidRDefault="007F788B" w:rsidP="007F788B">
            <w:pPr>
              <w:pStyle w:val="TableData"/>
              <w:spacing w:after="0"/>
            </w:pPr>
            <w:r>
              <w:t>Consultation of Audio Mining, Screen Recording and Agent Evaluation</w:t>
            </w:r>
          </w:p>
          <w:p w14:paraId="0E3D74DD" w14:textId="77777777" w:rsidR="007F788B" w:rsidRDefault="007F788B" w:rsidP="007F788B">
            <w:pPr>
              <w:pStyle w:val="TableData"/>
              <w:spacing w:after="0"/>
            </w:pPr>
            <w:r>
              <w:t>Speech Analytics training</w:t>
            </w:r>
          </w:p>
        </w:tc>
      </w:tr>
    </w:tbl>
    <w:p w14:paraId="63BB68DA" w14:textId="77777777" w:rsidR="00B30181" w:rsidRDefault="00B30181" w:rsidP="00B30181"/>
    <w:p w14:paraId="27B254AE" w14:textId="77777777" w:rsidR="00B30181" w:rsidRPr="007D3AAC" w:rsidRDefault="00B30181" w:rsidP="001E4BE2">
      <w:pPr>
        <w:pStyle w:val="Heading2"/>
      </w:pPr>
      <w:r>
        <w:t xml:space="preserve">You may also take up </w:t>
      </w:r>
      <w:r w:rsidRPr="007D3AAC">
        <w:t xml:space="preserve">one </w:t>
      </w:r>
      <w:r>
        <w:t xml:space="preserve">or more of the following packages of </w:t>
      </w:r>
      <w:r w:rsidR="007F788B">
        <w:t>training, consultancy and support service</w:t>
      </w:r>
      <w:r w:rsidR="00DC22C0">
        <w:t>s</w:t>
      </w:r>
      <w:r>
        <w:t>, further described below:</w:t>
      </w:r>
    </w:p>
    <w:tbl>
      <w:tblPr>
        <w:tblW w:w="0" w:type="auto"/>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2"/>
        <w:gridCol w:w="5155"/>
      </w:tblGrid>
      <w:tr w:rsidR="007F788B" w:rsidRPr="00AB5981" w14:paraId="23AAB989" w14:textId="77777777" w:rsidTr="00C00BFC">
        <w:tc>
          <w:tcPr>
            <w:tcW w:w="2571" w:type="dxa"/>
            <w:shd w:val="clear" w:color="auto" w:fill="D9D9D9"/>
          </w:tcPr>
          <w:p w14:paraId="7F6756BF" w14:textId="77777777" w:rsidR="007F788B" w:rsidRPr="00ED6E70" w:rsidRDefault="00FC66BF" w:rsidP="00FC66BF">
            <w:pPr>
              <w:pStyle w:val="TableData"/>
              <w:rPr>
                <w:b/>
              </w:rPr>
            </w:pPr>
            <w:r>
              <w:rPr>
                <w:b/>
              </w:rPr>
              <w:lastRenderedPageBreak/>
              <w:t xml:space="preserve">Optional </w:t>
            </w:r>
            <w:r w:rsidR="00DC22C0">
              <w:rPr>
                <w:b/>
              </w:rPr>
              <w:t>Consultancy</w:t>
            </w:r>
            <w:r w:rsidR="007F788B" w:rsidRPr="00ED6E70">
              <w:rPr>
                <w:b/>
              </w:rPr>
              <w:t xml:space="preserve"> Services</w:t>
            </w:r>
          </w:p>
        </w:tc>
        <w:tc>
          <w:tcPr>
            <w:tcW w:w="5244" w:type="dxa"/>
            <w:shd w:val="clear" w:color="auto" w:fill="D9D9D9"/>
          </w:tcPr>
          <w:p w14:paraId="3A77DECA" w14:textId="77777777" w:rsidR="007F788B" w:rsidRPr="00ED6E70" w:rsidRDefault="00DC22C0" w:rsidP="00777DAD">
            <w:pPr>
              <w:pStyle w:val="TableData"/>
              <w:rPr>
                <w:b/>
              </w:rPr>
            </w:pPr>
            <w:r>
              <w:rPr>
                <w:b/>
              </w:rPr>
              <w:t>Service Description</w:t>
            </w:r>
          </w:p>
        </w:tc>
      </w:tr>
      <w:tr w:rsidR="007F788B" w:rsidRPr="00AB5981" w14:paraId="2A11BE15" w14:textId="77777777" w:rsidTr="00C00BFC">
        <w:tc>
          <w:tcPr>
            <w:tcW w:w="2571" w:type="dxa"/>
          </w:tcPr>
          <w:p w14:paraId="679C818D" w14:textId="77777777" w:rsidR="007F788B" w:rsidRPr="007F788B" w:rsidRDefault="007F788B" w:rsidP="007F788B">
            <w:pPr>
              <w:pStyle w:val="TableData"/>
              <w:rPr>
                <w:szCs w:val="18"/>
              </w:rPr>
            </w:pPr>
            <w:r>
              <w:rPr>
                <w:szCs w:val="18"/>
              </w:rPr>
              <w:t>Training (User &amp; Admin)</w:t>
            </w:r>
          </w:p>
        </w:tc>
        <w:tc>
          <w:tcPr>
            <w:tcW w:w="5244" w:type="dxa"/>
          </w:tcPr>
          <w:p w14:paraId="7A22F4AE" w14:textId="77777777" w:rsidR="007F788B" w:rsidRPr="00970714" w:rsidRDefault="007F788B" w:rsidP="007F788B">
            <w:pPr>
              <w:pStyle w:val="TableData"/>
              <w:rPr>
                <w:szCs w:val="18"/>
              </w:rPr>
            </w:pPr>
            <w:r>
              <w:rPr>
                <w:szCs w:val="18"/>
              </w:rPr>
              <w:t>Comms Recording portal User and Administration training</w:t>
            </w:r>
          </w:p>
        </w:tc>
      </w:tr>
      <w:tr w:rsidR="007F788B" w:rsidRPr="00AB5981" w14:paraId="49B682B7" w14:textId="77777777" w:rsidTr="00C00BFC">
        <w:tc>
          <w:tcPr>
            <w:tcW w:w="2571" w:type="dxa"/>
          </w:tcPr>
          <w:p w14:paraId="05B603AC" w14:textId="77777777" w:rsidR="007F788B" w:rsidRPr="00970714" w:rsidRDefault="00D742B4" w:rsidP="007F788B">
            <w:pPr>
              <w:pStyle w:val="TableData"/>
              <w:rPr>
                <w:szCs w:val="18"/>
              </w:rPr>
            </w:pPr>
            <w:r>
              <w:rPr>
                <w:szCs w:val="18"/>
              </w:rPr>
              <w:t>Training (</w:t>
            </w:r>
            <w:r w:rsidR="007F788B">
              <w:rPr>
                <w:szCs w:val="18"/>
              </w:rPr>
              <w:t>Audio Mining)</w:t>
            </w:r>
          </w:p>
        </w:tc>
        <w:tc>
          <w:tcPr>
            <w:tcW w:w="5244" w:type="dxa"/>
          </w:tcPr>
          <w:p w14:paraId="32B7A15F" w14:textId="77777777" w:rsidR="007F788B" w:rsidRPr="00970714" w:rsidRDefault="007F788B" w:rsidP="007F788B">
            <w:pPr>
              <w:pStyle w:val="TableData"/>
              <w:rPr>
                <w:szCs w:val="18"/>
              </w:rPr>
            </w:pPr>
            <w:r>
              <w:rPr>
                <w:szCs w:val="18"/>
              </w:rPr>
              <w:t>Comms Recording Audio Mining training</w:t>
            </w:r>
          </w:p>
        </w:tc>
      </w:tr>
      <w:tr w:rsidR="007F788B" w:rsidRPr="00AB5981" w14:paraId="38DCDF6B" w14:textId="77777777" w:rsidTr="00C00BFC">
        <w:tc>
          <w:tcPr>
            <w:tcW w:w="2571" w:type="dxa"/>
          </w:tcPr>
          <w:p w14:paraId="79C19213" w14:textId="77777777" w:rsidR="007F788B" w:rsidRDefault="007F788B" w:rsidP="007F788B">
            <w:pPr>
              <w:pStyle w:val="TableData"/>
              <w:rPr>
                <w:szCs w:val="18"/>
              </w:rPr>
            </w:pPr>
            <w:r>
              <w:rPr>
                <w:szCs w:val="18"/>
              </w:rPr>
              <w:t>Audio Mining Consultancy</w:t>
            </w:r>
          </w:p>
        </w:tc>
        <w:tc>
          <w:tcPr>
            <w:tcW w:w="5244" w:type="dxa"/>
          </w:tcPr>
          <w:p w14:paraId="120DDCD0" w14:textId="77777777" w:rsidR="007F788B" w:rsidRPr="00970714" w:rsidRDefault="007F788B" w:rsidP="00CD3C4F">
            <w:pPr>
              <w:pStyle w:val="TableData"/>
              <w:rPr>
                <w:szCs w:val="18"/>
              </w:rPr>
            </w:pPr>
            <w:r>
              <w:rPr>
                <w:szCs w:val="18"/>
              </w:rPr>
              <w:t>Comms Recording Audio Mining consultancy for initial customer set-up or “tune-ups”</w:t>
            </w:r>
          </w:p>
        </w:tc>
      </w:tr>
      <w:tr w:rsidR="007F788B" w:rsidRPr="00AB5981" w14:paraId="437039F3" w14:textId="77777777" w:rsidTr="00C00BFC">
        <w:tc>
          <w:tcPr>
            <w:tcW w:w="2571" w:type="dxa"/>
          </w:tcPr>
          <w:p w14:paraId="0C73ED22" w14:textId="77777777" w:rsidR="007F788B" w:rsidRDefault="007F788B" w:rsidP="007F788B">
            <w:pPr>
              <w:pStyle w:val="TableData"/>
              <w:rPr>
                <w:szCs w:val="18"/>
              </w:rPr>
            </w:pPr>
            <w:r>
              <w:rPr>
                <w:szCs w:val="18"/>
              </w:rPr>
              <w:t>Evaluation Consultancy</w:t>
            </w:r>
          </w:p>
        </w:tc>
        <w:tc>
          <w:tcPr>
            <w:tcW w:w="5244" w:type="dxa"/>
          </w:tcPr>
          <w:p w14:paraId="565CDBFC" w14:textId="77777777" w:rsidR="007F788B" w:rsidRPr="00970714" w:rsidRDefault="007F788B" w:rsidP="00D742B4">
            <w:pPr>
              <w:pStyle w:val="TableData"/>
              <w:rPr>
                <w:szCs w:val="18"/>
              </w:rPr>
            </w:pPr>
            <w:r>
              <w:rPr>
                <w:szCs w:val="18"/>
              </w:rPr>
              <w:t>Com</w:t>
            </w:r>
            <w:r w:rsidR="00D742B4">
              <w:rPr>
                <w:szCs w:val="18"/>
              </w:rPr>
              <w:t>m</w:t>
            </w:r>
            <w:r>
              <w:rPr>
                <w:szCs w:val="18"/>
              </w:rPr>
              <w:t xml:space="preserve">s Recording Evaluation Consultancy for initial customer set-up or “tune-ups” </w:t>
            </w:r>
          </w:p>
        </w:tc>
      </w:tr>
      <w:tr w:rsidR="007F788B" w:rsidRPr="00AB5981" w14:paraId="5899263C" w14:textId="77777777" w:rsidTr="00C00BFC">
        <w:tc>
          <w:tcPr>
            <w:tcW w:w="2571" w:type="dxa"/>
          </w:tcPr>
          <w:p w14:paraId="436BEC3B" w14:textId="77777777" w:rsidR="007F788B" w:rsidRDefault="007F788B" w:rsidP="007F788B">
            <w:pPr>
              <w:pStyle w:val="TableData"/>
              <w:rPr>
                <w:szCs w:val="18"/>
              </w:rPr>
            </w:pPr>
            <w:r>
              <w:rPr>
                <w:szCs w:val="18"/>
              </w:rPr>
              <w:t>General Consultancy</w:t>
            </w:r>
          </w:p>
        </w:tc>
        <w:tc>
          <w:tcPr>
            <w:tcW w:w="5244" w:type="dxa"/>
          </w:tcPr>
          <w:p w14:paraId="1E525BD1" w14:textId="77777777" w:rsidR="007F788B" w:rsidRPr="00970714" w:rsidRDefault="007F788B" w:rsidP="00CD3C4F">
            <w:pPr>
              <w:pStyle w:val="TableData"/>
              <w:rPr>
                <w:szCs w:val="18"/>
              </w:rPr>
            </w:pPr>
            <w:r>
              <w:rPr>
                <w:szCs w:val="18"/>
              </w:rPr>
              <w:t xml:space="preserve">Comms Recording general consultancy for management of </w:t>
            </w:r>
            <w:r w:rsidR="00CD3C4F">
              <w:rPr>
                <w:szCs w:val="18"/>
              </w:rPr>
              <w:t>the Comms Recording P</w:t>
            </w:r>
            <w:r>
              <w:rPr>
                <w:szCs w:val="18"/>
              </w:rPr>
              <w:t>ortal</w:t>
            </w:r>
          </w:p>
        </w:tc>
      </w:tr>
    </w:tbl>
    <w:p w14:paraId="065CA650" w14:textId="77777777" w:rsidR="00B30181" w:rsidRDefault="00B30181" w:rsidP="00B30181"/>
    <w:p w14:paraId="2B650EB9" w14:textId="77777777" w:rsidR="00B30181" w:rsidRDefault="00B30181" w:rsidP="001E4BE2">
      <w:pPr>
        <w:pStyle w:val="Heading2"/>
      </w:pPr>
      <w:r w:rsidRPr="00B30181">
        <w:t xml:space="preserve">We will provide </w:t>
      </w:r>
      <w:r w:rsidR="00DC22C0">
        <w:t xml:space="preserve">your </w:t>
      </w:r>
      <w:r w:rsidRPr="00B30181">
        <w:t xml:space="preserve">selected Activation Package, and any additional </w:t>
      </w:r>
      <w:r w:rsidR="00DC22C0">
        <w:t>training, consultancy and support services</w:t>
      </w:r>
      <w:r>
        <w:t xml:space="preserve">, </w:t>
      </w:r>
      <w:r w:rsidR="00DC22C0">
        <w:t xml:space="preserve">and any further professional </w:t>
      </w:r>
      <w:r w:rsidRPr="00B30181">
        <w:t xml:space="preserve">services </w:t>
      </w:r>
      <w:r>
        <w:t xml:space="preserve">agreed in a </w:t>
      </w:r>
      <w:r w:rsidRPr="00B30181">
        <w:t xml:space="preserve">Statement of Work on the terms set out in the </w:t>
      </w:r>
      <w:hyperlink r:id="rId18" w:history="1">
        <w:r w:rsidRPr="00B30181">
          <w:rPr>
            <w:rStyle w:val="Hyperlink"/>
          </w:rPr>
          <w:t>Professional Services section of Our Customer Terms</w:t>
        </w:r>
      </w:hyperlink>
      <w:r w:rsidRPr="00B30181">
        <w:t>.</w:t>
      </w:r>
    </w:p>
    <w:p w14:paraId="5EF2A9DE" w14:textId="77777777" w:rsidR="00AB5981" w:rsidRDefault="00AB5981" w:rsidP="001E4BE2">
      <w:pPr>
        <w:pStyle w:val="Heading2"/>
      </w:pPr>
      <w:r>
        <w:t>You appoint us as your agent to record Communications on your behalf through operation of the Comms Recording service. You acknowledge that Communications are disclosed to you (or the user of your Endpoint), and Recordings created through the service are made by you.</w:t>
      </w:r>
    </w:p>
    <w:p w14:paraId="1E6BA19C" w14:textId="77777777" w:rsidR="002F0BD7" w:rsidRPr="00FD3F73" w:rsidRDefault="00B31669" w:rsidP="001E4BE2">
      <w:pPr>
        <w:pStyle w:val="Heading2"/>
      </w:pPr>
      <w:r w:rsidRPr="00FD3F73">
        <w:t>From time-</w:t>
      </w:r>
      <w:r w:rsidRPr="00FD3F73">
        <w:rPr>
          <w:lang w:val="en-AU"/>
        </w:rPr>
        <w:t>to-time, we</w:t>
      </w:r>
      <w:r w:rsidRPr="00FD3F73">
        <w:t xml:space="preserve"> may nee</w:t>
      </w:r>
      <w:r w:rsidRPr="00FD3F73">
        <w:rPr>
          <w:lang w:val="en-AU"/>
        </w:rPr>
        <w:t xml:space="preserve">d to </w:t>
      </w:r>
      <w:r w:rsidR="00683E14" w:rsidRPr="00FD3F73">
        <w:rPr>
          <w:lang w:val="en-AU"/>
        </w:rPr>
        <w:t>implement</w:t>
      </w:r>
      <w:r w:rsidRPr="00FD3F73">
        <w:t xml:space="preserve"> planned outages to your </w:t>
      </w:r>
      <w:r w:rsidR="00683E14" w:rsidRPr="00FD3F73">
        <w:t xml:space="preserve">Comms Recording </w:t>
      </w:r>
      <w:r w:rsidRPr="00FD3F73">
        <w:t>service for maintenance and upgrade purposes</w:t>
      </w:r>
      <w:r w:rsidR="00DA423C" w:rsidRPr="00FD3F73">
        <w:rPr>
          <w:lang w:val="en-AU"/>
        </w:rPr>
        <w:t>.</w:t>
      </w:r>
      <w:r w:rsidR="00D70AAC" w:rsidRPr="00FD3F73">
        <w:t xml:space="preserve"> </w:t>
      </w:r>
      <w:r w:rsidR="009676FD" w:rsidRPr="00FD3F73">
        <w:t>W</w:t>
      </w:r>
      <w:r w:rsidRPr="00FD3F73">
        <w:t xml:space="preserve">e will provide you with as much notice as possible before commencing any </w:t>
      </w:r>
      <w:r w:rsidR="007E0EEA" w:rsidRPr="00FD3F73">
        <w:t xml:space="preserve">transfer or </w:t>
      </w:r>
      <w:r w:rsidRPr="00FD3F73">
        <w:t xml:space="preserve">planned outages and will aim to cause as little impact as possible to your </w:t>
      </w:r>
      <w:r w:rsidR="00683E14" w:rsidRPr="00FD3F73">
        <w:t xml:space="preserve">Comms Recording </w:t>
      </w:r>
      <w:r w:rsidRPr="00FD3F73">
        <w:t>service when we do</w:t>
      </w:r>
      <w:r w:rsidR="002F0BD7" w:rsidRPr="00FD3F73">
        <w:t>.</w:t>
      </w:r>
    </w:p>
    <w:p w14:paraId="2223B018" w14:textId="77777777" w:rsidR="007E0EEA" w:rsidRPr="009F22F8" w:rsidRDefault="009F22F8" w:rsidP="007E0EEA">
      <w:pPr>
        <w:pStyle w:val="Heading1"/>
      </w:pPr>
      <w:bookmarkStart w:id="26" w:name="_Toc257373752"/>
      <w:bookmarkStart w:id="27" w:name="_Toc163138600"/>
      <w:bookmarkStart w:id="28" w:name="_Toc210130536"/>
      <w:bookmarkStart w:id="29" w:name="_Toc226883883"/>
      <w:r w:rsidRPr="009F22F8">
        <w:t>Operation of your</w:t>
      </w:r>
      <w:r w:rsidR="007E0EEA" w:rsidRPr="009F22F8">
        <w:t xml:space="preserve"> </w:t>
      </w:r>
      <w:r w:rsidR="00C60EE0" w:rsidRPr="009F22F8">
        <w:t>Comms Recording</w:t>
      </w:r>
      <w:bookmarkEnd w:id="26"/>
      <w:r w:rsidRPr="009F22F8">
        <w:t xml:space="preserve"> Service</w:t>
      </w:r>
      <w:bookmarkEnd w:id="27"/>
    </w:p>
    <w:p w14:paraId="4E275B10" w14:textId="77777777" w:rsidR="00F83B88" w:rsidRDefault="00F83B88" w:rsidP="001E4BE2">
      <w:pPr>
        <w:pStyle w:val="Heading2"/>
      </w:pPr>
      <w:r>
        <w:t>When you take up Comms Recording</w:t>
      </w:r>
      <w:r w:rsidR="009F22F8">
        <w:rPr>
          <w:lang w:val="en-AU"/>
        </w:rPr>
        <w:t xml:space="preserve"> on an Endpoint</w:t>
      </w:r>
      <w:r>
        <w:t>, without further action by the user, we will record and store both incoming and outgoing Communications to that Endpoint, including:</w:t>
      </w:r>
    </w:p>
    <w:p w14:paraId="56DD668D" w14:textId="77777777" w:rsidR="00F83B88" w:rsidRPr="001E4BE2" w:rsidRDefault="00F83B88" w:rsidP="001E4BE2">
      <w:pPr>
        <w:pStyle w:val="Heading3"/>
      </w:pPr>
      <w:r w:rsidRPr="001E4BE2">
        <w:t>Voice calls on all Endpoints; and</w:t>
      </w:r>
    </w:p>
    <w:p w14:paraId="06B42517" w14:textId="77777777" w:rsidR="00F83B88" w:rsidRPr="001E4BE2" w:rsidRDefault="00F83B88" w:rsidP="001E4BE2">
      <w:pPr>
        <w:pStyle w:val="Heading3"/>
      </w:pPr>
      <w:r w:rsidRPr="001E4BE2">
        <w:t>SMS and MMS only on mobile Endpoints.</w:t>
      </w:r>
    </w:p>
    <w:p w14:paraId="47FF8C1E" w14:textId="77777777" w:rsidR="00422EBA" w:rsidRDefault="00422EBA" w:rsidP="001E4BE2">
      <w:pPr>
        <w:pStyle w:val="Heading2"/>
      </w:pPr>
      <w:r>
        <w:t xml:space="preserve">You must comply with our reasonable </w:t>
      </w:r>
      <w:r>
        <w:rPr>
          <w:lang w:val="en-AU"/>
        </w:rPr>
        <w:t>directions</w:t>
      </w:r>
      <w:r>
        <w:t xml:space="preserve"> in relation to your </w:t>
      </w:r>
      <w:r>
        <w:rPr>
          <w:lang w:val="en-AU"/>
        </w:rPr>
        <w:t xml:space="preserve">use of your </w:t>
      </w:r>
      <w:r>
        <w:t>Comms Recording service.</w:t>
      </w:r>
    </w:p>
    <w:p w14:paraId="31AF2D8C" w14:textId="77777777" w:rsidR="00F83B88" w:rsidRDefault="00F83B88" w:rsidP="001E4BE2">
      <w:pPr>
        <w:pStyle w:val="Heading2"/>
      </w:pPr>
      <w:r>
        <w:t xml:space="preserve">Comms Recording does not record or store email, ‘over the top’ (OTT) messaging applications such as iMessage, Android Enhanced Messaging, Snapchat or WhatsApp, web browsing or other data communications. Please note that some </w:t>
      </w:r>
      <w:r>
        <w:lastRenderedPageBreak/>
        <w:t>smartphones integrate OTT messaging in their native dialling applications, and despite the SMS/MMS appearance, these messages will not be recorded when sent using a data connection.</w:t>
      </w:r>
    </w:p>
    <w:p w14:paraId="287314C0" w14:textId="77777777" w:rsidR="00F83B88" w:rsidRDefault="00F83B88" w:rsidP="001E4BE2">
      <w:pPr>
        <w:pStyle w:val="Heading2"/>
      </w:pPr>
      <w:r>
        <w:t xml:space="preserve">Comms Recording does not support International Roaming, and will not record Communications made while roaming except in rare circumstances dependent upon implementation of the overseas network. </w:t>
      </w:r>
    </w:p>
    <w:p w14:paraId="61EFC8C3" w14:textId="77777777" w:rsidR="00F83B88" w:rsidRDefault="00F83B88" w:rsidP="001E4BE2">
      <w:pPr>
        <w:pStyle w:val="Heading2"/>
      </w:pPr>
      <w:r>
        <w:t xml:space="preserve">Comms Recording will record outbound international direct dial Communications, and inbound Communications to Endpoints in Australia from overseas, subject to the </w:t>
      </w:r>
      <w:r w:rsidR="009F22F8">
        <w:rPr>
          <w:lang w:val="en-AU"/>
        </w:rPr>
        <w:t xml:space="preserve">functional </w:t>
      </w:r>
      <w:r>
        <w:t xml:space="preserve">limitations in this schedule. </w:t>
      </w:r>
    </w:p>
    <w:p w14:paraId="46F5D7D3" w14:textId="77777777" w:rsidR="00F83B88" w:rsidRDefault="00F83B88" w:rsidP="001E4BE2">
      <w:pPr>
        <w:pStyle w:val="Heading2"/>
      </w:pPr>
      <w:r>
        <w:t>Comms Recording does not support Call Diversion, Number Redirection, Call Forwarding or similar functionality, and will not record Communications that are redirected. Communications that are routed by operation of a PABX (or similar) are likely to be recorded, but this is dependent upon the implementation of the PABX and cannot be guaranteed.</w:t>
      </w:r>
    </w:p>
    <w:p w14:paraId="6065A493" w14:textId="77777777" w:rsidR="00F83B88" w:rsidRDefault="00F83B88" w:rsidP="001E4BE2">
      <w:pPr>
        <w:pStyle w:val="Heading2"/>
      </w:pPr>
      <w:r>
        <w:t xml:space="preserve">Comms Recording will record both inbound and outbound Communications that connect to voicemail services such as </w:t>
      </w:r>
      <w:proofErr w:type="spellStart"/>
      <w:r>
        <w:t>Messagebank</w:t>
      </w:r>
      <w:proofErr w:type="spellEnd"/>
      <w:r>
        <w:t xml:space="preserve">, in addition to any recording made by the voicemail service itself. Communications that are subsequently created by enhanced </w:t>
      </w:r>
      <w:proofErr w:type="spellStart"/>
      <w:r>
        <w:t>Messagebank</w:t>
      </w:r>
      <w:proofErr w:type="spellEnd"/>
      <w:r>
        <w:t xml:space="preserve"> functionality (such as Voice2Text) will not be recorded unless directed to an Endpoint.</w:t>
      </w:r>
    </w:p>
    <w:p w14:paraId="36677CF6" w14:textId="77777777" w:rsidR="00F83B88" w:rsidRDefault="00F83B88" w:rsidP="001E4BE2">
      <w:pPr>
        <w:pStyle w:val="Heading2"/>
      </w:pPr>
      <w:r>
        <w:t>If multiple participants to a Communication have Comms Recording enabled, we will make a separate Recording for each Endpoint.</w:t>
      </w:r>
    </w:p>
    <w:p w14:paraId="3B31AFE0" w14:textId="77777777" w:rsidR="00F83B88" w:rsidRDefault="00F83B88" w:rsidP="001E4BE2">
      <w:pPr>
        <w:pStyle w:val="Heading2"/>
      </w:pPr>
      <w:r>
        <w:t>We will only record the portion of the call that the Endpoint participant is present. For example, if the Endpoint service joins an existing conference call, only the portion of the call after they join will be recorded, ending when they leave the call.</w:t>
      </w:r>
    </w:p>
    <w:p w14:paraId="7C34FB4A" w14:textId="77777777" w:rsidR="00F83B88" w:rsidRDefault="00F83B88" w:rsidP="001E4BE2">
      <w:pPr>
        <w:pStyle w:val="Heading2"/>
      </w:pPr>
      <w:r>
        <w:t xml:space="preserve">Comms Recording does not support pausing, and subject to the </w:t>
      </w:r>
      <w:r w:rsidR="009F22F8">
        <w:rPr>
          <w:lang w:val="en-AU"/>
        </w:rPr>
        <w:t xml:space="preserve">functional </w:t>
      </w:r>
      <w:r>
        <w:t>limitations in this schedule, will only record a Communication in its entirety.</w:t>
      </w:r>
    </w:p>
    <w:p w14:paraId="17993AB3" w14:textId="77777777" w:rsidR="00F83B88" w:rsidRDefault="00F83B88" w:rsidP="001E4BE2">
      <w:pPr>
        <w:pStyle w:val="Heading2"/>
      </w:pPr>
      <w:r>
        <w:t>Comms Recording does not support opt-in or opt-out, and subject to the functional limitations in this schedule, will record all Communications on the Endpoint it is provisioned.</w:t>
      </w:r>
    </w:p>
    <w:p w14:paraId="6C6D9F65" w14:textId="77777777" w:rsidR="00F83B88" w:rsidRPr="00F83B88" w:rsidRDefault="00F83B88" w:rsidP="00F83B88">
      <w:pPr>
        <w:pStyle w:val="Indent1"/>
      </w:pPr>
      <w:bookmarkStart w:id="30" w:name="_Toc163138601"/>
      <w:r w:rsidRPr="00F83B88">
        <w:t>Comms Recording on Mobile Services</w:t>
      </w:r>
      <w:bookmarkEnd w:id="30"/>
    </w:p>
    <w:p w14:paraId="4488D2A3" w14:textId="77777777" w:rsidR="00F83B88" w:rsidRDefault="00F83B88" w:rsidP="001E4BE2">
      <w:pPr>
        <w:pStyle w:val="Heading2"/>
      </w:pPr>
      <w:r>
        <w:t>Comms Recording is compatible with a variety of Telstra mobile service technologies, including:</w:t>
      </w:r>
    </w:p>
    <w:p w14:paraId="50059540" w14:textId="77777777" w:rsidR="00F83B88" w:rsidRPr="001E4BE2" w:rsidRDefault="00F83B88" w:rsidP="001E4BE2">
      <w:pPr>
        <w:pStyle w:val="Heading3"/>
      </w:pPr>
      <w:r w:rsidRPr="001E4BE2">
        <w:t xml:space="preserve">Voice over </w:t>
      </w:r>
      <w:proofErr w:type="spellStart"/>
      <w:r w:rsidRPr="001E4BE2">
        <w:t>WiFi</w:t>
      </w:r>
      <w:proofErr w:type="spellEnd"/>
      <w:r w:rsidRPr="001E4BE2">
        <w:t xml:space="preserve"> on Telstra mobile services; and</w:t>
      </w:r>
    </w:p>
    <w:p w14:paraId="013B9085" w14:textId="77777777" w:rsidR="00F83B88" w:rsidRPr="001E4BE2" w:rsidRDefault="00F83B88" w:rsidP="001E4BE2">
      <w:pPr>
        <w:pStyle w:val="Heading3"/>
      </w:pPr>
      <w:r w:rsidRPr="001E4BE2">
        <w:t>Telstra Rich Communications Service (RCS).</w:t>
      </w:r>
    </w:p>
    <w:p w14:paraId="6523F0BE" w14:textId="77777777" w:rsidR="00F83B88" w:rsidRDefault="00F83B88" w:rsidP="001E4BE2">
      <w:pPr>
        <w:pStyle w:val="Heading2"/>
      </w:pPr>
      <w:r>
        <w:lastRenderedPageBreak/>
        <w:t>Comms Recording is not compatible with Telstra LANES</w:t>
      </w:r>
      <w:r w:rsidRPr="00F83B88">
        <w:rPr>
          <w:vertAlign w:val="superscript"/>
        </w:rPr>
        <w:t>®</w:t>
      </w:r>
      <w:r>
        <w:t xml:space="preserve"> </w:t>
      </w:r>
      <w:r>
        <w:rPr>
          <w:lang w:val="en-AU"/>
        </w:rPr>
        <w:t xml:space="preserve">or </w:t>
      </w:r>
      <w:r>
        <w:t>Telstra Wireless M2M services.</w:t>
      </w:r>
    </w:p>
    <w:p w14:paraId="2ED78C3B" w14:textId="77777777" w:rsidR="00F83B88" w:rsidRDefault="00F83B88" w:rsidP="00F83B88">
      <w:pPr>
        <w:pStyle w:val="Indent1"/>
      </w:pPr>
      <w:bookmarkStart w:id="31" w:name="_Toc163138602"/>
      <w:r>
        <w:t>SMS and MMS</w:t>
      </w:r>
      <w:bookmarkEnd w:id="31"/>
    </w:p>
    <w:p w14:paraId="1E2B8542" w14:textId="77777777" w:rsidR="00F83B88" w:rsidRDefault="00F83B88" w:rsidP="001E4BE2">
      <w:pPr>
        <w:pStyle w:val="Heading2"/>
      </w:pPr>
      <w:r>
        <w:t>SMS will be recorded upon confirmation of delivery. MMS will be recorded upon confirmation the message has been downloaded. SMS and MMS recording is only available for mobile Endpoints.</w:t>
      </w:r>
    </w:p>
    <w:p w14:paraId="06A3F5F1" w14:textId="77777777" w:rsidR="00F83B88" w:rsidRDefault="00F83B88" w:rsidP="001E4BE2">
      <w:pPr>
        <w:pStyle w:val="Heading2"/>
      </w:pPr>
      <w:r>
        <w:t>Where SMS messages are sent to an off-net recipient, confirmation of delivery may be provided by the third party carriage gateway, even if delivery of the SMS to the end user recipient is delayed or unsuccessful due to an issue between the third party carriage gateway and end user recipient.</w:t>
      </w:r>
    </w:p>
    <w:p w14:paraId="5B1EE488" w14:textId="77777777" w:rsidR="00F83B88" w:rsidRDefault="00F83B88" w:rsidP="00F83B88">
      <w:pPr>
        <w:pStyle w:val="Indent1"/>
      </w:pPr>
      <w:bookmarkStart w:id="32" w:name="_Toc163138603"/>
      <w:r>
        <w:t>Recorded Voice Announcement</w:t>
      </w:r>
      <w:bookmarkEnd w:id="32"/>
    </w:p>
    <w:p w14:paraId="4B322845" w14:textId="77777777" w:rsidR="00F83B88" w:rsidRDefault="00F83B88" w:rsidP="001E4BE2">
      <w:pPr>
        <w:pStyle w:val="Heading2"/>
      </w:pPr>
      <w:r>
        <w:t>A Recorded Voice Announcement (RVA) will be played to both parties to a voice Communication upon connection to notify that the call is being recorded.</w:t>
      </w:r>
    </w:p>
    <w:p w14:paraId="5E3FCA5D" w14:textId="77777777" w:rsidR="00F83B88" w:rsidRDefault="00F83B88" w:rsidP="001E4BE2">
      <w:pPr>
        <w:pStyle w:val="Heading2"/>
      </w:pPr>
      <w:r>
        <w:t>The Recorded Voice Announcement is not customised or customisable for your organisation.</w:t>
      </w:r>
    </w:p>
    <w:p w14:paraId="50432FD2" w14:textId="77777777" w:rsidR="00F83B88" w:rsidRDefault="00F83B88" w:rsidP="001E4BE2">
      <w:pPr>
        <w:pStyle w:val="Heading2"/>
      </w:pPr>
      <w:r>
        <w:t>SMS and MMS communications will not receive the Recorded Voice Announcement.</w:t>
      </w:r>
    </w:p>
    <w:p w14:paraId="3C8E638E" w14:textId="77777777" w:rsidR="00F83B88" w:rsidRDefault="00F83B88" w:rsidP="001E4BE2">
      <w:pPr>
        <w:pStyle w:val="Heading2"/>
      </w:pPr>
      <w:r w:rsidRPr="00267AC1">
        <w:rPr>
          <w:b/>
        </w:rPr>
        <w:t>Despite the Recorded Voice Announcement, it is your responsibility to ensure all participants to a Communication are aware and consent to recording of the Communication.</w:t>
      </w:r>
      <w:r>
        <w:t xml:space="preserve"> The Recorded Voice Announcement is played on connection of the Communication and in some circumstances may not be received by a party to the Communication, including when:</w:t>
      </w:r>
    </w:p>
    <w:p w14:paraId="3D8E1760" w14:textId="77777777" w:rsidR="00F83B88" w:rsidRPr="001E4BE2" w:rsidRDefault="00F83B88" w:rsidP="001E4BE2">
      <w:pPr>
        <w:pStyle w:val="Heading3"/>
      </w:pPr>
      <w:r w:rsidRPr="001E4BE2">
        <w:t>additional participants later join the Communication (for example joining a conference call);</w:t>
      </w:r>
    </w:p>
    <w:p w14:paraId="0F23A115" w14:textId="77777777" w:rsidR="00F83B88" w:rsidRPr="001E4BE2" w:rsidRDefault="00F83B88" w:rsidP="001E4BE2">
      <w:pPr>
        <w:pStyle w:val="Heading3"/>
      </w:pPr>
      <w:r w:rsidRPr="001E4BE2">
        <w:t>the Communication connects and is subsequently redirected to another person (for example calls answered by a receptionist);</w:t>
      </w:r>
    </w:p>
    <w:p w14:paraId="64E768FC" w14:textId="77777777" w:rsidR="00F83B88" w:rsidRPr="001E4BE2" w:rsidRDefault="00F83B88" w:rsidP="001E4BE2">
      <w:pPr>
        <w:pStyle w:val="Heading3"/>
      </w:pPr>
      <w:r w:rsidRPr="001E4BE2">
        <w:t>the Communication initially connects to an automated system, such as a call routing service.</w:t>
      </w:r>
    </w:p>
    <w:p w14:paraId="1CB37AE5" w14:textId="77777777" w:rsidR="00F83B88" w:rsidRDefault="00F83B88" w:rsidP="00F83B88">
      <w:pPr>
        <w:pStyle w:val="Indent1"/>
      </w:pPr>
      <w:bookmarkStart w:id="33" w:name="_Toc163138604"/>
      <w:r>
        <w:t>Storage</w:t>
      </w:r>
      <w:bookmarkEnd w:id="33"/>
    </w:p>
    <w:p w14:paraId="2C7E5386" w14:textId="77777777" w:rsidR="00F83B88" w:rsidRDefault="00F83B88" w:rsidP="001E4BE2">
      <w:pPr>
        <w:pStyle w:val="Heading2"/>
      </w:pPr>
      <w:r>
        <w:t>We will store the Recording as part of the Comms Recording service. Each Comms Recording service includes 12 months of storage for the Recordings, from the date the Endpoint is first activated in the Comms Recording Platform, to the following peak capacity:</w:t>
      </w:r>
    </w:p>
    <w:p w14:paraId="0556F53B" w14:textId="77777777" w:rsidR="00F83B88" w:rsidRPr="001E4BE2" w:rsidRDefault="00F83B88" w:rsidP="001E4BE2">
      <w:pPr>
        <w:pStyle w:val="Heading3"/>
      </w:pPr>
      <w:r w:rsidRPr="001E4BE2">
        <w:t>10GB per Endpoint; and</w:t>
      </w:r>
    </w:p>
    <w:p w14:paraId="740A78BA" w14:textId="77777777" w:rsidR="00F83B88" w:rsidRPr="001E4BE2" w:rsidRDefault="00F83B88" w:rsidP="001E4BE2">
      <w:pPr>
        <w:pStyle w:val="Heading3"/>
      </w:pPr>
      <w:r w:rsidRPr="001E4BE2">
        <w:lastRenderedPageBreak/>
        <w:t>an additional 40GB per Endpoint that has taken up an Optional Service.</w:t>
      </w:r>
    </w:p>
    <w:p w14:paraId="50C65C6C" w14:textId="77777777" w:rsidR="00F83B88" w:rsidRDefault="00F83B88" w:rsidP="001E4BE2">
      <w:pPr>
        <w:pStyle w:val="Heading2"/>
      </w:pPr>
      <w:r>
        <w:t>Each record in the Comms Recording Platform will be stored for up to 12 months from creation, while the Recordings may be stored for longer.</w:t>
      </w:r>
    </w:p>
    <w:p w14:paraId="64D487F4" w14:textId="77777777" w:rsidR="00F83B88" w:rsidRDefault="00F83B88" w:rsidP="001E4BE2">
      <w:pPr>
        <w:pStyle w:val="Heading2"/>
      </w:pPr>
      <w:r>
        <w:t>We will provide functionality for you to manually export or archive Recordings through the Comms Recording Platform. You are responsible for maintaining appropriate backups of your Recordings and associated records.</w:t>
      </w:r>
    </w:p>
    <w:p w14:paraId="48708AFC" w14:textId="77777777" w:rsidR="00F83B88" w:rsidRDefault="00F83B88" w:rsidP="001E4BE2">
      <w:pPr>
        <w:pStyle w:val="Heading2"/>
      </w:pPr>
      <w:r>
        <w:t xml:space="preserve">If Comms Recording is cancelled or suspended for an Endpoint, Recordings associated to the Endpoint will no longer be accessible through the Comms Recording Platform. To retain access to recordings, you should manually export recordings prior to cancellation or suspension of service </w:t>
      </w:r>
    </w:p>
    <w:p w14:paraId="2090BC3E" w14:textId="77777777" w:rsidR="00F83B88" w:rsidRDefault="00F83B88" w:rsidP="001E4BE2">
      <w:pPr>
        <w:pStyle w:val="Heading2"/>
      </w:pPr>
      <w:r>
        <w:t>We reserve the right to securely delete any Recording and associated record:</w:t>
      </w:r>
    </w:p>
    <w:p w14:paraId="6B925011" w14:textId="77777777" w:rsidR="00F83B88" w:rsidRPr="001E4BE2" w:rsidRDefault="00F83B88" w:rsidP="001E4BE2">
      <w:pPr>
        <w:pStyle w:val="Heading3"/>
      </w:pPr>
      <w:r w:rsidRPr="001E4BE2">
        <w:t xml:space="preserve">30 days from suspension or termination of Comms Recording on an Endpoint, unless otherwise agreed;  </w:t>
      </w:r>
    </w:p>
    <w:p w14:paraId="67168932" w14:textId="77777777" w:rsidR="00F83B88" w:rsidRPr="001E4BE2" w:rsidRDefault="00F83B88" w:rsidP="001E4BE2">
      <w:pPr>
        <w:pStyle w:val="Heading3"/>
      </w:pPr>
      <w:r w:rsidRPr="001E4BE2">
        <w:t>immediately upon suspension or termination of all Comms Recording services; or</w:t>
      </w:r>
    </w:p>
    <w:p w14:paraId="669A2817" w14:textId="77777777" w:rsidR="00F83B88" w:rsidRPr="001E4BE2" w:rsidRDefault="00F83B88" w:rsidP="001E4BE2">
      <w:pPr>
        <w:pStyle w:val="Heading3"/>
      </w:pPr>
      <w:r w:rsidRPr="001E4BE2">
        <w:t xml:space="preserve">immediately if required to do so by any law or lawful direction from any regulatory or judicial authority. </w:t>
      </w:r>
    </w:p>
    <w:p w14:paraId="4300EDE5" w14:textId="77777777" w:rsidR="0076752C" w:rsidRDefault="0076752C" w:rsidP="0076752C">
      <w:pPr>
        <w:pStyle w:val="Heading1"/>
      </w:pPr>
      <w:bookmarkStart w:id="34" w:name="_Ref479759204"/>
      <w:bookmarkStart w:id="35" w:name="_Toc163138605"/>
      <w:r>
        <w:t>Comms Recording Platform</w:t>
      </w:r>
      <w:bookmarkEnd w:id="34"/>
      <w:bookmarkEnd w:id="35"/>
    </w:p>
    <w:p w14:paraId="15B3477B" w14:textId="77777777" w:rsidR="0076752C" w:rsidRDefault="0076752C" w:rsidP="001E4BE2">
      <w:pPr>
        <w:pStyle w:val="Heading2"/>
      </w:pPr>
      <w:r>
        <w:t>When you first take up Comms Recording, we will provision an instance of the Comms Recording Platform, and provide your nominated account representative with access credentials.</w:t>
      </w:r>
    </w:p>
    <w:p w14:paraId="19C9F2A2" w14:textId="77777777" w:rsidR="0076752C" w:rsidRDefault="0076752C" w:rsidP="001E4BE2">
      <w:pPr>
        <w:pStyle w:val="Heading2"/>
      </w:pPr>
      <w:r>
        <w:t xml:space="preserve">We may require you or your end user to agree to </w:t>
      </w:r>
      <w:r>
        <w:rPr>
          <w:lang w:val="en-AU"/>
        </w:rPr>
        <w:t xml:space="preserve">a </w:t>
      </w:r>
      <w:r>
        <w:t xml:space="preserve">further </w:t>
      </w:r>
      <w:r>
        <w:rPr>
          <w:lang w:val="en-AU"/>
        </w:rPr>
        <w:t xml:space="preserve">end user </w:t>
      </w:r>
      <w:r w:rsidRPr="00836220">
        <w:t xml:space="preserve">licence agreement (EULA) with </w:t>
      </w:r>
      <w:r>
        <w:t>us to access the Comms Recording Platform.</w:t>
      </w:r>
    </w:p>
    <w:p w14:paraId="736DE61F" w14:textId="77777777" w:rsidR="0076752C" w:rsidRDefault="0076752C" w:rsidP="001E4BE2">
      <w:pPr>
        <w:pStyle w:val="Heading2"/>
      </w:pPr>
      <w:r>
        <w:t>The Comms Recording Platform will include at least the following functionality:</w:t>
      </w:r>
    </w:p>
    <w:tbl>
      <w:tblPr>
        <w:tblW w:w="790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7"/>
        <w:gridCol w:w="6142"/>
      </w:tblGrid>
      <w:tr w:rsidR="0076752C" w:rsidRPr="002510F6" w14:paraId="621D95D9" w14:textId="77777777" w:rsidTr="002510F6">
        <w:tc>
          <w:tcPr>
            <w:tcW w:w="1767" w:type="dxa"/>
            <w:shd w:val="clear" w:color="auto" w:fill="D9D9D9"/>
          </w:tcPr>
          <w:p w14:paraId="5A223915" w14:textId="77777777" w:rsidR="0076752C" w:rsidRPr="002510F6" w:rsidRDefault="0076752C" w:rsidP="002510F6">
            <w:pPr>
              <w:pStyle w:val="TableData"/>
              <w:keepNext/>
              <w:rPr>
                <w:b/>
              </w:rPr>
            </w:pPr>
            <w:r w:rsidRPr="002510F6">
              <w:rPr>
                <w:b/>
              </w:rPr>
              <w:t>Features</w:t>
            </w:r>
          </w:p>
        </w:tc>
        <w:tc>
          <w:tcPr>
            <w:tcW w:w="6142" w:type="dxa"/>
            <w:shd w:val="clear" w:color="auto" w:fill="D9D9D9"/>
          </w:tcPr>
          <w:p w14:paraId="6DF4C45A" w14:textId="77777777" w:rsidR="0076752C" w:rsidRPr="002510F6" w:rsidRDefault="0076752C" w:rsidP="002510F6">
            <w:pPr>
              <w:pStyle w:val="TableData"/>
              <w:keepNext/>
              <w:rPr>
                <w:b/>
              </w:rPr>
            </w:pPr>
            <w:r w:rsidRPr="002510F6">
              <w:rPr>
                <w:b/>
              </w:rPr>
              <w:t>Description</w:t>
            </w:r>
          </w:p>
        </w:tc>
      </w:tr>
      <w:tr w:rsidR="0076752C" w14:paraId="3E771AAD" w14:textId="77777777" w:rsidTr="002510F6">
        <w:tc>
          <w:tcPr>
            <w:tcW w:w="1767" w:type="dxa"/>
            <w:shd w:val="clear" w:color="auto" w:fill="auto"/>
          </w:tcPr>
          <w:p w14:paraId="240A8811" w14:textId="77777777" w:rsidR="0076752C" w:rsidRPr="0076752C" w:rsidRDefault="0076752C" w:rsidP="0076752C">
            <w:pPr>
              <w:pStyle w:val="TableData"/>
            </w:pPr>
            <w:r w:rsidRPr="0076752C">
              <w:t>Dashboard</w:t>
            </w:r>
          </w:p>
        </w:tc>
        <w:tc>
          <w:tcPr>
            <w:tcW w:w="6142" w:type="dxa"/>
            <w:shd w:val="clear" w:color="auto" w:fill="auto"/>
          </w:tcPr>
          <w:p w14:paraId="4312ACAC" w14:textId="77777777" w:rsidR="0076752C" w:rsidRPr="0076752C" w:rsidRDefault="0076752C" w:rsidP="0076752C">
            <w:pPr>
              <w:pStyle w:val="TableData"/>
            </w:pPr>
            <w:r w:rsidRPr="0076752C">
              <w:t>Interface that displays and provides a summary of active calls and call history.</w:t>
            </w:r>
          </w:p>
        </w:tc>
      </w:tr>
      <w:tr w:rsidR="0076752C" w14:paraId="107BBCD7" w14:textId="77777777" w:rsidTr="002510F6">
        <w:tc>
          <w:tcPr>
            <w:tcW w:w="1767" w:type="dxa"/>
            <w:shd w:val="clear" w:color="auto" w:fill="auto"/>
          </w:tcPr>
          <w:p w14:paraId="7A4730AB" w14:textId="77777777" w:rsidR="0076752C" w:rsidRPr="0076752C" w:rsidRDefault="0076752C" w:rsidP="0076752C">
            <w:pPr>
              <w:pStyle w:val="TableData"/>
            </w:pPr>
            <w:r w:rsidRPr="0076752C">
              <w:t>Record Management</w:t>
            </w:r>
          </w:p>
        </w:tc>
        <w:tc>
          <w:tcPr>
            <w:tcW w:w="6142" w:type="dxa"/>
            <w:shd w:val="clear" w:color="auto" w:fill="auto"/>
          </w:tcPr>
          <w:p w14:paraId="1822F773" w14:textId="77777777" w:rsidR="0076752C" w:rsidRPr="0076752C" w:rsidRDefault="0076752C" w:rsidP="0076752C">
            <w:pPr>
              <w:pStyle w:val="TableData"/>
            </w:pPr>
            <w:r w:rsidRPr="0076752C">
              <w:t>Each Recording will create a record in the Platform as per the policies defined by the system.</w:t>
            </w:r>
          </w:p>
        </w:tc>
      </w:tr>
      <w:tr w:rsidR="0076752C" w14:paraId="571B093B" w14:textId="77777777" w:rsidTr="002510F6">
        <w:tc>
          <w:tcPr>
            <w:tcW w:w="1767" w:type="dxa"/>
            <w:shd w:val="clear" w:color="auto" w:fill="auto"/>
          </w:tcPr>
          <w:p w14:paraId="76083136" w14:textId="77777777" w:rsidR="0076752C" w:rsidRPr="0076752C" w:rsidRDefault="0076752C" w:rsidP="0076752C">
            <w:pPr>
              <w:pStyle w:val="TableData"/>
            </w:pPr>
            <w:r w:rsidRPr="0076752C">
              <w:t>Replay</w:t>
            </w:r>
          </w:p>
        </w:tc>
        <w:tc>
          <w:tcPr>
            <w:tcW w:w="6142" w:type="dxa"/>
            <w:shd w:val="clear" w:color="auto" w:fill="auto"/>
          </w:tcPr>
          <w:p w14:paraId="3354CBCB" w14:textId="77777777" w:rsidR="0076752C" w:rsidRPr="0076752C" w:rsidRDefault="0076752C" w:rsidP="0076752C">
            <w:pPr>
              <w:pStyle w:val="TableData"/>
            </w:pPr>
            <w:r w:rsidRPr="0076752C">
              <w:t>Ability to playback a recorded audio conversation or review a recorded SMS or MMS.</w:t>
            </w:r>
          </w:p>
        </w:tc>
      </w:tr>
      <w:tr w:rsidR="0076752C" w14:paraId="4166EF1A" w14:textId="77777777" w:rsidTr="002510F6">
        <w:tc>
          <w:tcPr>
            <w:tcW w:w="1767" w:type="dxa"/>
            <w:shd w:val="clear" w:color="auto" w:fill="auto"/>
          </w:tcPr>
          <w:p w14:paraId="433DF825" w14:textId="77777777" w:rsidR="0076752C" w:rsidRPr="0076752C" w:rsidRDefault="0076752C" w:rsidP="0076752C">
            <w:pPr>
              <w:pStyle w:val="TableData"/>
            </w:pPr>
            <w:r w:rsidRPr="0076752C">
              <w:lastRenderedPageBreak/>
              <w:t>Search</w:t>
            </w:r>
          </w:p>
        </w:tc>
        <w:tc>
          <w:tcPr>
            <w:tcW w:w="6142" w:type="dxa"/>
            <w:shd w:val="clear" w:color="auto" w:fill="auto"/>
          </w:tcPr>
          <w:p w14:paraId="3B6589DE" w14:textId="77777777" w:rsidR="0076752C" w:rsidRPr="0076752C" w:rsidRDefault="0076752C" w:rsidP="0076752C">
            <w:pPr>
              <w:pStyle w:val="TableData"/>
            </w:pPr>
            <w:r w:rsidRPr="0076752C">
              <w:t xml:space="preserve">Search any part of the record (Number, Duration, Time, Comments, etc.) on the recorded calls list </w:t>
            </w:r>
            <w:proofErr w:type="gramStart"/>
            <w:r w:rsidRPr="0076752C">
              <w:t>in order to</w:t>
            </w:r>
            <w:proofErr w:type="gramEnd"/>
            <w:r w:rsidRPr="0076752C">
              <w:t xml:space="preserve"> find a specific call record. </w:t>
            </w:r>
          </w:p>
        </w:tc>
      </w:tr>
      <w:tr w:rsidR="0076752C" w14:paraId="5A24E478" w14:textId="77777777" w:rsidTr="002510F6">
        <w:tc>
          <w:tcPr>
            <w:tcW w:w="1767" w:type="dxa"/>
            <w:shd w:val="clear" w:color="auto" w:fill="auto"/>
          </w:tcPr>
          <w:p w14:paraId="24EF900A" w14:textId="77777777" w:rsidR="0076752C" w:rsidRPr="0076752C" w:rsidRDefault="0076752C" w:rsidP="0076752C">
            <w:pPr>
              <w:pStyle w:val="TableData"/>
            </w:pPr>
            <w:r w:rsidRPr="0076752C">
              <w:t>Archive to ISO</w:t>
            </w:r>
          </w:p>
        </w:tc>
        <w:tc>
          <w:tcPr>
            <w:tcW w:w="6142" w:type="dxa"/>
            <w:shd w:val="clear" w:color="auto" w:fill="auto"/>
          </w:tcPr>
          <w:p w14:paraId="15759013" w14:textId="77777777" w:rsidR="0076752C" w:rsidRPr="0076752C" w:rsidRDefault="0076752C" w:rsidP="0076752C">
            <w:pPr>
              <w:pStyle w:val="TableData"/>
            </w:pPr>
            <w:r w:rsidRPr="0076752C">
              <w:t xml:space="preserve">Ability to archive recorded calls and messages to ISO images. These image files can be burned to CD/DVD at the convenience of the user. </w:t>
            </w:r>
          </w:p>
        </w:tc>
      </w:tr>
      <w:tr w:rsidR="0076752C" w14:paraId="79362764" w14:textId="77777777" w:rsidTr="002510F6">
        <w:tc>
          <w:tcPr>
            <w:tcW w:w="1767" w:type="dxa"/>
            <w:shd w:val="clear" w:color="auto" w:fill="auto"/>
          </w:tcPr>
          <w:p w14:paraId="545DB8F1" w14:textId="77777777" w:rsidR="0076752C" w:rsidRPr="0076752C" w:rsidRDefault="0076752C" w:rsidP="0076752C">
            <w:pPr>
              <w:pStyle w:val="TableData"/>
            </w:pPr>
            <w:r w:rsidRPr="0076752C">
              <w:t>Call Annotations</w:t>
            </w:r>
          </w:p>
        </w:tc>
        <w:tc>
          <w:tcPr>
            <w:tcW w:w="6142" w:type="dxa"/>
            <w:shd w:val="clear" w:color="auto" w:fill="auto"/>
          </w:tcPr>
          <w:p w14:paraId="2A8CDE3A" w14:textId="77777777" w:rsidR="0076752C" w:rsidRPr="0076752C" w:rsidRDefault="0076752C" w:rsidP="0076752C">
            <w:pPr>
              <w:pStyle w:val="TableData"/>
            </w:pPr>
            <w:r w:rsidRPr="0076752C">
              <w:t>Annotations allow the user to add comments and markers on calls to indicate where in the call a notable event occurred. The user may also upload an annotation file to associate with the record.</w:t>
            </w:r>
          </w:p>
        </w:tc>
      </w:tr>
      <w:tr w:rsidR="0076752C" w14:paraId="23A44E46" w14:textId="77777777" w:rsidTr="002510F6">
        <w:tc>
          <w:tcPr>
            <w:tcW w:w="1767" w:type="dxa"/>
            <w:shd w:val="clear" w:color="auto" w:fill="auto"/>
          </w:tcPr>
          <w:p w14:paraId="2D921CBE" w14:textId="77777777" w:rsidR="0076752C" w:rsidRPr="0076752C" w:rsidRDefault="0076752C" w:rsidP="0076752C">
            <w:pPr>
              <w:pStyle w:val="TableData"/>
            </w:pPr>
            <w:r w:rsidRPr="0076752C">
              <w:t>Call Categorisation</w:t>
            </w:r>
          </w:p>
        </w:tc>
        <w:tc>
          <w:tcPr>
            <w:tcW w:w="6142" w:type="dxa"/>
            <w:shd w:val="clear" w:color="auto" w:fill="auto"/>
          </w:tcPr>
          <w:p w14:paraId="596570C6" w14:textId="77777777" w:rsidR="0076752C" w:rsidRPr="0076752C" w:rsidRDefault="0076752C" w:rsidP="0076752C">
            <w:pPr>
              <w:pStyle w:val="TableData"/>
            </w:pPr>
            <w:r w:rsidRPr="0076752C">
              <w:t>Allows for calls to be grouped into various pre-defined and custom categories.</w:t>
            </w:r>
          </w:p>
        </w:tc>
      </w:tr>
      <w:tr w:rsidR="0076752C" w:rsidRPr="00143166" w14:paraId="163DA2C1" w14:textId="77777777" w:rsidTr="002510F6">
        <w:tc>
          <w:tcPr>
            <w:tcW w:w="1767" w:type="dxa"/>
            <w:shd w:val="clear" w:color="auto" w:fill="auto"/>
          </w:tcPr>
          <w:p w14:paraId="715B8DF2" w14:textId="77777777" w:rsidR="0076752C" w:rsidRPr="0076752C" w:rsidRDefault="0076752C" w:rsidP="0076752C">
            <w:pPr>
              <w:pStyle w:val="TableData"/>
            </w:pPr>
            <w:r w:rsidRPr="0076752C">
              <w:t>Call Comments</w:t>
            </w:r>
          </w:p>
        </w:tc>
        <w:tc>
          <w:tcPr>
            <w:tcW w:w="6142" w:type="dxa"/>
            <w:shd w:val="clear" w:color="auto" w:fill="auto"/>
          </w:tcPr>
          <w:p w14:paraId="606177CB" w14:textId="77777777" w:rsidR="0076752C" w:rsidRPr="0076752C" w:rsidRDefault="0076752C" w:rsidP="0076752C">
            <w:pPr>
              <w:pStyle w:val="TableData"/>
            </w:pPr>
            <w:r w:rsidRPr="0076752C">
              <w:t>Allows for searchable comments to be added to recorded call records.</w:t>
            </w:r>
          </w:p>
        </w:tc>
      </w:tr>
      <w:tr w:rsidR="0076752C" w:rsidRPr="00143166" w14:paraId="3566CAFE" w14:textId="77777777" w:rsidTr="002510F6">
        <w:tc>
          <w:tcPr>
            <w:tcW w:w="1767" w:type="dxa"/>
            <w:shd w:val="clear" w:color="auto" w:fill="auto"/>
          </w:tcPr>
          <w:p w14:paraId="55999131" w14:textId="77777777" w:rsidR="0076752C" w:rsidRPr="0076752C" w:rsidRDefault="0076752C" w:rsidP="0076752C">
            <w:pPr>
              <w:pStyle w:val="TableData"/>
            </w:pPr>
            <w:r w:rsidRPr="0076752C">
              <w:t>Email Links</w:t>
            </w:r>
          </w:p>
        </w:tc>
        <w:tc>
          <w:tcPr>
            <w:tcW w:w="6142" w:type="dxa"/>
            <w:shd w:val="clear" w:color="auto" w:fill="auto"/>
          </w:tcPr>
          <w:p w14:paraId="7F63DEC9" w14:textId="77777777" w:rsidR="0076752C" w:rsidRPr="0076752C" w:rsidRDefault="0076752C" w:rsidP="0076752C">
            <w:pPr>
              <w:pStyle w:val="TableData"/>
            </w:pPr>
            <w:r w:rsidRPr="0076752C">
              <w:t>Allows links to audio and screen recordings to be emailed.</w:t>
            </w:r>
          </w:p>
        </w:tc>
      </w:tr>
      <w:tr w:rsidR="0076752C" w:rsidRPr="00143166" w14:paraId="6332BD53" w14:textId="77777777" w:rsidTr="002510F6">
        <w:tc>
          <w:tcPr>
            <w:tcW w:w="1767" w:type="dxa"/>
            <w:shd w:val="clear" w:color="auto" w:fill="auto"/>
          </w:tcPr>
          <w:p w14:paraId="4386436C" w14:textId="77777777" w:rsidR="0076752C" w:rsidRPr="0076752C" w:rsidRDefault="0076752C" w:rsidP="0076752C">
            <w:pPr>
              <w:pStyle w:val="TableData"/>
            </w:pPr>
            <w:r w:rsidRPr="0076752C">
              <w:t>FTP File Access</w:t>
            </w:r>
          </w:p>
        </w:tc>
        <w:tc>
          <w:tcPr>
            <w:tcW w:w="6142" w:type="dxa"/>
            <w:shd w:val="clear" w:color="auto" w:fill="auto"/>
          </w:tcPr>
          <w:p w14:paraId="10D55536" w14:textId="77777777" w:rsidR="0076752C" w:rsidRPr="0076752C" w:rsidRDefault="0076752C" w:rsidP="0076752C">
            <w:pPr>
              <w:pStyle w:val="TableData"/>
            </w:pPr>
            <w:r w:rsidRPr="0076752C">
              <w:t>Group users can download their recorded call files and screen recordings via FTP. FTP access allows a user to access any recordings made from any numbers assigned to him/her, enabling him/her to download the files to a permanent, remote storage location.</w:t>
            </w:r>
          </w:p>
        </w:tc>
      </w:tr>
      <w:tr w:rsidR="0076752C" w:rsidRPr="00143166" w14:paraId="4AF566B4" w14:textId="77777777" w:rsidTr="002510F6">
        <w:tc>
          <w:tcPr>
            <w:tcW w:w="1767" w:type="dxa"/>
            <w:shd w:val="clear" w:color="auto" w:fill="auto"/>
          </w:tcPr>
          <w:p w14:paraId="2C9608A6" w14:textId="77777777" w:rsidR="0076752C" w:rsidRPr="0076752C" w:rsidRDefault="0076752C" w:rsidP="0076752C">
            <w:pPr>
              <w:pStyle w:val="TableData"/>
            </w:pPr>
            <w:r w:rsidRPr="0076752C">
              <w:t>Reporting</w:t>
            </w:r>
          </w:p>
        </w:tc>
        <w:tc>
          <w:tcPr>
            <w:tcW w:w="6142" w:type="dxa"/>
            <w:shd w:val="clear" w:color="auto" w:fill="auto"/>
          </w:tcPr>
          <w:p w14:paraId="12D68693" w14:textId="77777777" w:rsidR="0076752C" w:rsidRPr="0076752C" w:rsidRDefault="0076752C" w:rsidP="0076752C">
            <w:pPr>
              <w:pStyle w:val="TableData"/>
            </w:pPr>
            <w:r w:rsidRPr="0076752C">
              <w:t>Provides administrative summary reporting for end-users.</w:t>
            </w:r>
          </w:p>
        </w:tc>
      </w:tr>
    </w:tbl>
    <w:p w14:paraId="4371F529" w14:textId="77777777" w:rsidR="0076752C" w:rsidRDefault="0076752C" w:rsidP="0076752C">
      <w:pPr>
        <w:pStyle w:val="Heading1"/>
      </w:pPr>
      <w:bookmarkStart w:id="36" w:name="_Ref490667106"/>
      <w:bookmarkStart w:id="37" w:name="_Toc163138606"/>
      <w:r>
        <w:t>Optional Services</w:t>
      </w:r>
      <w:bookmarkEnd w:id="36"/>
      <w:bookmarkEnd w:id="37"/>
    </w:p>
    <w:p w14:paraId="05D703B5" w14:textId="77777777" w:rsidR="0076752C" w:rsidRDefault="0076752C" w:rsidP="001E4BE2">
      <w:pPr>
        <w:pStyle w:val="Heading2"/>
      </w:pPr>
      <w:r>
        <w:t xml:space="preserve">You may take up one or more optional services on any Endpoint with Comms Recording, subject to the functional limitations described in this section. Optional services may be applied to specific Endpoints. </w:t>
      </w:r>
    </w:p>
    <w:p w14:paraId="24B5FA1E" w14:textId="77777777" w:rsidR="0076752C" w:rsidRDefault="0076752C" w:rsidP="0076752C">
      <w:pPr>
        <w:pStyle w:val="Indent1"/>
      </w:pPr>
      <w:bookmarkStart w:id="38" w:name="_Toc163138607"/>
      <w:r>
        <w:t>Audio Mining</w:t>
      </w:r>
      <w:bookmarkEnd w:id="38"/>
      <w:r>
        <w:t xml:space="preserve"> </w:t>
      </w:r>
    </w:p>
    <w:p w14:paraId="74490FAF" w14:textId="77777777" w:rsidR="0076752C" w:rsidRDefault="0076752C" w:rsidP="001E4BE2">
      <w:pPr>
        <w:pStyle w:val="Heading2"/>
      </w:pPr>
      <w:r>
        <w:t xml:space="preserve">Audio Mining is an optional feature, enhancing the search functionality of the Comms Recording Platform with speech analytics, enabling </w:t>
      </w:r>
      <w:r w:rsidRPr="005617D8">
        <w:t xml:space="preserve">users to quickly and easily </w:t>
      </w:r>
      <w:r>
        <w:t xml:space="preserve">flag and </w:t>
      </w:r>
      <w:r w:rsidRPr="005617D8">
        <w:t>find important calls for regulatory compliance, risk management, liability protection and dispute management</w:t>
      </w:r>
      <w:r>
        <w:t>.</w:t>
      </w:r>
    </w:p>
    <w:p w14:paraId="31EBB505" w14:textId="77777777" w:rsidR="0076752C" w:rsidRDefault="0076752C" w:rsidP="001E4BE2">
      <w:pPr>
        <w:pStyle w:val="Heading2"/>
      </w:pPr>
      <w:r>
        <w:t>Audio Mining is available in two tiers:</w:t>
      </w:r>
    </w:p>
    <w:p w14:paraId="3A8C51D1" w14:textId="77777777" w:rsidR="0076752C" w:rsidRPr="001E4BE2" w:rsidRDefault="0076752C" w:rsidP="001E4BE2">
      <w:pPr>
        <w:pStyle w:val="Heading3"/>
      </w:pPr>
      <w:r w:rsidRPr="001E4BE2">
        <w:t xml:space="preserve">Basic Audio Mining allows you to search for up to 25 active phrases. </w:t>
      </w:r>
    </w:p>
    <w:p w14:paraId="342B7FF7" w14:textId="77777777" w:rsidR="0076752C" w:rsidRPr="001E4BE2" w:rsidRDefault="0076752C" w:rsidP="001E4BE2">
      <w:pPr>
        <w:pStyle w:val="Heading3"/>
      </w:pPr>
      <w:r w:rsidRPr="001E4BE2">
        <w:t>Advanced Audio Mining allows you to search for an uncapped number of active phrases</w:t>
      </w:r>
      <w:r w:rsidR="00A718E5">
        <w:rPr>
          <w:lang w:val="en-AU"/>
        </w:rPr>
        <w:t xml:space="preserve"> (subject to platform processing capacity)</w:t>
      </w:r>
      <w:r w:rsidRPr="001E4BE2">
        <w:t>.</w:t>
      </w:r>
    </w:p>
    <w:p w14:paraId="03D8F3B0" w14:textId="77777777" w:rsidR="0076752C" w:rsidRDefault="0076752C" w:rsidP="001E4BE2">
      <w:pPr>
        <w:pStyle w:val="Heading2"/>
      </w:pPr>
      <w:r>
        <w:t>Audio Mining will search Communications as they are created in near real time, adding applicable tags to the record on the Comms Recording Platform when phrases are matched. Audio Mining does not search stored Recordings.</w:t>
      </w:r>
    </w:p>
    <w:p w14:paraId="350948F5" w14:textId="77777777" w:rsidR="0076752C" w:rsidRDefault="0076752C" w:rsidP="001E4BE2">
      <w:pPr>
        <w:pStyle w:val="Heading2"/>
      </w:pPr>
      <w:r>
        <w:t xml:space="preserve">If Audio Mining is removed from an Endpoint, tags added to a record on the Comms Recording Platform by Audio Mining will remain a searchable part of that </w:t>
      </w:r>
      <w:r>
        <w:lastRenderedPageBreak/>
        <w:t>record, but future Communications to and from that Endpoint will not be searched for active phrases.</w:t>
      </w:r>
    </w:p>
    <w:p w14:paraId="4040A450" w14:textId="77777777" w:rsidR="0076752C" w:rsidRDefault="0076752C" w:rsidP="0076752C">
      <w:pPr>
        <w:pStyle w:val="Indent1"/>
      </w:pPr>
      <w:bookmarkStart w:id="39" w:name="_Toc163138608"/>
      <w:r>
        <w:t>Video Recording (only available on Fixed lines)</w:t>
      </w:r>
      <w:bookmarkEnd w:id="39"/>
    </w:p>
    <w:p w14:paraId="0AEC6B94" w14:textId="77777777" w:rsidR="0076752C" w:rsidRDefault="0076752C" w:rsidP="001E4BE2">
      <w:pPr>
        <w:pStyle w:val="Heading2"/>
      </w:pPr>
      <w:r>
        <w:t xml:space="preserve">Video Recording is an optional feature that can be enabled on compatible fixed line Endpoints with Comms Recording. Video Recording is not compatible with mobile Endpoints. </w:t>
      </w:r>
    </w:p>
    <w:p w14:paraId="2AE7D06D" w14:textId="77777777" w:rsidR="0076752C" w:rsidRDefault="0076752C" w:rsidP="001E4BE2">
      <w:pPr>
        <w:pStyle w:val="Heading2"/>
      </w:pPr>
      <w:r>
        <w:t>With Video Recording enabled, Comms Recording can also record the video stream of video call Communications made using your underlying fixed line access service. To avoid doubt, Video Recording does not enable recording of ‘over the top’ video conferencing services such as Skype for Business.</w:t>
      </w:r>
    </w:p>
    <w:p w14:paraId="1A33C043" w14:textId="77777777" w:rsidR="0076752C" w:rsidRDefault="0076752C" w:rsidP="001E4BE2">
      <w:pPr>
        <w:pStyle w:val="Heading2"/>
      </w:pPr>
      <w:r w:rsidRPr="00DA54AB">
        <w:t>Video</w:t>
      </w:r>
      <w:r>
        <w:t xml:space="preserve"> Recording</w:t>
      </w:r>
      <w:r w:rsidRPr="00DA54AB">
        <w:t xml:space="preserve"> will record both sender and receiver video files. For conferencing scenarios only the active participant video will be recorded.</w:t>
      </w:r>
    </w:p>
    <w:p w14:paraId="4E639BF0" w14:textId="77777777" w:rsidR="0076752C" w:rsidRDefault="0076752C" w:rsidP="0076752C">
      <w:pPr>
        <w:pStyle w:val="Indent1"/>
      </w:pPr>
      <w:bookmarkStart w:id="40" w:name="_Toc163138609"/>
      <w:r>
        <w:t>Screen Recording (only available on Fixed lines)</w:t>
      </w:r>
      <w:bookmarkEnd w:id="40"/>
    </w:p>
    <w:p w14:paraId="5E62189B" w14:textId="77777777" w:rsidR="0076752C" w:rsidRDefault="0076752C" w:rsidP="001E4BE2">
      <w:pPr>
        <w:pStyle w:val="Heading2"/>
      </w:pPr>
      <w:r>
        <w:t>Screen Recording is an optional feature that can be enabled on compatible fixed line Endpoints. Screen Recording is not compatible with mobile Endpoints.</w:t>
      </w:r>
    </w:p>
    <w:p w14:paraId="7456EB04" w14:textId="77777777" w:rsidR="0076752C" w:rsidRDefault="0076752C" w:rsidP="001E4BE2">
      <w:pPr>
        <w:pStyle w:val="Heading2"/>
      </w:pPr>
      <w:r>
        <w:t xml:space="preserve">With </w:t>
      </w:r>
      <w:r w:rsidRPr="005617D8">
        <w:t xml:space="preserve">Screen </w:t>
      </w:r>
      <w:r>
        <w:t>R</w:t>
      </w:r>
      <w:r w:rsidRPr="005617D8">
        <w:t xml:space="preserve">ecording </w:t>
      </w:r>
      <w:r>
        <w:t xml:space="preserve">enabled, each Recorded Communication will also record and store a video of the </w:t>
      </w:r>
      <w:r w:rsidRPr="005617D8">
        <w:t>call handler’s computer activity</w:t>
      </w:r>
      <w:r>
        <w:t xml:space="preserve"> (Nominated Computer) during the call, through the operation of a local client application installed on the Nominated Computer.</w:t>
      </w:r>
    </w:p>
    <w:p w14:paraId="4582EA32" w14:textId="77777777" w:rsidR="0076752C" w:rsidRDefault="0076752C" w:rsidP="001E4BE2">
      <w:pPr>
        <w:pStyle w:val="Heading2"/>
      </w:pPr>
      <w:r>
        <w:t xml:space="preserve">We will provide local client software to install on your Nominated Computer as part of the Screen Recording optional service. We may require you to agree to </w:t>
      </w:r>
      <w:r w:rsidR="000A7B68">
        <w:rPr>
          <w:lang w:val="en-AU"/>
        </w:rPr>
        <w:t xml:space="preserve">a </w:t>
      </w:r>
      <w:r>
        <w:t xml:space="preserve">further </w:t>
      </w:r>
      <w:r w:rsidRPr="00836220">
        <w:t xml:space="preserve">licence agreement (EULA) with </w:t>
      </w:r>
      <w:r>
        <w:t xml:space="preserve">us or </w:t>
      </w:r>
      <w:r w:rsidRPr="00836220">
        <w:t xml:space="preserve">the </w:t>
      </w:r>
      <w:r>
        <w:t>s</w:t>
      </w:r>
      <w:r w:rsidRPr="00836220">
        <w:t xml:space="preserve">oftware </w:t>
      </w:r>
      <w:r>
        <w:t>o</w:t>
      </w:r>
      <w:r w:rsidRPr="00836220">
        <w:t>wner</w:t>
      </w:r>
      <w:r>
        <w:t xml:space="preserve"> upon installation. </w:t>
      </w:r>
    </w:p>
    <w:p w14:paraId="4A5F4FD0" w14:textId="77777777" w:rsidR="0076752C" w:rsidRDefault="0076752C" w:rsidP="001E4BE2">
      <w:pPr>
        <w:pStyle w:val="Heading2"/>
      </w:pPr>
      <w:r>
        <w:t>To use Screen Recording functionality, your Nominated Computer must be:</w:t>
      </w:r>
    </w:p>
    <w:p w14:paraId="4585BBA0" w14:textId="77777777" w:rsidR="0076752C" w:rsidRPr="001E4BE2" w:rsidRDefault="0076752C" w:rsidP="001E4BE2">
      <w:pPr>
        <w:pStyle w:val="Heading3"/>
      </w:pPr>
      <w:r w:rsidRPr="001E4BE2">
        <w:t>compatible with the local client software, and have the software installed; and</w:t>
      </w:r>
    </w:p>
    <w:p w14:paraId="367BB388" w14:textId="77777777" w:rsidR="0076752C" w:rsidRPr="001E4BE2" w:rsidRDefault="0076752C" w:rsidP="001E4BE2">
      <w:pPr>
        <w:pStyle w:val="Heading3"/>
      </w:pPr>
      <w:r w:rsidRPr="001E4BE2">
        <w:t>switched on and connected to the internet, with security protocols configured to permit the Nominated Computer to communicate with the Comms Recording Platform.</w:t>
      </w:r>
    </w:p>
    <w:p w14:paraId="42A32A0B" w14:textId="77777777" w:rsidR="0076752C" w:rsidRDefault="0076752C" w:rsidP="001E4BE2">
      <w:pPr>
        <w:pStyle w:val="Heading2"/>
      </w:pPr>
      <w:r>
        <w:t>When configuring Screen Recording, you warrant that:</w:t>
      </w:r>
    </w:p>
    <w:p w14:paraId="0890C656" w14:textId="77777777" w:rsidR="0076752C" w:rsidRPr="001E4BE2" w:rsidRDefault="0076752C" w:rsidP="001E4BE2">
      <w:pPr>
        <w:pStyle w:val="Heading3"/>
      </w:pPr>
      <w:r w:rsidRPr="001E4BE2">
        <w:t>You are authorised to access and record all use of the Nominated Computer;</w:t>
      </w:r>
    </w:p>
    <w:p w14:paraId="351578A8" w14:textId="77777777" w:rsidR="0076752C" w:rsidRPr="001E4BE2" w:rsidRDefault="0076752C" w:rsidP="001E4BE2">
      <w:pPr>
        <w:pStyle w:val="Heading3"/>
      </w:pPr>
      <w:r w:rsidRPr="001E4BE2">
        <w:t>You have communicated with all people reasonably expected to use the Nominated Computer (for example through corporate policy, login notification, or physical warning sticker) such that they reasonably expect their use of the device to be recorded; and</w:t>
      </w:r>
    </w:p>
    <w:p w14:paraId="13C28D57" w14:textId="77777777" w:rsidR="0076752C" w:rsidRPr="001E4BE2" w:rsidRDefault="0076752C" w:rsidP="001E4BE2">
      <w:pPr>
        <w:pStyle w:val="Heading3"/>
      </w:pPr>
      <w:r w:rsidRPr="001E4BE2">
        <w:lastRenderedPageBreak/>
        <w:t>You will deactivate Screen Recording immediately if you are no longer authorised.</w:t>
      </w:r>
    </w:p>
    <w:p w14:paraId="29B500F3" w14:textId="77777777" w:rsidR="0076752C" w:rsidRDefault="0076752C" w:rsidP="0076752C">
      <w:pPr>
        <w:pStyle w:val="Indent1"/>
      </w:pPr>
      <w:bookmarkStart w:id="41" w:name="_Toc163138610"/>
      <w:r>
        <w:t>Evaluations</w:t>
      </w:r>
      <w:bookmarkEnd w:id="41"/>
    </w:p>
    <w:p w14:paraId="1FF2228D" w14:textId="77777777" w:rsidR="0076752C" w:rsidRDefault="0076752C" w:rsidP="001E4BE2">
      <w:pPr>
        <w:pStyle w:val="Heading2"/>
      </w:pPr>
      <w:r w:rsidRPr="005617D8">
        <w:t xml:space="preserve">Evaluations </w:t>
      </w:r>
      <w:r>
        <w:t>are an optional feature provided through the Comms Recording Platform, including functionality for users of the Comms Recording Platform to:</w:t>
      </w:r>
    </w:p>
    <w:p w14:paraId="27243E83" w14:textId="77777777" w:rsidR="0076752C" w:rsidRPr="001E4BE2" w:rsidRDefault="0076752C" w:rsidP="001E4BE2">
      <w:pPr>
        <w:pStyle w:val="Heading3"/>
      </w:pPr>
      <w:r w:rsidRPr="001E4BE2">
        <w:t xml:space="preserve">create a survey template with up to five questions; </w:t>
      </w:r>
    </w:p>
    <w:p w14:paraId="347EDF6A" w14:textId="77777777" w:rsidR="0076752C" w:rsidRPr="001E4BE2" w:rsidRDefault="0076752C" w:rsidP="001E4BE2">
      <w:pPr>
        <w:pStyle w:val="Heading3"/>
      </w:pPr>
      <w:r w:rsidRPr="001E4BE2">
        <w:t>associate that template with one or more Recordings;</w:t>
      </w:r>
    </w:p>
    <w:p w14:paraId="024DA55A" w14:textId="77777777" w:rsidR="0076752C" w:rsidRPr="001E4BE2" w:rsidRDefault="0076752C" w:rsidP="001E4BE2">
      <w:pPr>
        <w:pStyle w:val="Heading3"/>
      </w:pPr>
      <w:r w:rsidRPr="001E4BE2">
        <w:t>complete the survey; and</w:t>
      </w:r>
    </w:p>
    <w:p w14:paraId="77CD17E0" w14:textId="77777777" w:rsidR="0076752C" w:rsidRPr="001E4BE2" w:rsidRDefault="0076752C" w:rsidP="001E4BE2">
      <w:pPr>
        <w:pStyle w:val="Heading3"/>
      </w:pPr>
      <w:r w:rsidRPr="001E4BE2">
        <w:t>calculate, summarise and report the outcomes of the survey back to users.</w:t>
      </w:r>
    </w:p>
    <w:p w14:paraId="1219F6B3" w14:textId="77777777" w:rsidR="0076752C" w:rsidRDefault="0076752C" w:rsidP="001E4BE2">
      <w:pPr>
        <w:pStyle w:val="Heading2"/>
      </w:pPr>
      <w:r>
        <w:t xml:space="preserve">Evaluations can be conducted for any Endpoint that has taken up the Evaluations module. Once completed, the results of an Evaluation are stored as part of the record. If you deactivate the Evaluations module, some analytics and reporting functionality will be lost (for example trend data). </w:t>
      </w:r>
    </w:p>
    <w:p w14:paraId="0919E10F" w14:textId="77777777" w:rsidR="0076752C" w:rsidRDefault="0076752C" w:rsidP="0076752C">
      <w:pPr>
        <w:pStyle w:val="Indent1"/>
      </w:pPr>
      <w:bookmarkStart w:id="42" w:name="_Toc163138611"/>
      <w:r>
        <w:t>Integration</w:t>
      </w:r>
      <w:bookmarkEnd w:id="42"/>
    </w:p>
    <w:p w14:paraId="40DBC07C" w14:textId="77777777" w:rsidR="0076752C" w:rsidRDefault="0076752C" w:rsidP="001E4BE2">
      <w:pPr>
        <w:pStyle w:val="Heading2"/>
      </w:pPr>
      <w:r>
        <w:t>We do not represent that the Comms Recording solution will integrate with any third party software or service.</w:t>
      </w:r>
    </w:p>
    <w:p w14:paraId="49742C30" w14:textId="77777777" w:rsidR="0076752C" w:rsidRDefault="0076752C" w:rsidP="005C062E">
      <w:pPr>
        <w:pStyle w:val="Heading1"/>
      </w:pPr>
      <w:bookmarkStart w:id="43" w:name="_Toc163138612"/>
      <w:r>
        <w:t xml:space="preserve">Comms Recording with Fixed-Mobile </w:t>
      </w:r>
      <w:r w:rsidRPr="0084452B">
        <w:t>Convergence</w:t>
      </w:r>
      <w:r>
        <w:t xml:space="preserve"> (FMC)</w:t>
      </w:r>
      <w:bookmarkEnd w:id="43"/>
      <w:r>
        <w:t xml:space="preserve"> </w:t>
      </w:r>
    </w:p>
    <w:p w14:paraId="08D010CC" w14:textId="77777777" w:rsidR="0076752C" w:rsidRDefault="0076752C" w:rsidP="001E4BE2">
      <w:pPr>
        <w:pStyle w:val="Heading2"/>
      </w:pPr>
      <w:r>
        <w:t xml:space="preserve">If you take up Comms Recording on both fixed and mobile Endpoints with an associated fixed-mobile convergence (FMC) solution provisioned: </w:t>
      </w:r>
    </w:p>
    <w:p w14:paraId="3121100B" w14:textId="77777777" w:rsidR="0076752C" w:rsidRPr="001E4BE2" w:rsidRDefault="0076752C" w:rsidP="001E4BE2">
      <w:pPr>
        <w:pStyle w:val="Heading3"/>
      </w:pPr>
      <w:r w:rsidRPr="001E4BE2">
        <w:t>voice calls will be recorded against the fixed caller line identity, including when the mobile service is configured to display the mobile caller line identity on outbound calls;</w:t>
      </w:r>
    </w:p>
    <w:p w14:paraId="5C7136BC" w14:textId="77777777" w:rsidR="0076752C" w:rsidRPr="001E4BE2" w:rsidRDefault="0076752C" w:rsidP="001E4BE2">
      <w:pPr>
        <w:pStyle w:val="Heading3"/>
      </w:pPr>
      <w:r w:rsidRPr="001E4BE2">
        <w:t>SMS and MMS communications will be recorded against the mobile caller line identity; and</w:t>
      </w:r>
    </w:p>
    <w:p w14:paraId="7E4DA1BC" w14:textId="77777777" w:rsidR="0076752C" w:rsidRPr="001E4BE2" w:rsidRDefault="0076752C" w:rsidP="001E4BE2">
      <w:pPr>
        <w:pStyle w:val="Heading3"/>
      </w:pPr>
      <w:r w:rsidRPr="001E4BE2">
        <w:t>if you have taken up the Screen Recording optional service on the fixed line service, it will be activated (and your screen recorded) by inbound and outbound voice calls made to the mobile Endpoint.</w:t>
      </w:r>
    </w:p>
    <w:p w14:paraId="0342A887" w14:textId="77777777" w:rsidR="0076752C" w:rsidRDefault="0076752C" w:rsidP="0076752C">
      <w:pPr>
        <w:pStyle w:val="Heading1"/>
      </w:pPr>
      <w:bookmarkStart w:id="44" w:name="_Toc163138613"/>
      <w:r>
        <w:t>Privacy and Data Security</w:t>
      </w:r>
      <w:bookmarkEnd w:id="44"/>
    </w:p>
    <w:p w14:paraId="2F480701" w14:textId="77777777" w:rsidR="0076752C" w:rsidRDefault="0076752C" w:rsidP="001E4BE2">
      <w:pPr>
        <w:pStyle w:val="Heading2"/>
      </w:pPr>
      <w:r>
        <w:t xml:space="preserve">You are solely responsible for the: </w:t>
      </w:r>
    </w:p>
    <w:p w14:paraId="79418189" w14:textId="77777777" w:rsidR="0076752C" w:rsidRPr="001E4BE2" w:rsidRDefault="0076752C" w:rsidP="001E4BE2">
      <w:pPr>
        <w:pStyle w:val="Heading3"/>
      </w:pPr>
      <w:r w:rsidRPr="001E4BE2">
        <w:lastRenderedPageBreak/>
        <w:t>use (or attempted use) of your Service by you and/or any third party whether authorised or not;</w:t>
      </w:r>
    </w:p>
    <w:p w14:paraId="6113633F" w14:textId="77777777" w:rsidR="0076752C" w:rsidRPr="001E4BE2" w:rsidRDefault="0076752C" w:rsidP="001E4BE2">
      <w:pPr>
        <w:pStyle w:val="Heading3"/>
      </w:pPr>
      <w:r w:rsidRPr="001E4BE2">
        <w:t>all the information, announcements and other content associated with your Service and for arrangements with any third parties to access that content.</w:t>
      </w:r>
    </w:p>
    <w:p w14:paraId="3FD3591B" w14:textId="77777777" w:rsidR="00BC2BD2" w:rsidRDefault="00BC2BD2" w:rsidP="001E4BE2">
      <w:pPr>
        <w:pStyle w:val="Heading2"/>
      </w:pPr>
      <w:r>
        <w:t>We do not warrant or represent that Comms Recording is compatible with PCI:DSS, or any other security standard.</w:t>
      </w:r>
    </w:p>
    <w:p w14:paraId="2A0E25E5" w14:textId="77777777" w:rsidR="0076752C" w:rsidRDefault="0076752C" w:rsidP="00BC2BD2">
      <w:pPr>
        <w:pStyle w:val="Indent1"/>
      </w:pPr>
      <w:bookmarkStart w:id="45" w:name="_Toc163138614"/>
      <w:r>
        <w:t>Ownership and Licensing</w:t>
      </w:r>
      <w:bookmarkEnd w:id="45"/>
    </w:p>
    <w:p w14:paraId="7BD087CC" w14:textId="77777777" w:rsidR="0076752C" w:rsidRDefault="0076752C" w:rsidP="001E4BE2">
      <w:pPr>
        <w:pStyle w:val="Heading2"/>
      </w:pPr>
      <w:r>
        <w:t>We (or our licensors) own all rights (including intellectual property rights) in or related to the</w:t>
      </w:r>
      <w:r w:rsidRPr="00975DE8">
        <w:t xml:space="preserve"> </w:t>
      </w:r>
      <w:r>
        <w:t>Comms Recording Platform.</w:t>
      </w:r>
    </w:p>
    <w:p w14:paraId="09F69380" w14:textId="77777777" w:rsidR="0076752C" w:rsidRDefault="0076752C" w:rsidP="001E4BE2">
      <w:pPr>
        <w:pStyle w:val="Heading2"/>
      </w:pPr>
      <w:r>
        <w:t xml:space="preserve">You own all rights (including intellectual property rights) in your Recordings and records on the Comms Recording Platform created through your use of the Comms Recording service. </w:t>
      </w:r>
    </w:p>
    <w:p w14:paraId="538548AD" w14:textId="77777777" w:rsidR="0076752C" w:rsidRDefault="0076752C" w:rsidP="001E4BE2">
      <w:pPr>
        <w:pStyle w:val="Heading2"/>
      </w:pPr>
      <w:r>
        <w:t xml:space="preserve">You grant us a licence to use, disclose and reproduce all content and all other information you provide us, including Recordings and records on the Comms Recording Platform for the purpose of us providing your Comms Recording service. </w:t>
      </w:r>
    </w:p>
    <w:p w14:paraId="3B41F103" w14:textId="77777777" w:rsidR="0076752C" w:rsidRDefault="0076752C" w:rsidP="0076752C">
      <w:pPr>
        <w:pStyle w:val="Heading1"/>
      </w:pPr>
      <w:bookmarkStart w:id="46" w:name="_Toc163138615"/>
      <w:r>
        <w:t>Limitation of Liability</w:t>
      </w:r>
      <w:bookmarkEnd w:id="46"/>
    </w:p>
    <w:p w14:paraId="6BC7C399" w14:textId="77777777" w:rsidR="0076752C" w:rsidRDefault="0076752C" w:rsidP="001E4BE2">
      <w:pPr>
        <w:pStyle w:val="Heading2"/>
      </w:pPr>
      <w:r>
        <w:t>We rely on you to ensure that you have taken all legally necessary steps to allow us and our third party suppliers to create the Recordings and records on the Comms Recording Platform, as your agent or otherwise, and to use, disclose, store and transfer such material in the course of providing the Comms Recording Service, or as otherwise required by law.</w:t>
      </w:r>
    </w:p>
    <w:p w14:paraId="69A7B7AB" w14:textId="77777777" w:rsidR="0076752C" w:rsidRDefault="0076752C" w:rsidP="001E4BE2">
      <w:pPr>
        <w:pStyle w:val="Heading2"/>
      </w:pPr>
      <w:r w:rsidRPr="008B52DC">
        <w:t xml:space="preserve">You indemnify and hold us harmless from any claim, demand or damage, including reasonable legal fees, asserted by any third party due to or arising out of our provision of the Comms Recording Service in accordance with this Schedule. </w:t>
      </w:r>
    </w:p>
    <w:p w14:paraId="623E1B52" w14:textId="77777777" w:rsidR="00C817F8" w:rsidRPr="00C817F8" w:rsidRDefault="00C817F8" w:rsidP="00C817F8">
      <w:pPr>
        <w:pStyle w:val="Heading1"/>
      </w:pPr>
      <w:bookmarkStart w:id="47" w:name="_Toc210130532"/>
      <w:bookmarkStart w:id="48" w:name="_Toc226883879"/>
      <w:bookmarkStart w:id="49" w:name="_Toc163138616"/>
      <w:r w:rsidRPr="00C817F8">
        <w:t>Minimum Commitment</w:t>
      </w:r>
      <w:bookmarkEnd w:id="47"/>
      <w:bookmarkEnd w:id="48"/>
      <w:bookmarkEnd w:id="49"/>
    </w:p>
    <w:p w14:paraId="03AB10D4" w14:textId="77777777" w:rsidR="00C817F8" w:rsidRPr="00C817F8" w:rsidRDefault="00C817F8" w:rsidP="001E4BE2">
      <w:pPr>
        <w:pStyle w:val="Heading2"/>
      </w:pPr>
      <w:r w:rsidRPr="00C817F8">
        <w:t xml:space="preserve">Comms Recording on a mobile </w:t>
      </w:r>
      <w:r w:rsidRPr="00C817F8">
        <w:rPr>
          <w:lang w:val="en-AU"/>
        </w:rPr>
        <w:t>Endpoint</w:t>
      </w:r>
      <w:r w:rsidRPr="00C817F8">
        <w:t xml:space="preserve"> is as a casual month to month service with no minimum term. All Optional Services taken up on a mobile </w:t>
      </w:r>
      <w:r w:rsidRPr="00C817F8">
        <w:rPr>
          <w:lang w:val="en-AU"/>
        </w:rPr>
        <w:t xml:space="preserve">Endpoint </w:t>
      </w:r>
      <w:r w:rsidRPr="00C817F8">
        <w:t>are casual month-to-month services.</w:t>
      </w:r>
    </w:p>
    <w:p w14:paraId="54B1480A" w14:textId="77777777" w:rsidR="00C817F8" w:rsidRPr="00C817F8" w:rsidRDefault="00C817F8" w:rsidP="001E4BE2">
      <w:pPr>
        <w:pStyle w:val="Heading2"/>
      </w:pPr>
      <w:r w:rsidRPr="00C817F8">
        <w:t xml:space="preserve">Comms Recording on a fixed line </w:t>
      </w:r>
      <w:r w:rsidRPr="00C817F8">
        <w:rPr>
          <w:lang w:val="en-AU"/>
        </w:rPr>
        <w:t xml:space="preserve">Endpoint </w:t>
      </w:r>
      <w:r w:rsidRPr="00C817F8">
        <w:t xml:space="preserve">has a minimum term of 12 months from the date the service is provisioned in the Comms Recording Platform. Despite this minimum term, we may terminate a fixed line service by one months’ notice. All Optional Services taken up on a fixed line service have a minimum term of 12 </w:t>
      </w:r>
      <w:r w:rsidRPr="00C817F8">
        <w:lastRenderedPageBreak/>
        <w:t>months, which will extend the minimum term of the base Comms Recording fixed line service if taken up during the contract term.</w:t>
      </w:r>
    </w:p>
    <w:p w14:paraId="30259C39" w14:textId="77777777" w:rsidR="00C817F8" w:rsidRPr="00C817F8" w:rsidRDefault="00C817F8" w:rsidP="00C817F8">
      <w:pPr>
        <w:pStyle w:val="Indent1"/>
      </w:pPr>
      <w:bookmarkStart w:id="50" w:name="_Toc210130534"/>
      <w:bookmarkStart w:id="51" w:name="_Toc226883881"/>
      <w:bookmarkStart w:id="52" w:name="_Toc163138617"/>
      <w:r w:rsidRPr="00C817F8">
        <w:t>Early Termination Charge</w:t>
      </w:r>
      <w:bookmarkEnd w:id="50"/>
      <w:bookmarkEnd w:id="51"/>
      <w:bookmarkEnd w:id="52"/>
    </w:p>
    <w:p w14:paraId="2DE70276" w14:textId="77777777" w:rsidR="00C817F8" w:rsidRDefault="00C817F8" w:rsidP="001E4BE2">
      <w:pPr>
        <w:pStyle w:val="Heading2"/>
      </w:pPr>
      <w:r>
        <w:t>You may be required to pay us an early termination charge if, before the end of the minimum term:</w:t>
      </w:r>
    </w:p>
    <w:p w14:paraId="125634D9" w14:textId="77777777" w:rsidR="00C817F8" w:rsidRPr="001E4BE2" w:rsidRDefault="00C817F8" w:rsidP="001E4BE2">
      <w:pPr>
        <w:pStyle w:val="Heading3"/>
      </w:pPr>
      <w:r w:rsidRPr="001E4BE2">
        <w:t>you cancel your Comms Recording service on a fixed line Endpoint (when we are not in breach); or</w:t>
      </w:r>
    </w:p>
    <w:p w14:paraId="1036235B" w14:textId="77777777" w:rsidR="00C817F8" w:rsidRPr="001E4BE2" w:rsidRDefault="00C817F8" w:rsidP="001E4BE2">
      <w:pPr>
        <w:pStyle w:val="Heading3"/>
      </w:pPr>
      <w:r w:rsidRPr="001E4BE2">
        <w:t>we cancel your Comms Recording service on a fixed line Endpoint because you are in breach of your agreement with us.</w:t>
      </w:r>
    </w:p>
    <w:p w14:paraId="07F70838" w14:textId="77777777" w:rsidR="00C817F8" w:rsidRDefault="00C817F8" w:rsidP="001E4BE2">
      <w:pPr>
        <w:pStyle w:val="Heading2"/>
      </w:pPr>
      <w:r>
        <w:t>The early termination charge is an amount equal to 85%</w:t>
      </w:r>
      <w:r>
        <w:rPr>
          <w:lang w:val="en-AU"/>
        </w:rPr>
        <w:t xml:space="preserve"> </w:t>
      </w:r>
      <w:r>
        <w:t xml:space="preserve">of the monthly service charges for </w:t>
      </w:r>
      <w:r>
        <w:rPr>
          <w:lang w:val="en-AU"/>
        </w:rPr>
        <w:t xml:space="preserve">your </w:t>
      </w:r>
      <w:r>
        <w:t xml:space="preserve">Comms Recording </w:t>
      </w:r>
      <w:r>
        <w:rPr>
          <w:lang w:val="en-AU"/>
        </w:rPr>
        <w:t xml:space="preserve">service (including any Optional Services) </w:t>
      </w:r>
      <w:r>
        <w:t xml:space="preserve">on your cancelled fixed line </w:t>
      </w:r>
      <w:r w:rsidRPr="00A1307F">
        <w:t>Endpoint</w:t>
      </w:r>
      <w:r>
        <w:t>(s), multiplied by the number of months remaining until the end of the minimum term for each service.</w:t>
      </w:r>
    </w:p>
    <w:p w14:paraId="2B02FBA0" w14:textId="77777777" w:rsidR="00C00BFC" w:rsidRPr="00C00BFC" w:rsidRDefault="00C00BFC" w:rsidP="00C00BFC">
      <w:pPr>
        <w:pStyle w:val="Heading1"/>
      </w:pPr>
      <w:bookmarkStart w:id="53" w:name="_Toc210130587"/>
      <w:bookmarkStart w:id="54" w:name="_Toc226883937"/>
      <w:bookmarkStart w:id="55" w:name="_Toc163138618"/>
      <w:r w:rsidRPr="00C00BFC">
        <w:t xml:space="preserve">Special </w:t>
      </w:r>
      <w:bookmarkStart w:id="56" w:name="Specialmeanings"/>
      <w:bookmarkEnd w:id="56"/>
      <w:r w:rsidRPr="00C00BFC">
        <w:t>meanings</w:t>
      </w:r>
      <w:bookmarkEnd w:id="53"/>
      <w:bookmarkEnd w:id="54"/>
      <w:bookmarkEnd w:id="55"/>
    </w:p>
    <w:p w14:paraId="2C7BF434" w14:textId="77777777" w:rsidR="00C00BFC" w:rsidRPr="00C00BFC" w:rsidRDefault="00C00BFC" w:rsidP="001E4BE2">
      <w:pPr>
        <w:pStyle w:val="Heading2"/>
      </w:pPr>
      <w:r w:rsidRPr="00C00BFC">
        <w:t>The following words have the following meanings</w:t>
      </w:r>
      <w:r>
        <w:t xml:space="preserve"> in relation to Comms Recording</w:t>
      </w:r>
      <w:r w:rsidRPr="00C00BFC">
        <w:t>:</w:t>
      </w:r>
    </w:p>
    <w:p w14:paraId="2A5448E2" w14:textId="77777777" w:rsidR="00A1307F" w:rsidRPr="00A1307F" w:rsidRDefault="00A1307F" w:rsidP="001E4BE2">
      <w:pPr>
        <w:pStyle w:val="Heading2"/>
      </w:pPr>
      <w:r w:rsidRPr="00C00BFC">
        <w:rPr>
          <w:b/>
        </w:rPr>
        <w:t>Communication</w:t>
      </w:r>
      <w:r w:rsidRPr="00A1307F">
        <w:t xml:space="preserve"> means a voice call, SMS or MMS to or from an Endpoint with Comms Recording enabled, subject to the functional limitations described in this Schedule. If you have Video Recording enabled, a Communications also includes a video conference call.</w:t>
      </w:r>
    </w:p>
    <w:p w14:paraId="7E7CBF58" w14:textId="77777777" w:rsidR="00A1307F" w:rsidRPr="00A1307F" w:rsidRDefault="00A1307F" w:rsidP="001E4BE2">
      <w:pPr>
        <w:pStyle w:val="Heading2"/>
      </w:pPr>
      <w:r w:rsidRPr="00C00BFC">
        <w:rPr>
          <w:b/>
        </w:rPr>
        <w:t>Endpoint</w:t>
      </w:r>
      <w:r w:rsidR="005571B7">
        <w:t xml:space="preserve"> means a service</w:t>
      </w:r>
      <w:r w:rsidRPr="00A1307F">
        <w:t xml:space="preserve"> on which you have enabled Comms Recording, being a:</w:t>
      </w:r>
    </w:p>
    <w:p w14:paraId="12C58A7C" w14:textId="77777777" w:rsidR="00A1307F" w:rsidRPr="001E4BE2" w:rsidRDefault="00A1307F" w:rsidP="001E4BE2">
      <w:pPr>
        <w:pStyle w:val="Heading3"/>
      </w:pPr>
      <w:r w:rsidRPr="001E4BE2">
        <w:rPr>
          <w:b/>
        </w:rPr>
        <w:t>Fixed-line service</w:t>
      </w:r>
      <w:r w:rsidRPr="001E4BE2">
        <w:t xml:space="preserve">: Telstra IP Telephony (TIPT) service or Telstra SIP Connect with an Enterprise Access Service; or </w:t>
      </w:r>
    </w:p>
    <w:p w14:paraId="3F5E5FBC" w14:textId="77777777" w:rsidR="00A1307F" w:rsidRPr="001E4BE2" w:rsidRDefault="00A1307F" w:rsidP="001E4BE2">
      <w:pPr>
        <w:pStyle w:val="Heading3"/>
      </w:pPr>
      <w:r w:rsidRPr="001E4BE2">
        <w:rPr>
          <w:b/>
        </w:rPr>
        <w:t>Mobile service</w:t>
      </w:r>
      <w:r w:rsidRPr="001E4BE2">
        <w:t>: Telstra mobile service on a plan that includes unlimited standard national calls.</w:t>
      </w:r>
    </w:p>
    <w:p w14:paraId="228B7AFA" w14:textId="36FDC0E9" w:rsidR="00A1307F" w:rsidRPr="00A1307F" w:rsidRDefault="00A1307F" w:rsidP="001E4BE2">
      <w:pPr>
        <w:pStyle w:val="Heading2"/>
      </w:pPr>
      <w:r w:rsidRPr="00C00BFC">
        <w:rPr>
          <w:b/>
        </w:rPr>
        <w:t>Optional Service</w:t>
      </w:r>
      <w:r w:rsidRPr="00A1307F">
        <w:t xml:space="preserve"> means the optional add-on Comms Recording services described in clause </w:t>
      </w:r>
      <w:r w:rsidRPr="00A1307F">
        <w:fldChar w:fldCharType="begin"/>
      </w:r>
      <w:r w:rsidRPr="00A1307F">
        <w:instrText xml:space="preserve"> REF _Ref490667106 \r \h  \* MERGEFORMAT </w:instrText>
      </w:r>
      <w:r w:rsidRPr="00A1307F">
        <w:fldChar w:fldCharType="separate"/>
      </w:r>
      <w:r w:rsidR="001975F2">
        <w:t>5</w:t>
      </w:r>
      <w:r w:rsidRPr="00A1307F">
        <w:fldChar w:fldCharType="end"/>
      </w:r>
      <w:r w:rsidRPr="00A1307F">
        <w:t>.</w:t>
      </w:r>
    </w:p>
    <w:p w14:paraId="5BF98DD4" w14:textId="77777777" w:rsidR="00A1307F" w:rsidRPr="00A1307F" w:rsidRDefault="00A1307F" w:rsidP="001E4BE2">
      <w:pPr>
        <w:pStyle w:val="Heading2"/>
      </w:pPr>
      <w:r w:rsidRPr="00C00BFC">
        <w:rPr>
          <w:b/>
        </w:rPr>
        <w:t>Recording</w:t>
      </w:r>
      <w:r w:rsidRPr="00A1307F">
        <w:t xml:space="preserve"> means a digital recording of a Communication.</w:t>
      </w:r>
      <w:bookmarkEnd w:id="28"/>
      <w:bookmarkEnd w:id="29"/>
    </w:p>
    <w:sectPr w:rsidR="00A1307F" w:rsidRPr="00A1307F" w:rsidSect="00254756">
      <w:headerReference w:type="even" r:id="rId19"/>
      <w:footerReference w:type="even" r:id="rId20"/>
      <w:footerReference w:type="default" r:id="rId21"/>
      <w:footerReference w:type="first" r:id="rId22"/>
      <w:pgSz w:w="11907" w:h="16840" w:code="9"/>
      <w:pgMar w:top="1134" w:right="1559" w:bottom="1276" w:left="1843" w:header="425" w:footer="567"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900150" w14:textId="77777777" w:rsidR="00187DAA" w:rsidRDefault="00187DAA">
      <w:r>
        <w:separator/>
      </w:r>
    </w:p>
    <w:p w14:paraId="218F1F86" w14:textId="77777777" w:rsidR="00187DAA" w:rsidRDefault="00187DAA"/>
  </w:endnote>
  <w:endnote w:type="continuationSeparator" w:id="0">
    <w:p w14:paraId="7A1E55FB" w14:textId="77777777" w:rsidR="00187DAA" w:rsidRDefault="00187DAA">
      <w:r>
        <w:continuationSeparator/>
      </w:r>
    </w:p>
    <w:p w14:paraId="78D57FF5" w14:textId="77777777" w:rsidR="00187DAA" w:rsidRDefault="00187DAA"/>
  </w:endnote>
  <w:endnote w:type="continuationNotice" w:id="1">
    <w:p w14:paraId="1A678F63" w14:textId="77777777" w:rsidR="00187DAA" w:rsidRDefault="00187D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auto"/>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W1)">
    <w:altName w:val="Times New Roman"/>
    <w:charset w:val="00"/>
    <w:family w:val="auto"/>
    <w:pitch w:val="variable"/>
    <w:sig w:usb0="E00002FF" w:usb1="5000205A"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old">
    <w:altName w:val="Times"/>
    <w:panose1 w:val="020B07040202020202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ECF7F7" w14:textId="77777777" w:rsidR="00777DAD" w:rsidRPr="00531949" w:rsidRDefault="00777DAD">
    <w:pPr>
      <w:pStyle w:val="Footer"/>
      <w:framePr w:wrap="around" w:vAnchor="text" w:hAnchor="margin" w:xAlign="right" w:y="1"/>
      <w:rPr>
        <w:rStyle w:val="PageNumber"/>
      </w:rPr>
    </w:pPr>
    <w:r w:rsidRPr="00531949">
      <w:rPr>
        <w:rStyle w:val="PageNumber"/>
      </w:rPr>
      <w:fldChar w:fldCharType="begin"/>
    </w:r>
    <w:r w:rsidRPr="00531949">
      <w:rPr>
        <w:rStyle w:val="PageNumber"/>
      </w:rPr>
      <w:instrText xml:space="preserve">PAGE  </w:instrText>
    </w:r>
    <w:r w:rsidRPr="00531949">
      <w:rPr>
        <w:rStyle w:val="PageNumber"/>
      </w:rPr>
      <w:fldChar w:fldCharType="separate"/>
    </w:r>
    <w:r w:rsidRPr="00531949">
      <w:rPr>
        <w:rStyle w:val="PageNumber"/>
        <w:noProof/>
      </w:rPr>
      <w:t>36</w:t>
    </w:r>
    <w:r w:rsidRPr="00531949">
      <w:rPr>
        <w:rStyle w:val="PageNumber"/>
      </w:rPr>
      <w:fldChar w:fldCharType="end"/>
    </w:r>
  </w:p>
  <w:p w14:paraId="63F1C287" w14:textId="77777777" w:rsidR="00777DAD" w:rsidRPr="00531949" w:rsidRDefault="00777D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21A427" w14:textId="51D45B2E" w:rsidR="00777DAD" w:rsidRPr="00531949" w:rsidRDefault="00777DAD">
    <w:pPr>
      <w:pStyle w:val="Footer"/>
      <w:ind w:right="360"/>
      <w:rPr>
        <w:sz w:val="21"/>
      </w:rPr>
    </w:pPr>
    <w:r w:rsidRPr="00531949">
      <w:rPr>
        <w:sz w:val="21"/>
      </w:rPr>
      <w:t>Th</w:t>
    </w:r>
    <w:r>
      <w:rPr>
        <w:sz w:val="21"/>
      </w:rPr>
      <w:t>is</w:t>
    </w:r>
    <w:r w:rsidRPr="00531949">
      <w:rPr>
        <w:sz w:val="21"/>
      </w:rPr>
      <w:t xml:space="preserve"> </w:t>
    </w:r>
    <w:r>
      <w:rPr>
        <w:sz w:val="21"/>
      </w:rPr>
      <w:t>Communications Recording section</w:t>
    </w:r>
    <w:r w:rsidRPr="00531949">
      <w:rPr>
        <w:sz w:val="21"/>
      </w:rPr>
      <w:t xml:space="preserve"> was last changed </w:t>
    </w:r>
    <w:r>
      <w:rPr>
        <w:sz w:val="21"/>
      </w:rPr>
      <w:t xml:space="preserve">on </w:t>
    </w:r>
    <w:r w:rsidR="00841047">
      <w:rPr>
        <w:sz w:val="21"/>
      </w:rPr>
      <w:t>18</w:t>
    </w:r>
    <w:r w:rsidR="00506F99">
      <w:rPr>
        <w:sz w:val="21"/>
      </w:rPr>
      <w:t xml:space="preserve"> April 2024</w:t>
    </w:r>
    <w:r w:rsidR="00E23BBE">
      <w:rPr>
        <w:sz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5C0AF8" w14:textId="77777777" w:rsidR="00841047" w:rsidRDefault="0084104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3C9F15" w14:textId="0C6F574E" w:rsidR="00841047" w:rsidRPr="007B0D6D" w:rsidRDefault="007B0D6D" w:rsidP="007B0D6D">
    <w:pPr>
      <w:pStyle w:val="Footer"/>
      <w:ind w:right="360"/>
      <w:rPr>
        <w:sz w:val="21"/>
      </w:rPr>
    </w:pPr>
    <w:r w:rsidRPr="00531949">
      <w:rPr>
        <w:sz w:val="21"/>
      </w:rPr>
      <w:t>Th</w:t>
    </w:r>
    <w:r>
      <w:rPr>
        <w:sz w:val="21"/>
      </w:rPr>
      <w:t>is</w:t>
    </w:r>
    <w:r w:rsidRPr="00531949">
      <w:rPr>
        <w:sz w:val="21"/>
      </w:rPr>
      <w:t xml:space="preserve"> </w:t>
    </w:r>
    <w:r>
      <w:rPr>
        <w:sz w:val="21"/>
      </w:rPr>
      <w:t>Communications Recording section</w:t>
    </w:r>
    <w:r w:rsidRPr="00531949">
      <w:rPr>
        <w:sz w:val="21"/>
      </w:rPr>
      <w:t xml:space="preserve"> was last changed </w:t>
    </w:r>
    <w:r>
      <w:rPr>
        <w:sz w:val="21"/>
      </w:rPr>
      <w:t xml:space="preserve">on 18 April 2024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D43C5D" w14:textId="77777777" w:rsidR="00841047" w:rsidRDefault="008410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0F2059" w14:textId="77777777" w:rsidR="00187DAA" w:rsidRDefault="00187DAA">
      <w:r>
        <w:separator/>
      </w:r>
    </w:p>
    <w:p w14:paraId="4458ACCE" w14:textId="77777777" w:rsidR="00187DAA" w:rsidRDefault="00187DAA"/>
  </w:footnote>
  <w:footnote w:type="continuationSeparator" w:id="0">
    <w:p w14:paraId="6C413F06" w14:textId="77777777" w:rsidR="00187DAA" w:rsidRDefault="00187DAA">
      <w:r>
        <w:continuationSeparator/>
      </w:r>
    </w:p>
    <w:p w14:paraId="1E1BCCC2" w14:textId="77777777" w:rsidR="00187DAA" w:rsidRDefault="00187DAA"/>
  </w:footnote>
  <w:footnote w:type="continuationNotice" w:id="1">
    <w:p w14:paraId="09D1A1E7" w14:textId="77777777" w:rsidR="00187DAA" w:rsidRDefault="00187D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F8E2FB" w14:textId="77777777" w:rsidR="00777DAD" w:rsidRPr="00531949" w:rsidRDefault="00777DAD" w:rsidP="002F0BD7">
    <w:pPr>
      <w:pStyle w:val="Header"/>
      <w:tabs>
        <w:tab w:val="right" w:pos="8505"/>
      </w:tabs>
      <w:rPr>
        <w:rStyle w:val="PageNumber"/>
        <w:rFonts w:ascii="Courier New" w:hAnsi="Courier New" w:cs="Courier New"/>
        <w:color w:val="FF0000"/>
        <w:sz w:val="4"/>
      </w:rPr>
    </w:pPr>
  </w:p>
  <w:p w14:paraId="5228B031" w14:textId="242F3515" w:rsidR="00777DAD" w:rsidRPr="00531949" w:rsidRDefault="009B1DBB">
    <w:pPr>
      <w:pStyle w:val="Header"/>
      <w:tabs>
        <w:tab w:val="right" w:pos="8505"/>
      </w:tabs>
      <w:rPr>
        <w:rStyle w:val="PageNumber"/>
      </w:rPr>
    </w:pPr>
    <w:r>
      <w:rPr>
        <w:rFonts w:ascii="Times New Roman" w:hAnsi="Times New Roman"/>
        <w:noProof/>
      </w:rPr>
      <mc:AlternateContent>
        <mc:Choice Requires="wps">
          <w:drawing>
            <wp:anchor distT="0" distB="0" distL="114300" distR="114300" simplePos="0" relativeHeight="251658241" behindDoc="0" locked="0" layoutInCell="0" allowOverlap="1" wp14:anchorId="593B59F8" wp14:editId="2F3F2305">
              <wp:simplePos x="0" y="0"/>
              <wp:positionH relativeFrom="column">
                <wp:posOffset>2498090</wp:posOffset>
              </wp:positionH>
              <wp:positionV relativeFrom="paragraph">
                <wp:posOffset>-1347470</wp:posOffset>
              </wp:positionV>
              <wp:extent cx="2835275" cy="549275"/>
              <wp:effectExtent l="0" t="0" r="0" b="0"/>
              <wp:wrapNone/>
              <wp:docPr id="83930785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9F40A" w14:textId="77777777" w:rsidR="00777DAD" w:rsidRDefault="00777DAD">
                          <w:pPr>
                            <w:jc w:val="right"/>
                            <w:rPr>
                              <w:rFonts w:ascii="Arial" w:hAnsi="Arial"/>
                              <w:sz w:val="18"/>
                            </w:rPr>
                          </w:pPr>
                          <w:r>
                            <w:rPr>
                              <w:rFonts w:ascii="Arial" w:hAnsi="Arial"/>
                              <w:sz w:val="18"/>
                            </w:rPr>
                            <w:t>DRAFT [NO.]: [Date]</w:t>
                          </w:r>
                        </w:p>
                        <w:p w14:paraId="7353EAA9" w14:textId="77777777" w:rsidR="00777DAD" w:rsidRDefault="00777DAD">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B59F8" id="Rectangle 2" o:spid="_x0000_s1026" style="position:absolute;margin-left:196.7pt;margin-top:-106.1pt;width:223.25pt;height:43.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3I/0gEAAJcDAAAOAAAAZHJzL2Uyb0RvYy54bWysU9tu2zAMfR+wfxD0vjjxlrUz4hRFiw4D&#10;ugvQ9QNkWbKN2aJGKrGzrx8lp2m2vg17EUiKOiQPjzZX09CLvUHqwJVytVhKYZyGunNNKR+/3725&#10;lIKCcrXqwZlSHgzJq+3rV5vRFyaHFvraoGAQR8XoS9mG4IssI92aQdECvHF8aQEHFdjFJqtRjYw+&#10;9Fm+XL7PRsDaI2hDxNHb+VJuE761Roev1pIJoi8l9xbSiems4pltN6poUPm208c21D90MajOcdET&#10;1K0KSuywewE1dBqBwIaFhiEDaztt0gw8zWr51zQPrfImzcLkkD/RRP8PVn/ZP/hvGFsnfw/6BwkH&#10;N61yjblGhLE1quZyq0hUNnoqTg+iQ/xUVONnqHm1ahcgcTBZHCIgTyemRPXhRLWZgtAczC/frvOL&#10;tRSa79bvPkQ7llDF02uPFD4aGEQ0Som8yoSu9vcU5tSnlFjMwV3X92mdvfsjwJgxkrqPDUdtUBGm&#10;auLsaFZQH3gOhFkdrGY2WsBfUoysjFLSz51CI0X/yUUu8otllNK5g+dOde4opxmqlEGK2bwJs/x2&#10;Hrum5UqrNJaDa+bPdmm0566OffP2EzlHpUZ5nfsp6/k/bX8DAAD//wMAUEsDBBQABgAIAAAAIQAm&#10;hUQb4wAAAA0BAAAPAAAAZHJzL2Rvd25yZXYueG1sTI9NS8NAEIbvgv9hmYIXaTcf2jZpNkUFQcSL&#10;tdDrNDsmwexsyG7S+O9dT3qcmYd3nrfYz6YTEw2utawgXkUgiCurW64VHD+el1sQziNr7CyTgm9y&#10;sC+vrwrMtb3wO00HX4sQwi5HBY33fS6lqxoy6Fa2Jw63TzsY9GEcaqkHvIRw08kkitbSYMvhQ4M9&#10;PTVUfR1Go2A6nd4e6TjKeEK/uX15HX27JqVuFvPDDoSn2f/B8Ksf1KEMTmc7snaiU5Bm6V1AFSyT&#10;OElABGSbZhmIc1jFyf0GZFnI/y3KHwAAAP//AwBQSwECLQAUAAYACAAAACEAtoM4kv4AAADhAQAA&#10;EwAAAAAAAAAAAAAAAAAAAAAAW0NvbnRlbnRfVHlwZXNdLnhtbFBLAQItABQABgAIAAAAIQA4/SH/&#10;1gAAAJQBAAALAAAAAAAAAAAAAAAAAC8BAABfcmVscy8ucmVsc1BLAQItABQABgAIAAAAIQDF53I/&#10;0gEAAJcDAAAOAAAAAAAAAAAAAAAAAC4CAABkcnMvZTJvRG9jLnhtbFBLAQItABQABgAIAAAAIQAm&#10;hUQb4wAAAA0BAAAPAAAAAAAAAAAAAAAAACwEAABkcnMvZG93bnJldi54bWxQSwUGAAAAAAQABADz&#10;AAAAPAUAAAAA&#10;" o:allowincell="f" filled="f" stroked="f">
              <v:textbox inset="1pt,1pt,1pt,1pt">
                <w:txbxContent>
                  <w:p w14:paraId="3D39F40A" w14:textId="77777777" w:rsidR="00777DAD" w:rsidRDefault="00777DAD">
                    <w:pPr>
                      <w:jc w:val="right"/>
                      <w:rPr>
                        <w:rFonts w:ascii="Arial" w:hAnsi="Arial"/>
                        <w:sz w:val="18"/>
                      </w:rPr>
                    </w:pPr>
                    <w:r>
                      <w:rPr>
                        <w:rFonts w:ascii="Arial" w:hAnsi="Arial"/>
                        <w:sz w:val="18"/>
                      </w:rPr>
                      <w:t>DRAFT [NO.]: [Date]</w:t>
                    </w:r>
                  </w:p>
                  <w:p w14:paraId="7353EAA9" w14:textId="77777777" w:rsidR="00777DAD" w:rsidRDefault="00777DAD">
                    <w:pPr>
                      <w:jc w:val="right"/>
                      <w:rPr>
                        <w:rFonts w:ascii="Arial" w:hAnsi="Arial"/>
                        <w:sz w:val="18"/>
                      </w:rPr>
                    </w:pPr>
                    <w:r>
                      <w:rPr>
                        <w:rFonts w:ascii="Arial" w:hAnsi="Arial"/>
                        <w:sz w:val="18"/>
                      </w:rPr>
                      <w:t>Marked to show changes from draft [No.]: [Date]</w:t>
                    </w:r>
                  </w:p>
                </w:txbxContent>
              </v:textbox>
            </v:rect>
          </w:pict>
        </mc:Fallback>
      </mc:AlternateContent>
    </w:r>
    <w:r w:rsidR="00777DAD" w:rsidRPr="00531949">
      <w:rPr>
        <w:rStyle w:val="PageNumber"/>
      </w:rPr>
      <w:t>Our Customer Terms</w:t>
    </w:r>
    <w:r w:rsidR="00777DAD" w:rsidRPr="00531949">
      <w:rPr>
        <w:rStyle w:val="PageNumber"/>
        <w:szCs w:val="36"/>
      </w:rPr>
      <w:tab/>
    </w:r>
    <w:r w:rsidR="00777DAD" w:rsidRPr="00531949">
      <w:rPr>
        <w:rStyle w:val="PageNumber"/>
        <w:b w:val="0"/>
        <w:bCs/>
        <w:sz w:val="20"/>
      </w:rPr>
      <w:t xml:space="preserve">Page </w:t>
    </w:r>
    <w:r w:rsidR="00777DAD" w:rsidRPr="00531949">
      <w:rPr>
        <w:rStyle w:val="PageNumber"/>
        <w:b w:val="0"/>
        <w:bCs/>
        <w:sz w:val="20"/>
      </w:rPr>
      <w:fldChar w:fldCharType="begin"/>
    </w:r>
    <w:r w:rsidR="00777DAD" w:rsidRPr="00531949">
      <w:rPr>
        <w:rStyle w:val="PageNumber"/>
        <w:b w:val="0"/>
        <w:bCs/>
        <w:sz w:val="20"/>
      </w:rPr>
      <w:instrText xml:space="preserve"> PAGE </w:instrText>
    </w:r>
    <w:r w:rsidR="00777DAD" w:rsidRPr="00531949">
      <w:rPr>
        <w:rStyle w:val="PageNumber"/>
        <w:b w:val="0"/>
        <w:bCs/>
        <w:sz w:val="20"/>
      </w:rPr>
      <w:fldChar w:fldCharType="separate"/>
    </w:r>
    <w:r w:rsidR="0034783C">
      <w:rPr>
        <w:rStyle w:val="PageNumber"/>
        <w:b w:val="0"/>
        <w:bCs/>
        <w:noProof/>
        <w:sz w:val="20"/>
      </w:rPr>
      <w:t>2</w:t>
    </w:r>
    <w:r w:rsidR="00777DAD" w:rsidRPr="00531949">
      <w:rPr>
        <w:rStyle w:val="PageNumber"/>
        <w:b w:val="0"/>
        <w:bCs/>
        <w:sz w:val="20"/>
      </w:rPr>
      <w:fldChar w:fldCharType="end"/>
    </w:r>
    <w:r w:rsidR="00777DAD" w:rsidRPr="00531949">
      <w:rPr>
        <w:rStyle w:val="PageNumber"/>
        <w:b w:val="0"/>
        <w:bCs/>
        <w:sz w:val="20"/>
      </w:rPr>
      <w:t xml:space="preserve"> of </w:t>
    </w:r>
    <w:r w:rsidR="00777DAD" w:rsidRPr="00531949">
      <w:rPr>
        <w:rStyle w:val="PageNumber"/>
        <w:b w:val="0"/>
        <w:bCs/>
        <w:sz w:val="20"/>
      </w:rPr>
      <w:fldChar w:fldCharType="begin"/>
    </w:r>
    <w:r w:rsidR="00777DAD" w:rsidRPr="00531949">
      <w:rPr>
        <w:rStyle w:val="PageNumber"/>
        <w:b w:val="0"/>
        <w:bCs/>
        <w:sz w:val="20"/>
      </w:rPr>
      <w:instrText xml:space="preserve"> NUMPAGES </w:instrText>
    </w:r>
    <w:r w:rsidR="00777DAD" w:rsidRPr="00531949">
      <w:rPr>
        <w:rStyle w:val="PageNumber"/>
        <w:b w:val="0"/>
        <w:bCs/>
        <w:sz w:val="20"/>
      </w:rPr>
      <w:fldChar w:fldCharType="separate"/>
    </w:r>
    <w:r w:rsidR="0034783C">
      <w:rPr>
        <w:rStyle w:val="PageNumber"/>
        <w:b w:val="0"/>
        <w:bCs/>
        <w:noProof/>
        <w:sz w:val="20"/>
      </w:rPr>
      <w:t>14</w:t>
    </w:r>
    <w:r w:rsidR="00777DAD" w:rsidRPr="00531949">
      <w:rPr>
        <w:rStyle w:val="PageNumber"/>
        <w:b w:val="0"/>
        <w:bCs/>
        <w:sz w:val="20"/>
      </w:rPr>
      <w:fldChar w:fldCharType="end"/>
    </w:r>
  </w:p>
  <w:p w14:paraId="7DFC2F0C" w14:textId="77777777" w:rsidR="00777DAD" w:rsidRDefault="00777DAD" w:rsidP="000575F4">
    <w:pPr>
      <w:pStyle w:val="Headersub"/>
      <w:spacing w:after="1560"/>
      <w:rPr>
        <w:rStyle w:val="PageNumber"/>
        <w:szCs w:val="36"/>
      </w:rPr>
    </w:pPr>
    <w:r>
      <w:rPr>
        <w:rStyle w:val="PageNumber"/>
        <w:szCs w:val="36"/>
      </w:rPr>
      <w:t>Communications Recording section</w:t>
    </w:r>
  </w:p>
  <w:p w14:paraId="4EA5EB1A" w14:textId="77777777" w:rsidR="00777DAD" w:rsidRPr="00531949" w:rsidRDefault="00777DAD" w:rsidP="001A26E6">
    <w:pPr>
      <w:rPr>
        <w:rStyle w:val="PageNumber"/>
        <w:szCs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580ABB" w14:textId="6739E62C" w:rsidR="00777DAD" w:rsidRPr="00531949" w:rsidRDefault="009B1DBB" w:rsidP="002F0BD7">
    <w:pPr>
      <w:pStyle w:val="Header"/>
      <w:pBdr>
        <w:bottom w:val="single" w:sz="8" w:space="1" w:color="auto"/>
      </w:pBdr>
      <w:tabs>
        <w:tab w:val="right" w:pos="8505"/>
      </w:tabs>
      <w:rPr>
        <w:rStyle w:val="PageNumber"/>
        <w:rFonts w:ascii="Courier New" w:hAnsi="Courier New" w:cs="Courier New"/>
        <w:color w:val="FF0000"/>
        <w:sz w:val="4"/>
        <w:szCs w:val="36"/>
      </w:rPr>
    </w:pPr>
    <w:r>
      <w:rPr>
        <w:rStyle w:val="PageNumber"/>
        <w:noProof/>
        <w:sz w:val="6"/>
        <w:lang w:val="en-US"/>
      </w:rPr>
      <mc:AlternateContent>
        <mc:Choice Requires="wps">
          <w:drawing>
            <wp:anchor distT="0" distB="0" distL="114300" distR="114300" simplePos="0" relativeHeight="251658242" behindDoc="1" locked="1" layoutInCell="1" allowOverlap="0" wp14:anchorId="54F76E83" wp14:editId="6B0984D6">
              <wp:simplePos x="0" y="0"/>
              <wp:positionH relativeFrom="page">
                <wp:posOffset>1062355</wp:posOffset>
              </wp:positionH>
              <wp:positionV relativeFrom="page">
                <wp:posOffset>4761865</wp:posOffset>
              </wp:positionV>
              <wp:extent cx="4105275" cy="1892935"/>
              <wp:effectExtent l="0" t="0" r="0" b="0"/>
              <wp:wrapNone/>
              <wp:docPr id="1509871287" name="WordArt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4105275" cy="189293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D43B47E" w14:textId="77777777" w:rsidR="009B1DBB" w:rsidRDefault="009B1DBB" w:rsidP="009B1DBB">
                          <w:pPr>
                            <w:jc w:val="center"/>
                            <w:rPr>
                              <w:color w:val="FFFF00"/>
                              <w:sz w:val="72"/>
                              <w:szCs w:val="72"/>
                            </w:rPr>
                          </w:pPr>
                          <w:proofErr w:type="gramStart"/>
                          <w:r>
                            <w:rPr>
                              <w:color w:val="FFFF00"/>
                              <w:sz w:val="72"/>
                              <w:szCs w:val="72"/>
                            </w:rPr>
                            <w:t>D  r</w:t>
                          </w:r>
                          <w:proofErr w:type="gramEnd"/>
                          <w:r>
                            <w:rPr>
                              <w:color w:val="FFFF00"/>
                              <w:sz w:val="72"/>
                              <w:szCs w:val="72"/>
                            </w:rPr>
                            <w:t xml:space="preserve">  a  f  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54F76E83" id="_x0000_t202" coordsize="21600,21600" o:spt="202" path="m,l,21600r21600,l21600,xe">
              <v:stroke joinstyle="miter"/>
              <v:path gradientshapeok="t" o:connecttype="rect"/>
            </v:shapetype>
            <v:shape id="WordArt 4" o:spid="_x0000_s1027" type="#_x0000_t202" style="position:absolute;margin-left:83.65pt;margin-top:374.95pt;width:323.25pt;height:149.0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30L+AEAANIDAAAOAAAAZHJzL2Uyb0RvYy54bWysk01v2zAMhu8D9h8E3Vcn2dK1Rp0ia9dd&#10;ug8gKXpmJDn2ZomaqMTOvy+lukmx3Yb5INiU+Op5SfrqerCd2JtALbpKTs8mUhinULduW8mH9d27&#10;CykogtPQoTOVPBiS14u3b656X5oZNthpEwSLOCp7X8kmRl8WBanGWKAz9MbxZo3BQuTPsC10gJ7V&#10;bVfMJpPzosegfUBliDh6+7wpF1m/ro2K3+uaTBRdJZkt5jXkdZPWYnEF5TaAb1o1YsA/UFhoHV96&#10;lLqFCGIX2r+kbKsCEtbxTKEtsK5bZbIHdjOd/OFm1YA32QsXh/yxTPT/ZNW3/cr/CCIOn3DgBmYT&#10;5O9R/SLh8KYBtzVL8lzItHsKhYB9Y0Azy6twJl4fPHc6R9dmiJ91m3O51EXvqRyvTC2iktLlm/4r&#10;ak6BXcQMMNTBpmpyfQRTceMOx2axolAc/DCdzGcf51Io3pteXM4u389TOwsoX9J9oPjFoBXppZKB&#10;TWR52N9TfD76cmRkSzjPYHHYDKLVyQefTKgb1AeG7XlYKkm/dxAM12Nnb5Bni93WAe0jT+MyZLuJ&#10;P6mvh0cIfkSITL/qwMUHfyLJc6OFA5tqoH+ylO14CvfQiTk/56OtjJ0NnnRTLvklF+6uzZZOpKMl&#10;HpycMw55mszX3/nU6VdcPAEAAP//AwBQSwMEFAAGAAgAAAAhAGldXfHfAAAADAEAAA8AAABkcnMv&#10;ZG93bnJldi54bWxMj81OwzAQhO9IvIO1SNyoHVraNI1TVfxIHHqhhLsbL0nUeB3FbpO+PcsJjqMZ&#10;zXyTbyfXiQsOofWkIZkpEEiVty3VGsrPt4cURIiGrOk8oYYrBtgWtze5yawf6QMvh1gLLqGQGQ1N&#10;jH0mZagadCbMfI/E3rcfnIksh1rawYxc7jr5qNRSOtMSLzSmx+cGq9Ph7DTEaHfJtXx14f1r2r+M&#10;jaqeTKn1/d2024CIOMW/MPziMzoUzHT0Z7JBdKyXqzlHNawW6zUITqTJnM8c2VKLVIEscvn/RPED&#10;AAD//wMAUEsBAi0AFAAGAAgAAAAhALaDOJL+AAAA4QEAABMAAAAAAAAAAAAAAAAAAAAAAFtDb250&#10;ZW50X1R5cGVzXS54bWxQSwECLQAUAAYACAAAACEAOP0h/9YAAACUAQAACwAAAAAAAAAAAAAAAAAv&#10;AQAAX3JlbHMvLnJlbHNQSwECLQAUAAYACAAAACEAg1N9C/gBAADSAwAADgAAAAAAAAAAAAAAAAAu&#10;AgAAZHJzL2Uyb0RvYy54bWxQSwECLQAUAAYACAAAACEAaV1d8d8AAAAMAQAADwAAAAAAAAAAAAAA&#10;AABSBAAAZHJzL2Rvd25yZXYueG1sUEsFBgAAAAAEAAQA8wAAAF4FAAAAAA==&#10;" o:allowoverlap="f" filled="f" stroked="f">
              <v:stroke joinstyle="round"/>
              <o:lock v:ext="edit" aspectratio="t" shapetype="t"/>
              <v:textbox style="mso-fit-shape-to-text:t">
                <w:txbxContent>
                  <w:p w14:paraId="1D43B47E" w14:textId="77777777" w:rsidR="009B1DBB" w:rsidRDefault="009B1DBB" w:rsidP="009B1DBB">
                    <w:pPr>
                      <w:jc w:val="center"/>
                      <w:rPr>
                        <w:color w:val="FFFF00"/>
                        <w:sz w:val="72"/>
                        <w:szCs w:val="72"/>
                      </w:rPr>
                    </w:pPr>
                    <w:proofErr w:type="gramStart"/>
                    <w:r>
                      <w:rPr>
                        <w:color w:val="FFFF00"/>
                        <w:sz w:val="72"/>
                        <w:szCs w:val="72"/>
                      </w:rPr>
                      <w:t>D  r</w:t>
                    </w:r>
                    <w:proofErr w:type="gramEnd"/>
                    <w:r>
                      <w:rPr>
                        <w:color w:val="FFFF00"/>
                        <w:sz w:val="72"/>
                        <w:szCs w:val="72"/>
                      </w:rPr>
                      <w:t xml:space="preserve">  a  f  t</w:t>
                    </w:r>
                  </w:p>
                </w:txbxContent>
              </v:textbox>
              <w10:wrap anchorx="page" anchory="page"/>
              <w10:anchorlock/>
            </v:shape>
          </w:pict>
        </mc:Fallback>
      </mc:AlternateContent>
    </w:r>
  </w:p>
  <w:p w14:paraId="7BA09F24" w14:textId="67AE781E" w:rsidR="00777DAD" w:rsidRPr="00531949" w:rsidRDefault="009B1DBB">
    <w:pPr>
      <w:pStyle w:val="Header"/>
      <w:pBdr>
        <w:bottom w:val="single" w:sz="8" w:space="1" w:color="auto"/>
      </w:pBdr>
      <w:tabs>
        <w:tab w:val="right" w:pos="8505"/>
      </w:tabs>
      <w:rPr>
        <w:rStyle w:val="PageNumber"/>
        <w:szCs w:val="36"/>
      </w:rPr>
    </w:pPr>
    <w:r>
      <w:rPr>
        <w:rFonts w:ascii="Times New Roman" w:hAnsi="Times New Roman"/>
        <w:noProof/>
        <w:szCs w:val="36"/>
      </w:rPr>
      <mc:AlternateContent>
        <mc:Choice Requires="wps">
          <w:drawing>
            <wp:anchor distT="0" distB="0" distL="114300" distR="114300" simplePos="0" relativeHeight="251658240" behindDoc="0" locked="0" layoutInCell="0" allowOverlap="1" wp14:anchorId="33577540" wp14:editId="77D5FF42">
              <wp:simplePos x="0" y="0"/>
              <wp:positionH relativeFrom="column">
                <wp:posOffset>2498090</wp:posOffset>
              </wp:positionH>
              <wp:positionV relativeFrom="paragraph">
                <wp:posOffset>-1347470</wp:posOffset>
              </wp:positionV>
              <wp:extent cx="2835275" cy="549275"/>
              <wp:effectExtent l="0" t="0" r="0" b="0"/>
              <wp:wrapNone/>
              <wp:docPr id="125634840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61366" w14:textId="77777777" w:rsidR="00777DAD" w:rsidRDefault="00777DAD">
                          <w:pPr>
                            <w:jc w:val="right"/>
                            <w:rPr>
                              <w:rFonts w:ascii="Arial" w:hAnsi="Arial"/>
                              <w:sz w:val="18"/>
                            </w:rPr>
                          </w:pPr>
                          <w:r>
                            <w:rPr>
                              <w:rFonts w:ascii="Arial" w:hAnsi="Arial"/>
                              <w:sz w:val="18"/>
                            </w:rPr>
                            <w:t>DRAFT [NO.]: [Date]</w:t>
                          </w:r>
                        </w:p>
                        <w:p w14:paraId="0FC2F405" w14:textId="77777777" w:rsidR="00777DAD" w:rsidRDefault="00777DAD">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77540" id="Rectangle 1" o:spid="_x0000_s1028" style="position:absolute;margin-left:196.7pt;margin-top:-106.1pt;width:223.25pt;height:4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w6J1gEAAJ4DAAAOAAAAZHJzL2Uyb0RvYy54bWysU9tu2zAMfR+wfxD0vjjxlrUz4hRFiw4D&#10;ugvQ9QNkWbaF2aJGKrGzrx8lp2m2vg17EUhKOjw8OtpcTUMv9gbJgivlarGUwjgNtXVtKR+/3725&#10;lIKCcrXqwZlSHgzJq+3rV5vRFyaHDvraoGAQR8XoS9mF4IssI92ZQdECvHG82QAOKnCKbVajGhl9&#10;6LN8uXyfjYC1R9CGiKu386bcJvymMTp8bRoyQfSlZG4hrZjWKq7ZdqOKFpXvrD7SUP/AYlDWcdMT&#10;1K0KSuzQvoAarEYgaMJCw5BB01ht0gw8zWr51zQPnfImzcLikD/JRP8PVn/ZP/hvGKmTvwf9g4SD&#10;m0651lwjwtgZVXO7VRQqGz0VpwsxIb4qqvEz1Py0ahcgaTA1OERAnk5MSerDSWozBaG5mF++XecX&#10;ayk0763ffYhxbKGKp9seKXw0MIgYlBL5KRO62t9TmI8+HYnNHNzZvk/P2bs/CowZK4l9JBy9QUWY&#10;qknYmpnEvrFSQX3gcRBmk7CpOegAf0kxskFKST93Co0U/ScXJckvltFR5wmeJ9V5opxmqFIGKebw&#10;Jswu3Hm0bcedVmk6B9csY2PThM+sjvTZBEmjo2Gjy87zdOr5W21/AwAA//8DAFBLAwQUAAYACAAA&#10;ACEAJoVEG+MAAAANAQAADwAAAGRycy9kb3ducmV2LnhtbEyPTUvDQBCG74L/YZmCF2k3H9o2aTZF&#10;BUHEi7XQ6zQ7JsHsbMhu0vjvXU96nJmHd5632M+mExMNrrWsIF5FIIgrq1uuFRw/npdbEM4ja+ws&#10;k4JvcrAvr68KzLW98DtNB1+LEMIuRwWN930upasaMuhWticOt087GPRhHGqpB7yEcNPJJIrW0mDL&#10;4UODPT01VH0dRqNgOp3eHuk4ynhCv7l9eR19uyalbhbzww6Ep9n/wfCrH9ShDE5nO7J2olOQZuld&#10;QBUskzhJQARkm2YZiHNYxcn9BmRZyP8tyh8AAAD//wMAUEsBAi0AFAAGAAgAAAAhALaDOJL+AAAA&#10;4QEAABMAAAAAAAAAAAAAAAAAAAAAAFtDb250ZW50X1R5cGVzXS54bWxQSwECLQAUAAYACAAAACEA&#10;OP0h/9YAAACUAQAACwAAAAAAAAAAAAAAAAAvAQAAX3JlbHMvLnJlbHNQSwECLQAUAAYACAAAACEA&#10;s2cOidYBAACeAwAADgAAAAAAAAAAAAAAAAAuAgAAZHJzL2Uyb0RvYy54bWxQSwECLQAUAAYACAAA&#10;ACEAJoVEG+MAAAANAQAADwAAAAAAAAAAAAAAAAAwBAAAZHJzL2Rvd25yZXYueG1sUEsFBgAAAAAE&#10;AAQA8wAAAEAFAAAAAA==&#10;" o:allowincell="f" filled="f" stroked="f">
              <v:textbox inset="1pt,1pt,1pt,1pt">
                <w:txbxContent>
                  <w:p w14:paraId="40261366" w14:textId="77777777" w:rsidR="00777DAD" w:rsidRDefault="00777DAD">
                    <w:pPr>
                      <w:jc w:val="right"/>
                      <w:rPr>
                        <w:rFonts w:ascii="Arial" w:hAnsi="Arial"/>
                        <w:sz w:val="18"/>
                      </w:rPr>
                    </w:pPr>
                    <w:r>
                      <w:rPr>
                        <w:rFonts w:ascii="Arial" w:hAnsi="Arial"/>
                        <w:sz w:val="18"/>
                      </w:rPr>
                      <w:t>DRAFT [NO.]: [Date]</w:t>
                    </w:r>
                  </w:p>
                  <w:p w14:paraId="0FC2F405" w14:textId="77777777" w:rsidR="00777DAD" w:rsidRDefault="00777DAD">
                    <w:pPr>
                      <w:jc w:val="right"/>
                      <w:rPr>
                        <w:rFonts w:ascii="Arial" w:hAnsi="Arial"/>
                        <w:sz w:val="18"/>
                      </w:rPr>
                    </w:pPr>
                    <w:r>
                      <w:rPr>
                        <w:rFonts w:ascii="Arial" w:hAnsi="Arial"/>
                        <w:sz w:val="18"/>
                      </w:rPr>
                      <w:t>Marked to show changes from draft [No.]: [Date]</w:t>
                    </w:r>
                  </w:p>
                </w:txbxContent>
              </v:textbox>
            </v:rect>
          </w:pict>
        </mc:Fallback>
      </mc:AlternateContent>
    </w:r>
    <w:r w:rsidR="00777DAD" w:rsidRPr="00531949">
      <w:rPr>
        <w:rStyle w:val="PageNumber"/>
        <w:szCs w:val="36"/>
      </w:rPr>
      <w:t>Our Customer Terms</w:t>
    </w:r>
  </w:p>
  <w:p w14:paraId="5C0627FB" w14:textId="77777777" w:rsidR="00777DAD" w:rsidRPr="00531949" w:rsidRDefault="00777DAD">
    <w:pPr>
      <w:pStyle w:val="Header"/>
      <w:pBdr>
        <w:bottom w:val="single" w:sz="8" w:space="1" w:color="auto"/>
      </w:pBdr>
      <w:tabs>
        <w:tab w:val="right" w:pos="8505"/>
      </w:tabs>
      <w:rPr>
        <w:rStyle w:val="PageNumber"/>
        <w:b w:val="0"/>
        <w:bCs/>
        <w:szCs w:val="36"/>
      </w:rPr>
    </w:pPr>
    <w:r w:rsidRPr="00531949">
      <w:rPr>
        <w:rStyle w:val="PageNumber"/>
        <w:b w:val="0"/>
        <w:bCs/>
        <w:szCs w:val="36"/>
      </w:rPr>
      <w:t>General Terms</w:t>
    </w:r>
  </w:p>
  <w:p w14:paraId="7338A46B" w14:textId="77777777" w:rsidR="00777DAD" w:rsidRPr="00531949" w:rsidRDefault="00777DAD">
    <w:pPr>
      <w:pStyle w:val="Header"/>
      <w:pBdr>
        <w:bottom w:val="single" w:sz="8" w:space="1" w:color="auto"/>
      </w:pBdr>
      <w:tabs>
        <w:tab w:val="right" w:pos="8505"/>
      </w:tabs>
      <w:rPr>
        <w:rFonts w:ascii="Times New Roman" w:hAnsi="Times New Roman"/>
        <w:b w:val="0"/>
        <w:bCs/>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316E3C" w14:textId="77777777" w:rsidR="00777DAD" w:rsidRPr="00531949" w:rsidRDefault="00777DA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101560"/>
    <w:multiLevelType w:val="multilevel"/>
    <w:tmpl w:val="EE2E10E2"/>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ascii="Times New Roman" w:hAnsi="Times New Roman" w:cs="Times New Roman" w:hint="default"/>
        <w:b w:val="0"/>
        <w:i w:val="0"/>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194"/>
        </w:tabs>
        <w:ind w:left="737" w:firstLine="737"/>
      </w:pPr>
      <w:rPr>
        <w:rFonts w:hint="default"/>
      </w:rPr>
    </w:lvl>
    <w:lvl w:ilvl="4">
      <w:start w:val="1"/>
      <w:numFmt w:val="upperLetter"/>
      <w:pStyle w:val="Heading5"/>
      <w:lvlText w:val="(%5)"/>
      <w:lvlJc w:val="left"/>
      <w:pPr>
        <w:tabs>
          <w:tab w:val="num" w:pos="2571"/>
        </w:tabs>
        <w:ind w:left="737" w:firstLine="1474"/>
      </w:pPr>
      <w:rPr>
        <w:rFonts w:hint="default"/>
      </w:rPr>
    </w:lvl>
    <w:lvl w:ilvl="5">
      <w:start w:val="1"/>
      <w:numFmt w:val="none"/>
      <w:pStyle w:val="Heading6"/>
      <w:suff w:val="nothing"/>
      <w:lvlText w:val=""/>
      <w:lvlJc w:val="left"/>
      <w:pPr>
        <w:ind w:left="0" w:firstLine="0"/>
      </w:pPr>
      <w:rPr>
        <w:rFonts w:hint="default"/>
      </w:rPr>
    </w:lvl>
    <w:lvl w:ilvl="6">
      <w:start w:val="1"/>
      <w:numFmt w:val="none"/>
      <w:lvlText w:val=""/>
      <w:lvlJc w:val="left"/>
      <w:pPr>
        <w:tabs>
          <w:tab w:val="num" w:pos="737"/>
        </w:tabs>
        <w:ind w:left="737" w:hanging="737"/>
      </w:pPr>
      <w:rPr>
        <w:rFonts w:hint="default"/>
      </w:rPr>
    </w:lvl>
    <w:lvl w:ilvl="7">
      <w:start w:val="1"/>
      <w:numFmt w:val="lowerLetter"/>
      <w:lvlRestart w:val="0"/>
      <w:pStyle w:val="Heading8"/>
      <w:lvlText w:val="(%8)"/>
      <w:lvlJc w:val="left"/>
      <w:pPr>
        <w:tabs>
          <w:tab w:val="num" w:pos="1588"/>
        </w:tabs>
        <w:ind w:left="1588" w:hanging="851"/>
      </w:pPr>
      <w:rPr>
        <w:rFonts w:hint="default"/>
      </w:rPr>
    </w:lvl>
    <w:lvl w:ilvl="8">
      <w:start w:val="1"/>
      <w:numFmt w:val="lowerRoman"/>
      <w:pStyle w:val="Heading9"/>
      <w:lvlText w:val="(%9)"/>
      <w:lvlJc w:val="left"/>
      <w:pPr>
        <w:tabs>
          <w:tab w:val="num" w:pos="2194"/>
        </w:tabs>
        <w:ind w:left="737" w:firstLine="737"/>
      </w:pPr>
      <w:rPr>
        <w:rFonts w:hint="default"/>
      </w:rPr>
    </w:lvl>
  </w:abstractNum>
  <w:abstractNum w:abstractNumId="1" w15:restartNumberingAfterBreak="0">
    <w:nsid w:val="3C001388"/>
    <w:multiLevelType w:val="hybridMultilevel"/>
    <w:tmpl w:val="C8B0A3DE"/>
    <w:lvl w:ilvl="0" w:tplc="EF8C5C70">
      <w:start w:val="1"/>
      <w:numFmt w:val="decimal"/>
      <w:pStyle w:val="Attachment"/>
      <w:lvlText w:val="Attachment %1"/>
      <w:lvlJc w:val="left"/>
      <w:pPr>
        <w:tabs>
          <w:tab w:val="num" w:pos="2520"/>
        </w:tabs>
      </w:pPr>
      <w:rPr>
        <w:rFonts w:ascii="Arial" w:hAnsi="Arial" w:cs="Arial" w:hint="default"/>
        <w:b/>
        <w:bCs/>
        <w:i w:val="0"/>
        <w:iCs w:val="0"/>
        <w:sz w:val="36"/>
        <w:szCs w:val="36"/>
      </w:rPr>
    </w:lvl>
    <w:lvl w:ilvl="1" w:tplc="A76EBB2A">
      <w:start w:val="1"/>
      <w:numFmt w:val="lowerLetter"/>
      <w:lvlText w:val="%2."/>
      <w:lvlJc w:val="left"/>
      <w:pPr>
        <w:tabs>
          <w:tab w:val="num" w:pos="1440"/>
        </w:tabs>
        <w:ind w:left="1440" w:hanging="360"/>
      </w:pPr>
    </w:lvl>
    <w:lvl w:ilvl="2" w:tplc="D5A491EC">
      <w:start w:val="1"/>
      <w:numFmt w:val="lowerRoman"/>
      <w:lvlText w:val="%3."/>
      <w:lvlJc w:val="right"/>
      <w:pPr>
        <w:tabs>
          <w:tab w:val="num" w:pos="2160"/>
        </w:tabs>
        <w:ind w:left="2160" w:hanging="180"/>
      </w:pPr>
    </w:lvl>
    <w:lvl w:ilvl="3" w:tplc="9FBC64AE">
      <w:start w:val="1"/>
      <w:numFmt w:val="decimal"/>
      <w:lvlText w:val="%4."/>
      <w:lvlJc w:val="left"/>
      <w:pPr>
        <w:tabs>
          <w:tab w:val="num" w:pos="2880"/>
        </w:tabs>
        <w:ind w:left="2880" w:hanging="360"/>
      </w:pPr>
    </w:lvl>
    <w:lvl w:ilvl="4" w:tplc="EBE09286">
      <w:start w:val="1"/>
      <w:numFmt w:val="lowerLetter"/>
      <w:lvlText w:val="%5."/>
      <w:lvlJc w:val="left"/>
      <w:pPr>
        <w:tabs>
          <w:tab w:val="num" w:pos="3600"/>
        </w:tabs>
        <w:ind w:left="3600" w:hanging="360"/>
      </w:pPr>
    </w:lvl>
    <w:lvl w:ilvl="5" w:tplc="93F00B56">
      <w:start w:val="1"/>
      <w:numFmt w:val="lowerRoman"/>
      <w:lvlText w:val="%6."/>
      <w:lvlJc w:val="right"/>
      <w:pPr>
        <w:tabs>
          <w:tab w:val="num" w:pos="4320"/>
        </w:tabs>
        <w:ind w:left="4320" w:hanging="180"/>
      </w:pPr>
    </w:lvl>
    <w:lvl w:ilvl="6" w:tplc="6430FA10">
      <w:start w:val="1"/>
      <w:numFmt w:val="decimal"/>
      <w:lvlText w:val="%7."/>
      <w:lvlJc w:val="left"/>
      <w:pPr>
        <w:tabs>
          <w:tab w:val="num" w:pos="5040"/>
        </w:tabs>
        <w:ind w:left="5040" w:hanging="360"/>
      </w:pPr>
    </w:lvl>
    <w:lvl w:ilvl="7" w:tplc="BA26D0C6">
      <w:start w:val="1"/>
      <w:numFmt w:val="lowerLetter"/>
      <w:lvlText w:val="%8."/>
      <w:lvlJc w:val="left"/>
      <w:pPr>
        <w:tabs>
          <w:tab w:val="num" w:pos="5760"/>
        </w:tabs>
        <w:ind w:left="5760" w:hanging="360"/>
      </w:pPr>
    </w:lvl>
    <w:lvl w:ilvl="8" w:tplc="B6D203E4">
      <w:start w:val="1"/>
      <w:numFmt w:val="lowerRoman"/>
      <w:lvlText w:val="%9."/>
      <w:lvlJc w:val="right"/>
      <w:pPr>
        <w:tabs>
          <w:tab w:val="num" w:pos="6480"/>
        </w:tabs>
        <w:ind w:left="6480" w:hanging="180"/>
      </w:pPr>
    </w:lvl>
  </w:abstractNum>
  <w:abstractNum w:abstractNumId="2" w15:restartNumberingAfterBreak="0">
    <w:nsid w:val="49602EC6"/>
    <w:multiLevelType w:val="multilevel"/>
    <w:tmpl w:val="7D8E2778"/>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1.%2"/>
      <w:lvlJc w:val="left"/>
      <w:pPr>
        <w:tabs>
          <w:tab w:val="num" w:pos="737"/>
        </w:tabs>
        <w:ind w:left="737" w:hanging="737"/>
      </w:pPr>
      <w:rPr>
        <w:rFonts w:hint="default"/>
      </w:rPr>
    </w:lvl>
    <w:lvl w:ilvl="2">
      <w:start w:val="1"/>
      <w:numFmt w:val="lowerLetter"/>
      <w:pStyle w:val="SchedH3"/>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3" w15:restartNumberingAfterBreak="0">
    <w:nsid w:val="5C0500A7"/>
    <w:multiLevelType w:val="hybridMultilevel"/>
    <w:tmpl w:val="5ED8052E"/>
    <w:lvl w:ilvl="0" w:tplc="E0C8EDA6">
      <w:start w:val="1"/>
      <w:numFmt w:val="upperLetter"/>
      <w:pStyle w:val="Recital"/>
      <w:lvlText w:val="%1."/>
      <w:lvlJc w:val="left"/>
      <w:pPr>
        <w:tabs>
          <w:tab w:val="num" w:pos="1474"/>
        </w:tabs>
        <w:ind w:left="1474" w:hanging="737"/>
      </w:pPr>
      <w:rPr>
        <w:rFonts w:ascii="Arial" w:hAnsi="Arial" w:hint="default"/>
        <w:b w:val="0"/>
        <w:i w:val="0"/>
        <w:sz w:val="19"/>
      </w:rPr>
    </w:lvl>
    <w:lvl w:ilvl="1" w:tplc="9CDACD86" w:tentative="1">
      <w:start w:val="1"/>
      <w:numFmt w:val="lowerLetter"/>
      <w:lvlText w:val="%2."/>
      <w:lvlJc w:val="left"/>
      <w:pPr>
        <w:tabs>
          <w:tab w:val="num" w:pos="1440"/>
        </w:tabs>
        <w:ind w:left="1440" w:hanging="360"/>
      </w:pPr>
    </w:lvl>
    <w:lvl w:ilvl="2" w:tplc="1FD6952A" w:tentative="1">
      <w:start w:val="1"/>
      <w:numFmt w:val="lowerRoman"/>
      <w:lvlText w:val="%3."/>
      <w:lvlJc w:val="right"/>
      <w:pPr>
        <w:tabs>
          <w:tab w:val="num" w:pos="2160"/>
        </w:tabs>
        <w:ind w:left="2160" w:hanging="180"/>
      </w:pPr>
    </w:lvl>
    <w:lvl w:ilvl="3" w:tplc="D09A3C74" w:tentative="1">
      <w:start w:val="1"/>
      <w:numFmt w:val="decimal"/>
      <w:lvlText w:val="%4."/>
      <w:lvlJc w:val="left"/>
      <w:pPr>
        <w:tabs>
          <w:tab w:val="num" w:pos="2880"/>
        </w:tabs>
        <w:ind w:left="2880" w:hanging="360"/>
      </w:pPr>
    </w:lvl>
    <w:lvl w:ilvl="4" w:tplc="92DEF236" w:tentative="1">
      <w:start w:val="1"/>
      <w:numFmt w:val="lowerLetter"/>
      <w:lvlText w:val="%5."/>
      <w:lvlJc w:val="left"/>
      <w:pPr>
        <w:tabs>
          <w:tab w:val="num" w:pos="3600"/>
        </w:tabs>
        <w:ind w:left="3600" w:hanging="360"/>
      </w:pPr>
    </w:lvl>
    <w:lvl w:ilvl="5" w:tplc="AD80A0C8" w:tentative="1">
      <w:start w:val="1"/>
      <w:numFmt w:val="lowerRoman"/>
      <w:lvlText w:val="%6."/>
      <w:lvlJc w:val="right"/>
      <w:pPr>
        <w:tabs>
          <w:tab w:val="num" w:pos="4320"/>
        </w:tabs>
        <w:ind w:left="4320" w:hanging="180"/>
      </w:pPr>
    </w:lvl>
    <w:lvl w:ilvl="6" w:tplc="A71435F0" w:tentative="1">
      <w:start w:val="1"/>
      <w:numFmt w:val="decimal"/>
      <w:lvlText w:val="%7."/>
      <w:lvlJc w:val="left"/>
      <w:pPr>
        <w:tabs>
          <w:tab w:val="num" w:pos="5040"/>
        </w:tabs>
        <w:ind w:left="5040" w:hanging="360"/>
      </w:pPr>
    </w:lvl>
    <w:lvl w:ilvl="7" w:tplc="B6149A08" w:tentative="1">
      <w:start w:val="1"/>
      <w:numFmt w:val="lowerLetter"/>
      <w:lvlText w:val="%8."/>
      <w:lvlJc w:val="left"/>
      <w:pPr>
        <w:tabs>
          <w:tab w:val="num" w:pos="5760"/>
        </w:tabs>
        <w:ind w:left="5760" w:hanging="360"/>
      </w:pPr>
    </w:lvl>
    <w:lvl w:ilvl="8" w:tplc="B92685CE" w:tentative="1">
      <w:start w:val="1"/>
      <w:numFmt w:val="lowerRoman"/>
      <w:lvlText w:val="%9."/>
      <w:lvlJc w:val="right"/>
      <w:pPr>
        <w:tabs>
          <w:tab w:val="num" w:pos="6480"/>
        </w:tabs>
        <w:ind w:left="6480" w:hanging="180"/>
      </w:pPr>
    </w:lvl>
  </w:abstractNum>
  <w:abstractNum w:abstractNumId="4" w15:restartNumberingAfterBreak="0">
    <w:nsid w:val="64E32BF2"/>
    <w:multiLevelType w:val="multilevel"/>
    <w:tmpl w:val="EE2E10E2"/>
    <w:lvl w:ilvl="0">
      <w:start w:val="1"/>
      <w:numFmt w:val="decimal"/>
      <w:pStyle w:val="Schedule"/>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ascii="Times New Roman" w:hAnsi="Times New Roman" w:cs="Times New Roman" w:hint="default"/>
        <w:b w:val="0"/>
        <w:i w:val="0"/>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194"/>
        </w:tabs>
        <w:ind w:left="737" w:firstLine="737"/>
      </w:pPr>
      <w:rPr>
        <w:rFonts w:hint="default"/>
      </w:rPr>
    </w:lvl>
    <w:lvl w:ilvl="4">
      <w:start w:val="1"/>
      <w:numFmt w:val="upperLetter"/>
      <w:lvlText w:val="(%5)"/>
      <w:lvlJc w:val="left"/>
      <w:pPr>
        <w:tabs>
          <w:tab w:val="num" w:pos="2571"/>
        </w:tabs>
        <w:ind w:left="737" w:firstLine="1474"/>
      </w:pPr>
      <w:rPr>
        <w:rFonts w:hint="default"/>
      </w:rPr>
    </w:lvl>
    <w:lvl w:ilvl="5">
      <w:start w:val="1"/>
      <w:numFmt w:val="none"/>
      <w:suff w:val="nothing"/>
      <w:lvlText w:val=""/>
      <w:lvlJc w:val="left"/>
      <w:pPr>
        <w:ind w:left="0" w:firstLine="0"/>
      </w:pPr>
      <w:rPr>
        <w:rFonts w:hint="default"/>
      </w:rPr>
    </w:lvl>
    <w:lvl w:ilvl="6">
      <w:start w:val="1"/>
      <w:numFmt w:val="none"/>
      <w:lvlText w:val=""/>
      <w:lvlJc w:val="left"/>
      <w:pPr>
        <w:tabs>
          <w:tab w:val="num" w:pos="737"/>
        </w:tabs>
        <w:ind w:left="737" w:hanging="737"/>
      </w:pPr>
      <w:rPr>
        <w:rFonts w:hint="default"/>
      </w:rPr>
    </w:lvl>
    <w:lvl w:ilvl="7">
      <w:start w:val="1"/>
      <w:numFmt w:val="lowerLetter"/>
      <w:lvlRestart w:val="0"/>
      <w:lvlText w:val="(%8)"/>
      <w:lvlJc w:val="left"/>
      <w:pPr>
        <w:tabs>
          <w:tab w:val="num" w:pos="1588"/>
        </w:tabs>
        <w:ind w:left="1588" w:hanging="851"/>
      </w:pPr>
      <w:rPr>
        <w:rFonts w:hint="default"/>
      </w:rPr>
    </w:lvl>
    <w:lvl w:ilvl="8">
      <w:start w:val="1"/>
      <w:numFmt w:val="lowerRoman"/>
      <w:lvlText w:val="(%9)"/>
      <w:lvlJc w:val="left"/>
      <w:pPr>
        <w:tabs>
          <w:tab w:val="num" w:pos="2194"/>
        </w:tabs>
        <w:ind w:left="737" w:firstLine="737"/>
      </w:pPr>
      <w:rPr>
        <w:rFonts w:hint="default"/>
      </w:rPr>
    </w:lvl>
  </w:abstractNum>
  <w:abstractNum w:abstractNumId="5"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num w:numId="1" w16cid:durableId="1999650827">
    <w:abstractNumId w:val="5"/>
  </w:num>
  <w:num w:numId="2" w16cid:durableId="809982889">
    <w:abstractNumId w:val="2"/>
  </w:num>
  <w:num w:numId="3" w16cid:durableId="978461474">
    <w:abstractNumId w:val="3"/>
  </w:num>
  <w:num w:numId="4" w16cid:durableId="2080513870">
    <w:abstractNumId w:val="1"/>
  </w:num>
  <w:num w:numId="5" w16cid:durableId="945117584">
    <w:abstractNumId w:val="4"/>
  </w:num>
  <w:num w:numId="6" w16cid:durableId="718016457">
    <w:abstractNumId w:val="0"/>
  </w:num>
  <w:num w:numId="7" w16cid:durableId="128839141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intFractionalCharacterWidth/>
  <w:embedSystemFonts/>
  <w:activeWritingStyle w:appName="MSWord" w:lang="en-AU" w:vendorID="64" w:dllVersion="6" w:nlCheck="1" w:checkStyle="0"/>
  <w:activeWritingStyle w:appName="MSWord" w:lang="en-US" w:vendorID="64" w:dllVersion="6" w:nlCheck="1" w:checkStyle="0"/>
  <w:activeWritingStyle w:appName="MSWord" w:lang="en-GB" w:vendorID="64" w:dllVersion="6" w:nlCheck="1" w:checkStyle="1"/>
  <w:activeWritingStyle w:appName="MSWord" w:lang="fr-FR" w:vendorID="64" w:dllVersion="6" w:nlCheck="1" w:checkStyle="0"/>
  <w:activeWritingStyle w:appName="MSWord" w:lang="en-AU"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_Type" w:val="MSJAGMTN"/>
    <w:docVar w:name="DocID" w:val="9919822"/>
    <w:docVar w:name="FirstTime" w:val="No"/>
    <w:docVar w:name="M_BRAND" w:val="YES"/>
    <w:docVar w:name="S4S_TemplateSet" w:val="Yes"/>
    <w:docVar w:name="Template" w:val="fdeedn.dot"/>
  </w:docVars>
  <w:rsids>
    <w:rsidRoot w:val="00C66E64"/>
    <w:rsid w:val="00010416"/>
    <w:rsid w:val="00012677"/>
    <w:rsid w:val="00013828"/>
    <w:rsid w:val="00015AA2"/>
    <w:rsid w:val="00015D68"/>
    <w:rsid w:val="00016964"/>
    <w:rsid w:val="0001797D"/>
    <w:rsid w:val="00017986"/>
    <w:rsid w:val="0002521F"/>
    <w:rsid w:val="00027667"/>
    <w:rsid w:val="00032172"/>
    <w:rsid w:val="00032582"/>
    <w:rsid w:val="0003568F"/>
    <w:rsid w:val="00036E0F"/>
    <w:rsid w:val="000401CD"/>
    <w:rsid w:val="000419ED"/>
    <w:rsid w:val="00041E86"/>
    <w:rsid w:val="00042F30"/>
    <w:rsid w:val="00052589"/>
    <w:rsid w:val="000562FE"/>
    <w:rsid w:val="000575F4"/>
    <w:rsid w:val="00057E5D"/>
    <w:rsid w:val="00061372"/>
    <w:rsid w:val="00064766"/>
    <w:rsid w:val="000660C4"/>
    <w:rsid w:val="00067E22"/>
    <w:rsid w:val="0007355B"/>
    <w:rsid w:val="0007362C"/>
    <w:rsid w:val="0007470C"/>
    <w:rsid w:val="00076C5D"/>
    <w:rsid w:val="000775B8"/>
    <w:rsid w:val="0008335C"/>
    <w:rsid w:val="000848C1"/>
    <w:rsid w:val="000851AA"/>
    <w:rsid w:val="00087257"/>
    <w:rsid w:val="00093C5B"/>
    <w:rsid w:val="00094358"/>
    <w:rsid w:val="00094B68"/>
    <w:rsid w:val="000A0149"/>
    <w:rsid w:val="000A16B2"/>
    <w:rsid w:val="000A7B68"/>
    <w:rsid w:val="000B09CD"/>
    <w:rsid w:val="000B2169"/>
    <w:rsid w:val="000B22A0"/>
    <w:rsid w:val="000B2B15"/>
    <w:rsid w:val="000B4642"/>
    <w:rsid w:val="000B6852"/>
    <w:rsid w:val="000B6B21"/>
    <w:rsid w:val="000C265D"/>
    <w:rsid w:val="000C3E83"/>
    <w:rsid w:val="000C551D"/>
    <w:rsid w:val="000D0B4B"/>
    <w:rsid w:val="000D0D12"/>
    <w:rsid w:val="000D10FA"/>
    <w:rsid w:val="000D14FA"/>
    <w:rsid w:val="000D1D2B"/>
    <w:rsid w:val="000D2C2E"/>
    <w:rsid w:val="000D57EC"/>
    <w:rsid w:val="000D7AEA"/>
    <w:rsid w:val="000D7F8A"/>
    <w:rsid w:val="000E0158"/>
    <w:rsid w:val="000E071F"/>
    <w:rsid w:val="000E4CF8"/>
    <w:rsid w:val="000F453F"/>
    <w:rsid w:val="000F48F5"/>
    <w:rsid w:val="000F5D8B"/>
    <w:rsid w:val="000F70ED"/>
    <w:rsid w:val="00101FD6"/>
    <w:rsid w:val="00102991"/>
    <w:rsid w:val="00102CDC"/>
    <w:rsid w:val="001104D2"/>
    <w:rsid w:val="00113A7A"/>
    <w:rsid w:val="001142CD"/>
    <w:rsid w:val="001258BB"/>
    <w:rsid w:val="001265C0"/>
    <w:rsid w:val="00127910"/>
    <w:rsid w:val="00132ADB"/>
    <w:rsid w:val="001416E4"/>
    <w:rsid w:val="00143FCB"/>
    <w:rsid w:val="001511BD"/>
    <w:rsid w:val="00151FE9"/>
    <w:rsid w:val="00152450"/>
    <w:rsid w:val="00152598"/>
    <w:rsid w:val="001577B3"/>
    <w:rsid w:val="00160C5E"/>
    <w:rsid w:val="00162165"/>
    <w:rsid w:val="001624BA"/>
    <w:rsid w:val="00163623"/>
    <w:rsid w:val="001664B3"/>
    <w:rsid w:val="00167183"/>
    <w:rsid w:val="00167CC0"/>
    <w:rsid w:val="00170028"/>
    <w:rsid w:val="001702D2"/>
    <w:rsid w:val="001708C3"/>
    <w:rsid w:val="00175F1A"/>
    <w:rsid w:val="001772F1"/>
    <w:rsid w:val="001835AA"/>
    <w:rsid w:val="00183800"/>
    <w:rsid w:val="00183B78"/>
    <w:rsid w:val="001845B9"/>
    <w:rsid w:val="00187DAA"/>
    <w:rsid w:val="00194B7F"/>
    <w:rsid w:val="00195ACB"/>
    <w:rsid w:val="001962F6"/>
    <w:rsid w:val="0019653C"/>
    <w:rsid w:val="00196916"/>
    <w:rsid w:val="001973D5"/>
    <w:rsid w:val="001975F2"/>
    <w:rsid w:val="001A1045"/>
    <w:rsid w:val="001A26E6"/>
    <w:rsid w:val="001A39A6"/>
    <w:rsid w:val="001A500C"/>
    <w:rsid w:val="001A60B9"/>
    <w:rsid w:val="001B027A"/>
    <w:rsid w:val="001B0928"/>
    <w:rsid w:val="001B2528"/>
    <w:rsid w:val="001B2933"/>
    <w:rsid w:val="001B314A"/>
    <w:rsid w:val="001B6778"/>
    <w:rsid w:val="001B7B26"/>
    <w:rsid w:val="001C0D99"/>
    <w:rsid w:val="001C60F3"/>
    <w:rsid w:val="001D1602"/>
    <w:rsid w:val="001D1BBD"/>
    <w:rsid w:val="001D4404"/>
    <w:rsid w:val="001D7EAB"/>
    <w:rsid w:val="001E4BE2"/>
    <w:rsid w:val="001E5A81"/>
    <w:rsid w:val="001F52E3"/>
    <w:rsid w:val="001F75FB"/>
    <w:rsid w:val="00202DC0"/>
    <w:rsid w:val="00203846"/>
    <w:rsid w:val="00210913"/>
    <w:rsid w:val="00215D5B"/>
    <w:rsid w:val="00217C5B"/>
    <w:rsid w:val="0022200E"/>
    <w:rsid w:val="00230A09"/>
    <w:rsid w:val="002316D3"/>
    <w:rsid w:val="002347AD"/>
    <w:rsid w:val="0023589F"/>
    <w:rsid w:val="00235C45"/>
    <w:rsid w:val="002405F6"/>
    <w:rsid w:val="0024475B"/>
    <w:rsid w:val="00247EC5"/>
    <w:rsid w:val="002510F6"/>
    <w:rsid w:val="002512FD"/>
    <w:rsid w:val="00254756"/>
    <w:rsid w:val="0025502F"/>
    <w:rsid w:val="002557DA"/>
    <w:rsid w:val="00261843"/>
    <w:rsid w:val="002634BF"/>
    <w:rsid w:val="00267161"/>
    <w:rsid w:val="00267AC1"/>
    <w:rsid w:val="00271496"/>
    <w:rsid w:val="00273A7F"/>
    <w:rsid w:val="002776BD"/>
    <w:rsid w:val="00280158"/>
    <w:rsid w:val="0028176D"/>
    <w:rsid w:val="00282DEA"/>
    <w:rsid w:val="0028352E"/>
    <w:rsid w:val="00287A82"/>
    <w:rsid w:val="00290631"/>
    <w:rsid w:val="00293824"/>
    <w:rsid w:val="002A0694"/>
    <w:rsid w:val="002A314E"/>
    <w:rsid w:val="002A4195"/>
    <w:rsid w:val="002A50C9"/>
    <w:rsid w:val="002A59B5"/>
    <w:rsid w:val="002A7D48"/>
    <w:rsid w:val="002B448D"/>
    <w:rsid w:val="002B7EF2"/>
    <w:rsid w:val="002C025D"/>
    <w:rsid w:val="002C0BF7"/>
    <w:rsid w:val="002C2AF7"/>
    <w:rsid w:val="002C2B45"/>
    <w:rsid w:val="002C3CD5"/>
    <w:rsid w:val="002C3D67"/>
    <w:rsid w:val="002C5B27"/>
    <w:rsid w:val="002D1C4F"/>
    <w:rsid w:val="002D2F8C"/>
    <w:rsid w:val="002D3E63"/>
    <w:rsid w:val="002D46EA"/>
    <w:rsid w:val="002D746B"/>
    <w:rsid w:val="002D7DB6"/>
    <w:rsid w:val="002E0065"/>
    <w:rsid w:val="002E0D27"/>
    <w:rsid w:val="002E1FB6"/>
    <w:rsid w:val="002F0018"/>
    <w:rsid w:val="002F0BD7"/>
    <w:rsid w:val="002F1994"/>
    <w:rsid w:val="002F3305"/>
    <w:rsid w:val="002F336A"/>
    <w:rsid w:val="002F42F8"/>
    <w:rsid w:val="00303398"/>
    <w:rsid w:val="00305018"/>
    <w:rsid w:val="00306C78"/>
    <w:rsid w:val="00307E9D"/>
    <w:rsid w:val="00310CF5"/>
    <w:rsid w:val="003130F8"/>
    <w:rsid w:val="00315D19"/>
    <w:rsid w:val="003219D2"/>
    <w:rsid w:val="00321DCE"/>
    <w:rsid w:val="00323072"/>
    <w:rsid w:val="0032433C"/>
    <w:rsid w:val="0032616A"/>
    <w:rsid w:val="00333391"/>
    <w:rsid w:val="00333647"/>
    <w:rsid w:val="00334D71"/>
    <w:rsid w:val="0033584C"/>
    <w:rsid w:val="00335AF4"/>
    <w:rsid w:val="00337520"/>
    <w:rsid w:val="00341FC2"/>
    <w:rsid w:val="003423E4"/>
    <w:rsid w:val="00342754"/>
    <w:rsid w:val="00345E15"/>
    <w:rsid w:val="0034783C"/>
    <w:rsid w:val="003479E6"/>
    <w:rsid w:val="00356B39"/>
    <w:rsid w:val="00357CAD"/>
    <w:rsid w:val="003610BE"/>
    <w:rsid w:val="00363246"/>
    <w:rsid w:val="00364901"/>
    <w:rsid w:val="0036711E"/>
    <w:rsid w:val="00373682"/>
    <w:rsid w:val="00373A3F"/>
    <w:rsid w:val="003873A4"/>
    <w:rsid w:val="0039011E"/>
    <w:rsid w:val="003A05B1"/>
    <w:rsid w:val="003A2729"/>
    <w:rsid w:val="003B1680"/>
    <w:rsid w:val="003B648D"/>
    <w:rsid w:val="003C3C8A"/>
    <w:rsid w:val="003C411C"/>
    <w:rsid w:val="003C422A"/>
    <w:rsid w:val="003C4708"/>
    <w:rsid w:val="003D2FF1"/>
    <w:rsid w:val="003E0536"/>
    <w:rsid w:val="003E182F"/>
    <w:rsid w:val="003E3DDB"/>
    <w:rsid w:val="003E533E"/>
    <w:rsid w:val="003F08D7"/>
    <w:rsid w:val="003F0A93"/>
    <w:rsid w:val="003F13E1"/>
    <w:rsid w:val="003F2E0C"/>
    <w:rsid w:val="004010D1"/>
    <w:rsid w:val="00402956"/>
    <w:rsid w:val="004056A6"/>
    <w:rsid w:val="00411407"/>
    <w:rsid w:val="004136FA"/>
    <w:rsid w:val="00414A3D"/>
    <w:rsid w:val="00416D61"/>
    <w:rsid w:val="0042094A"/>
    <w:rsid w:val="00422EBA"/>
    <w:rsid w:val="00424BE4"/>
    <w:rsid w:val="0042627D"/>
    <w:rsid w:val="00430660"/>
    <w:rsid w:val="00436D0D"/>
    <w:rsid w:val="004420EC"/>
    <w:rsid w:val="00442F5D"/>
    <w:rsid w:val="00445DEC"/>
    <w:rsid w:val="004502C7"/>
    <w:rsid w:val="00450A92"/>
    <w:rsid w:val="004523AB"/>
    <w:rsid w:val="004568BC"/>
    <w:rsid w:val="00457947"/>
    <w:rsid w:val="00460240"/>
    <w:rsid w:val="00461034"/>
    <w:rsid w:val="00463340"/>
    <w:rsid w:val="00463AB3"/>
    <w:rsid w:val="00465DF9"/>
    <w:rsid w:val="00466C86"/>
    <w:rsid w:val="00467CAA"/>
    <w:rsid w:val="00470AA9"/>
    <w:rsid w:val="00472BB1"/>
    <w:rsid w:val="00475146"/>
    <w:rsid w:val="0047555F"/>
    <w:rsid w:val="004822B4"/>
    <w:rsid w:val="00482CDB"/>
    <w:rsid w:val="00484D86"/>
    <w:rsid w:val="00485D98"/>
    <w:rsid w:val="0049006A"/>
    <w:rsid w:val="00490911"/>
    <w:rsid w:val="00491124"/>
    <w:rsid w:val="00492BC2"/>
    <w:rsid w:val="0049335C"/>
    <w:rsid w:val="00493A44"/>
    <w:rsid w:val="00493D34"/>
    <w:rsid w:val="004961A3"/>
    <w:rsid w:val="004970CC"/>
    <w:rsid w:val="004A16C2"/>
    <w:rsid w:val="004A31B2"/>
    <w:rsid w:val="004A3C27"/>
    <w:rsid w:val="004A4778"/>
    <w:rsid w:val="004A5339"/>
    <w:rsid w:val="004B297A"/>
    <w:rsid w:val="004B5A7D"/>
    <w:rsid w:val="004B75E0"/>
    <w:rsid w:val="004C044A"/>
    <w:rsid w:val="004C12F7"/>
    <w:rsid w:val="004C2506"/>
    <w:rsid w:val="004C5C24"/>
    <w:rsid w:val="004C6BA8"/>
    <w:rsid w:val="004D21DF"/>
    <w:rsid w:val="004D3314"/>
    <w:rsid w:val="004D5072"/>
    <w:rsid w:val="004E3D66"/>
    <w:rsid w:val="004E4F63"/>
    <w:rsid w:val="004E5A4C"/>
    <w:rsid w:val="004E6AB1"/>
    <w:rsid w:val="004F0AD4"/>
    <w:rsid w:val="004F176B"/>
    <w:rsid w:val="004F1B91"/>
    <w:rsid w:val="004F2A9F"/>
    <w:rsid w:val="004F5A1A"/>
    <w:rsid w:val="0050061C"/>
    <w:rsid w:val="0050119D"/>
    <w:rsid w:val="00501306"/>
    <w:rsid w:val="00505C09"/>
    <w:rsid w:val="00506F99"/>
    <w:rsid w:val="00511C55"/>
    <w:rsid w:val="005216E1"/>
    <w:rsid w:val="00522579"/>
    <w:rsid w:val="005232F2"/>
    <w:rsid w:val="00525015"/>
    <w:rsid w:val="00525090"/>
    <w:rsid w:val="00525145"/>
    <w:rsid w:val="005258CA"/>
    <w:rsid w:val="00526AB6"/>
    <w:rsid w:val="00531949"/>
    <w:rsid w:val="00533498"/>
    <w:rsid w:val="00537BA2"/>
    <w:rsid w:val="00542B8A"/>
    <w:rsid w:val="0054335E"/>
    <w:rsid w:val="005447A6"/>
    <w:rsid w:val="00545456"/>
    <w:rsid w:val="00551102"/>
    <w:rsid w:val="005512C8"/>
    <w:rsid w:val="00552709"/>
    <w:rsid w:val="00552856"/>
    <w:rsid w:val="005571B7"/>
    <w:rsid w:val="00561F6F"/>
    <w:rsid w:val="0056389E"/>
    <w:rsid w:val="005640EC"/>
    <w:rsid w:val="00564B59"/>
    <w:rsid w:val="00565822"/>
    <w:rsid w:val="0056763D"/>
    <w:rsid w:val="00573E33"/>
    <w:rsid w:val="00574340"/>
    <w:rsid w:val="0057563A"/>
    <w:rsid w:val="005757C3"/>
    <w:rsid w:val="00577EB7"/>
    <w:rsid w:val="00581F2F"/>
    <w:rsid w:val="005845F8"/>
    <w:rsid w:val="0058681D"/>
    <w:rsid w:val="005915E3"/>
    <w:rsid w:val="00591751"/>
    <w:rsid w:val="0059288E"/>
    <w:rsid w:val="00595AA5"/>
    <w:rsid w:val="005A0F5E"/>
    <w:rsid w:val="005A70D3"/>
    <w:rsid w:val="005B4A1B"/>
    <w:rsid w:val="005B7BFB"/>
    <w:rsid w:val="005C062E"/>
    <w:rsid w:val="005C0F38"/>
    <w:rsid w:val="005C240E"/>
    <w:rsid w:val="005C2421"/>
    <w:rsid w:val="005C3A06"/>
    <w:rsid w:val="005C54ED"/>
    <w:rsid w:val="005C6E34"/>
    <w:rsid w:val="005D0F9B"/>
    <w:rsid w:val="005D7EB1"/>
    <w:rsid w:val="005E17AF"/>
    <w:rsid w:val="005E3B8F"/>
    <w:rsid w:val="005F0A24"/>
    <w:rsid w:val="005F2122"/>
    <w:rsid w:val="005F3314"/>
    <w:rsid w:val="005F46E8"/>
    <w:rsid w:val="005F4F31"/>
    <w:rsid w:val="005F614C"/>
    <w:rsid w:val="005F66A7"/>
    <w:rsid w:val="00600B49"/>
    <w:rsid w:val="0060193E"/>
    <w:rsid w:val="006023DA"/>
    <w:rsid w:val="00603331"/>
    <w:rsid w:val="00603C05"/>
    <w:rsid w:val="00604B2E"/>
    <w:rsid w:val="00616F33"/>
    <w:rsid w:val="00617C51"/>
    <w:rsid w:val="00621F66"/>
    <w:rsid w:val="00622044"/>
    <w:rsid w:val="006249F3"/>
    <w:rsid w:val="0063035E"/>
    <w:rsid w:val="00630B4B"/>
    <w:rsid w:val="00632F00"/>
    <w:rsid w:val="00634672"/>
    <w:rsid w:val="0064277E"/>
    <w:rsid w:val="006438B5"/>
    <w:rsid w:val="006625CE"/>
    <w:rsid w:val="00663FE8"/>
    <w:rsid w:val="00665ECE"/>
    <w:rsid w:val="00666022"/>
    <w:rsid w:val="00667514"/>
    <w:rsid w:val="006675FA"/>
    <w:rsid w:val="00672911"/>
    <w:rsid w:val="00674438"/>
    <w:rsid w:val="006758BC"/>
    <w:rsid w:val="006762BA"/>
    <w:rsid w:val="00676F94"/>
    <w:rsid w:val="00683E14"/>
    <w:rsid w:val="00686138"/>
    <w:rsid w:val="00686335"/>
    <w:rsid w:val="00695EB0"/>
    <w:rsid w:val="00695FD3"/>
    <w:rsid w:val="006A1767"/>
    <w:rsid w:val="006A1F89"/>
    <w:rsid w:val="006A376F"/>
    <w:rsid w:val="006A6E59"/>
    <w:rsid w:val="006B3C47"/>
    <w:rsid w:val="006C24D3"/>
    <w:rsid w:val="006C456F"/>
    <w:rsid w:val="006D45DC"/>
    <w:rsid w:val="006D4F60"/>
    <w:rsid w:val="006D6C9A"/>
    <w:rsid w:val="006D75CC"/>
    <w:rsid w:val="006E3B15"/>
    <w:rsid w:val="006E64DD"/>
    <w:rsid w:val="007066FC"/>
    <w:rsid w:val="0070696B"/>
    <w:rsid w:val="0071134E"/>
    <w:rsid w:val="0071578B"/>
    <w:rsid w:val="00722E58"/>
    <w:rsid w:val="0072583A"/>
    <w:rsid w:val="0072790A"/>
    <w:rsid w:val="007340FA"/>
    <w:rsid w:val="00734DC4"/>
    <w:rsid w:val="0073699A"/>
    <w:rsid w:val="007379BF"/>
    <w:rsid w:val="00741EFA"/>
    <w:rsid w:val="00742922"/>
    <w:rsid w:val="00747BB8"/>
    <w:rsid w:val="00750B86"/>
    <w:rsid w:val="0075319B"/>
    <w:rsid w:val="00755857"/>
    <w:rsid w:val="00756CEC"/>
    <w:rsid w:val="00757B85"/>
    <w:rsid w:val="00757D8A"/>
    <w:rsid w:val="0076751C"/>
    <w:rsid w:val="0076752C"/>
    <w:rsid w:val="00767CF9"/>
    <w:rsid w:val="0077150F"/>
    <w:rsid w:val="007727CC"/>
    <w:rsid w:val="00773143"/>
    <w:rsid w:val="00773FB9"/>
    <w:rsid w:val="00777658"/>
    <w:rsid w:val="00777DAD"/>
    <w:rsid w:val="007801BD"/>
    <w:rsid w:val="007810CC"/>
    <w:rsid w:val="007838EB"/>
    <w:rsid w:val="0079196C"/>
    <w:rsid w:val="007A7798"/>
    <w:rsid w:val="007A7E12"/>
    <w:rsid w:val="007B0D6D"/>
    <w:rsid w:val="007B0F90"/>
    <w:rsid w:val="007B2372"/>
    <w:rsid w:val="007B6878"/>
    <w:rsid w:val="007D1BAD"/>
    <w:rsid w:val="007D2638"/>
    <w:rsid w:val="007D2BB1"/>
    <w:rsid w:val="007D3AAC"/>
    <w:rsid w:val="007D62A5"/>
    <w:rsid w:val="007D6D01"/>
    <w:rsid w:val="007D6FC0"/>
    <w:rsid w:val="007D7589"/>
    <w:rsid w:val="007E0EEA"/>
    <w:rsid w:val="007E1486"/>
    <w:rsid w:val="007E6B5E"/>
    <w:rsid w:val="007F2BEA"/>
    <w:rsid w:val="007F6D79"/>
    <w:rsid w:val="007F70A7"/>
    <w:rsid w:val="007F788B"/>
    <w:rsid w:val="0080616B"/>
    <w:rsid w:val="008100E3"/>
    <w:rsid w:val="00810A3C"/>
    <w:rsid w:val="008117CA"/>
    <w:rsid w:val="008118E3"/>
    <w:rsid w:val="008141D2"/>
    <w:rsid w:val="00815D6D"/>
    <w:rsid w:val="0081781D"/>
    <w:rsid w:val="00817DC6"/>
    <w:rsid w:val="008209BB"/>
    <w:rsid w:val="0082117B"/>
    <w:rsid w:val="008249F0"/>
    <w:rsid w:val="00834ED8"/>
    <w:rsid w:val="008368E5"/>
    <w:rsid w:val="00841047"/>
    <w:rsid w:val="0084452B"/>
    <w:rsid w:val="00846DCA"/>
    <w:rsid w:val="00847964"/>
    <w:rsid w:val="00851C7C"/>
    <w:rsid w:val="00852099"/>
    <w:rsid w:val="00853554"/>
    <w:rsid w:val="00861F5C"/>
    <w:rsid w:val="0086289B"/>
    <w:rsid w:val="0086335D"/>
    <w:rsid w:val="008636C8"/>
    <w:rsid w:val="008639E7"/>
    <w:rsid w:val="00865D14"/>
    <w:rsid w:val="00867EC9"/>
    <w:rsid w:val="0087008A"/>
    <w:rsid w:val="00870AD6"/>
    <w:rsid w:val="00872612"/>
    <w:rsid w:val="00873207"/>
    <w:rsid w:val="008760EE"/>
    <w:rsid w:val="00885A5A"/>
    <w:rsid w:val="0088732D"/>
    <w:rsid w:val="00895DE1"/>
    <w:rsid w:val="008965C3"/>
    <w:rsid w:val="008A0CA8"/>
    <w:rsid w:val="008A269E"/>
    <w:rsid w:val="008A4FEF"/>
    <w:rsid w:val="008A5DEC"/>
    <w:rsid w:val="008A6F4C"/>
    <w:rsid w:val="008B3447"/>
    <w:rsid w:val="008B5507"/>
    <w:rsid w:val="008C004C"/>
    <w:rsid w:val="008C1336"/>
    <w:rsid w:val="008C45A9"/>
    <w:rsid w:val="008C6A8A"/>
    <w:rsid w:val="008D705B"/>
    <w:rsid w:val="008D7694"/>
    <w:rsid w:val="008E1852"/>
    <w:rsid w:val="008E2743"/>
    <w:rsid w:val="008E2C63"/>
    <w:rsid w:val="008E47CB"/>
    <w:rsid w:val="008E5240"/>
    <w:rsid w:val="008F2746"/>
    <w:rsid w:val="008F2BB3"/>
    <w:rsid w:val="008F49C0"/>
    <w:rsid w:val="008F4CC6"/>
    <w:rsid w:val="008F5182"/>
    <w:rsid w:val="008F5EC4"/>
    <w:rsid w:val="008F7586"/>
    <w:rsid w:val="00900E07"/>
    <w:rsid w:val="009028EE"/>
    <w:rsid w:val="0090385E"/>
    <w:rsid w:val="00906737"/>
    <w:rsid w:val="009114C9"/>
    <w:rsid w:val="00912AAD"/>
    <w:rsid w:val="009130D1"/>
    <w:rsid w:val="00914365"/>
    <w:rsid w:val="00916522"/>
    <w:rsid w:val="00916630"/>
    <w:rsid w:val="009171A3"/>
    <w:rsid w:val="00923633"/>
    <w:rsid w:val="00933928"/>
    <w:rsid w:val="00934B6D"/>
    <w:rsid w:val="00935013"/>
    <w:rsid w:val="00935270"/>
    <w:rsid w:val="00936170"/>
    <w:rsid w:val="009366EB"/>
    <w:rsid w:val="009375D3"/>
    <w:rsid w:val="00940717"/>
    <w:rsid w:val="00942645"/>
    <w:rsid w:val="00943105"/>
    <w:rsid w:val="0094353F"/>
    <w:rsid w:val="00944B75"/>
    <w:rsid w:val="009455A8"/>
    <w:rsid w:val="00945962"/>
    <w:rsid w:val="00946BC1"/>
    <w:rsid w:val="00947BB8"/>
    <w:rsid w:val="00957645"/>
    <w:rsid w:val="00960058"/>
    <w:rsid w:val="009630E8"/>
    <w:rsid w:val="00965FF5"/>
    <w:rsid w:val="009676FD"/>
    <w:rsid w:val="00970F66"/>
    <w:rsid w:val="0097344F"/>
    <w:rsid w:val="00980F85"/>
    <w:rsid w:val="009811B5"/>
    <w:rsid w:val="00994E19"/>
    <w:rsid w:val="0099646C"/>
    <w:rsid w:val="009B1DBB"/>
    <w:rsid w:val="009B36AE"/>
    <w:rsid w:val="009B37F6"/>
    <w:rsid w:val="009C0C27"/>
    <w:rsid w:val="009C259E"/>
    <w:rsid w:val="009C739A"/>
    <w:rsid w:val="009D0338"/>
    <w:rsid w:val="009D0D18"/>
    <w:rsid w:val="009D4CD5"/>
    <w:rsid w:val="009D5584"/>
    <w:rsid w:val="009D7013"/>
    <w:rsid w:val="009E0C9F"/>
    <w:rsid w:val="009E1C4D"/>
    <w:rsid w:val="009E1CA7"/>
    <w:rsid w:val="009E6219"/>
    <w:rsid w:val="009F0BA4"/>
    <w:rsid w:val="009F22F8"/>
    <w:rsid w:val="009F2E9A"/>
    <w:rsid w:val="009F3212"/>
    <w:rsid w:val="009F396D"/>
    <w:rsid w:val="00A031AC"/>
    <w:rsid w:val="00A05AE7"/>
    <w:rsid w:val="00A06CC2"/>
    <w:rsid w:val="00A1307F"/>
    <w:rsid w:val="00A142D1"/>
    <w:rsid w:val="00A161BF"/>
    <w:rsid w:val="00A169A1"/>
    <w:rsid w:val="00A2490D"/>
    <w:rsid w:val="00A31F86"/>
    <w:rsid w:val="00A32B24"/>
    <w:rsid w:val="00A3317C"/>
    <w:rsid w:val="00A352F0"/>
    <w:rsid w:val="00A35CE3"/>
    <w:rsid w:val="00A41497"/>
    <w:rsid w:val="00A41FFC"/>
    <w:rsid w:val="00A43EC2"/>
    <w:rsid w:val="00A547BC"/>
    <w:rsid w:val="00A54FC5"/>
    <w:rsid w:val="00A635F6"/>
    <w:rsid w:val="00A6794A"/>
    <w:rsid w:val="00A67EA1"/>
    <w:rsid w:val="00A718E5"/>
    <w:rsid w:val="00A7435C"/>
    <w:rsid w:val="00A7549F"/>
    <w:rsid w:val="00A75AD6"/>
    <w:rsid w:val="00A81F6A"/>
    <w:rsid w:val="00A84781"/>
    <w:rsid w:val="00A84DF7"/>
    <w:rsid w:val="00A851C0"/>
    <w:rsid w:val="00A90876"/>
    <w:rsid w:val="00A90CA5"/>
    <w:rsid w:val="00A939D5"/>
    <w:rsid w:val="00A94C17"/>
    <w:rsid w:val="00A96467"/>
    <w:rsid w:val="00A96F36"/>
    <w:rsid w:val="00AA157E"/>
    <w:rsid w:val="00AA3E53"/>
    <w:rsid w:val="00AA4001"/>
    <w:rsid w:val="00AA57D9"/>
    <w:rsid w:val="00AB16F9"/>
    <w:rsid w:val="00AB2536"/>
    <w:rsid w:val="00AB2F49"/>
    <w:rsid w:val="00AB4870"/>
    <w:rsid w:val="00AB4B04"/>
    <w:rsid w:val="00AB5981"/>
    <w:rsid w:val="00AB5ACD"/>
    <w:rsid w:val="00AC1493"/>
    <w:rsid w:val="00AC41EC"/>
    <w:rsid w:val="00AC4604"/>
    <w:rsid w:val="00AD250D"/>
    <w:rsid w:val="00AD33FA"/>
    <w:rsid w:val="00AD39B2"/>
    <w:rsid w:val="00AE033B"/>
    <w:rsid w:val="00AF592A"/>
    <w:rsid w:val="00AF6AEA"/>
    <w:rsid w:val="00B003B5"/>
    <w:rsid w:val="00B02530"/>
    <w:rsid w:val="00B0458B"/>
    <w:rsid w:val="00B12E12"/>
    <w:rsid w:val="00B12F61"/>
    <w:rsid w:val="00B16E10"/>
    <w:rsid w:val="00B16FC7"/>
    <w:rsid w:val="00B17907"/>
    <w:rsid w:val="00B23AF2"/>
    <w:rsid w:val="00B23F60"/>
    <w:rsid w:val="00B25965"/>
    <w:rsid w:val="00B30181"/>
    <w:rsid w:val="00B31669"/>
    <w:rsid w:val="00B335CE"/>
    <w:rsid w:val="00B33716"/>
    <w:rsid w:val="00B349CE"/>
    <w:rsid w:val="00B37A9D"/>
    <w:rsid w:val="00B432AA"/>
    <w:rsid w:val="00B443AF"/>
    <w:rsid w:val="00B458F6"/>
    <w:rsid w:val="00B461F4"/>
    <w:rsid w:val="00B469FF"/>
    <w:rsid w:val="00B5219E"/>
    <w:rsid w:val="00B52E3E"/>
    <w:rsid w:val="00B55155"/>
    <w:rsid w:val="00B55F8A"/>
    <w:rsid w:val="00B61931"/>
    <w:rsid w:val="00B619EF"/>
    <w:rsid w:val="00B6313C"/>
    <w:rsid w:val="00B65F0B"/>
    <w:rsid w:val="00B668FA"/>
    <w:rsid w:val="00B66F36"/>
    <w:rsid w:val="00B7370B"/>
    <w:rsid w:val="00B80485"/>
    <w:rsid w:val="00B87A36"/>
    <w:rsid w:val="00B90B45"/>
    <w:rsid w:val="00B9236F"/>
    <w:rsid w:val="00B94676"/>
    <w:rsid w:val="00B963CA"/>
    <w:rsid w:val="00B9654F"/>
    <w:rsid w:val="00BB0F16"/>
    <w:rsid w:val="00BB24DB"/>
    <w:rsid w:val="00BB7ABF"/>
    <w:rsid w:val="00BC17AB"/>
    <w:rsid w:val="00BC1AA1"/>
    <w:rsid w:val="00BC2206"/>
    <w:rsid w:val="00BC258A"/>
    <w:rsid w:val="00BC2BD2"/>
    <w:rsid w:val="00BC33E1"/>
    <w:rsid w:val="00BC4A6D"/>
    <w:rsid w:val="00BC54FD"/>
    <w:rsid w:val="00BC5A0D"/>
    <w:rsid w:val="00BC78CA"/>
    <w:rsid w:val="00BD5149"/>
    <w:rsid w:val="00BD642F"/>
    <w:rsid w:val="00BD7704"/>
    <w:rsid w:val="00BE0110"/>
    <w:rsid w:val="00BE0F8E"/>
    <w:rsid w:val="00BE1658"/>
    <w:rsid w:val="00BE35C4"/>
    <w:rsid w:val="00BE40AD"/>
    <w:rsid w:val="00BE4F38"/>
    <w:rsid w:val="00BE6E3F"/>
    <w:rsid w:val="00BE7D51"/>
    <w:rsid w:val="00BF0772"/>
    <w:rsid w:val="00BF0B3C"/>
    <w:rsid w:val="00BF1750"/>
    <w:rsid w:val="00BF175B"/>
    <w:rsid w:val="00BF4515"/>
    <w:rsid w:val="00C00BFC"/>
    <w:rsid w:val="00C06EC3"/>
    <w:rsid w:val="00C16DB9"/>
    <w:rsid w:val="00C172EC"/>
    <w:rsid w:val="00C215BB"/>
    <w:rsid w:val="00C226BE"/>
    <w:rsid w:val="00C24324"/>
    <w:rsid w:val="00C245BB"/>
    <w:rsid w:val="00C27256"/>
    <w:rsid w:val="00C2747F"/>
    <w:rsid w:val="00C3004E"/>
    <w:rsid w:val="00C337B3"/>
    <w:rsid w:val="00C3700C"/>
    <w:rsid w:val="00C3718E"/>
    <w:rsid w:val="00C4309A"/>
    <w:rsid w:val="00C43CE4"/>
    <w:rsid w:val="00C46DCD"/>
    <w:rsid w:val="00C478D1"/>
    <w:rsid w:val="00C5030F"/>
    <w:rsid w:val="00C50652"/>
    <w:rsid w:val="00C518A9"/>
    <w:rsid w:val="00C51FAA"/>
    <w:rsid w:val="00C5268F"/>
    <w:rsid w:val="00C52B36"/>
    <w:rsid w:val="00C542A6"/>
    <w:rsid w:val="00C5498C"/>
    <w:rsid w:val="00C55856"/>
    <w:rsid w:val="00C60EE0"/>
    <w:rsid w:val="00C617BE"/>
    <w:rsid w:val="00C6180D"/>
    <w:rsid w:val="00C618FF"/>
    <w:rsid w:val="00C62686"/>
    <w:rsid w:val="00C63E27"/>
    <w:rsid w:val="00C65C99"/>
    <w:rsid w:val="00C66E64"/>
    <w:rsid w:val="00C72854"/>
    <w:rsid w:val="00C75F7C"/>
    <w:rsid w:val="00C817F8"/>
    <w:rsid w:val="00C83F0D"/>
    <w:rsid w:val="00C8588A"/>
    <w:rsid w:val="00C91E36"/>
    <w:rsid w:val="00C9365B"/>
    <w:rsid w:val="00C945A8"/>
    <w:rsid w:val="00C95360"/>
    <w:rsid w:val="00CA416B"/>
    <w:rsid w:val="00CA68AE"/>
    <w:rsid w:val="00CB01EB"/>
    <w:rsid w:val="00CB4EF5"/>
    <w:rsid w:val="00CB6FBC"/>
    <w:rsid w:val="00CC08AD"/>
    <w:rsid w:val="00CC2352"/>
    <w:rsid w:val="00CC5ABA"/>
    <w:rsid w:val="00CD09FB"/>
    <w:rsid w:val="00CD1E76"/>
    <w:rsid w:val="00CD3C4F"/>
    <w:rsid w:val="00CD7FF5"/>
    <w:rsid w:val="00CE17D5"/>
    <w:rsid w:val="00CE1DE7"/>
    <w:rsid w:val="00CE7B90"/>
    <w:rsid w:val="00CF13C4"/>
    <w:rsid w:val="00CF4C12"/>
    <w:rsid w:val="00CF6329"/>
    <w:rsid w:val="00D03914"/>
    <w:rsid w:val="00D10B28"/>
    <w:rsid w:val="00D12871"/>
    <w:rsid w:val="00D16E84"/>
    <w:rsid w:val="00D173F8"/>
    <w:rsid w:val="00D21876"/>
    <w:rsid w:val="00D21B04"/>
    <w:rsid w:val="00D22A8D"/>
    <w:rsid w:val="00D22DA4"/>
    <w:rsid w:val="00D24377"/>
    <w:rsid w:val="00D2677D"/>
    <w:rsid w:val="00D27067"/>
    <w:rsid w:val="00D30D91"/>
    <w:rsid w:val="00D3713A"/>
    <w:rsid w:val="00D42EFE"/>
    <w:rsid w:val="00D43DE3"/>
    <w:rsid w:val="00D45128"/>
    <w:rsid w:val="00D45948"/>
    <w:rsid w:val="00D45BCC"/>
    <w:rsid w:val="00D46D12"/>
    <w:rsid w:val="00D4743D"/>
    <w:rsid w:val="00D47EDB"/>
    <w:rsid w:val="00D5270D"/>
    <w:rsid w:val="00D530FD"/>
    <w:rsid w:val="00D601C6"/>
    <w:rsid w:val="00D61A52"/>
    <w:rsid w:val="00D630EF"/>
    <w:rsid w:val="00D63296"/>
    <w:rsid w:val="00D65841"/>
    <w:rsid w:val="00D70AAC"/>
    <w:rsid w:val="00D718E2"/>
    <w:rsid w:val="00D742B4"/>
    <w:rsid w:val="00D74924"/>
    <w:rsid w:val="00D80FE4"/>
    <w:rsid w:val="00D810AF"/>
    <w:rsid w:val="00D8141D"/>
    <w:rsid w:val="00D827AF"/>
    <w:rsid w:val="00D82CE0"/>
    <w:rsid w:val="00D82E21"/>
    <w:rsid w:val="00D90BE3"/>
    <w:rsid w:val="00D92DFC"/>
    <w:rsid w:val="00D93D96"/>
    <w:rsid w:val="00D93E0C"/>
    <w:rsid w:val="00D940AC"/>
    <w:rsid w:val="00D97986"/>
    <w:rsid w:val="00DA248F"/>
    <w:rsid w:val="00DA2D3F"/>
    <w:rsid w:val="00DA3863"/>
    <w:rsid w:val="00DA423C"/>
    <w:rsid w:val="00DB0D3E"/>
    <w:rsid w:val="00DB4AC7"/>
    <w:rsid w:val="00DB7A1A"/>
    <w:rsid w:val="00DC2183"/>
    <w:rsid w:val="00DC22C0"/>
    <w:rsid w:val="00DC4532"/>
    <w:rsid w:val="00DC538D"/>
    <w:rsid w:val="00DC57D9"/>
    <w:rsid w:val="00DD14D0"/>
    <w:rsid w:val="00DD1AF9"/>
    <w:rsid w:val="00DD1DFD"/>
    <w:rsid w:val="00DD2FA5"/>
    <w:rsid w:val="00DD3A3B"/>
    <w:rsid w:val="00DD3ED7"/>
    <w:rsid w:val="00DD419D"/>
    <w:rsid w:val="00DE0255"/>
    <w:rsid w:val="00DE1505"/>
    <w:rsid w:val="00DE16F6"/>
    <w:rsid w:val="00DE2731"/>
    <w:rsid w:val="00DE2D3F"/>
    <w:rsid w:val="00DE6686"/>
    <w:rsid w:val="00DE66BE"/>
    <w:rsid w:val="00DE697E"/>
    <w:rsid w:val="00DF48FA"/>
    <w:rsid w:val="00DF65E5"/>
    <w:rsid w:val="00E031EF"/>
    <w:rsid w:val="00E073CB"/>
    <w:rsid w:val="00E07C35"/>
    <w:rsid w:val="00E12862"/>
    <w:rsid w:val="00E12DDD"/>
    <w:rsid w:val="00E13010"/>
    <w:rsid w:val="00E14911"/>
    <w:rsid w:val="00E21248"/>
    <w:rsid w:val="00E213CB"/>
    <w:rsid w:val="00E23BBE"/>
    <w:rsid w:val="00E2788B"/>
    <w:rsid w:val="00E30B03"/>
    <w:rsid w:val="00E335A2"/>
    <w:rsid w:val="00E3582A"/>
    <w:rsid w:val="00E37ED3"/>
    <w:rsid w:val="00E45103"/>
    <w:rsid w:val="00E457E1"/>
    <w:rsid w:val="00E50654"/>
    <w:rsid w:val="00E52BE5"/>
    <w:rsid w:val="00E53482"/>
    <w:rsid w:val="00E545D0"/>
    <w:rsid w:val="00E6362A"/>
    <w:rsid w:val="00E65D9F"/>
    <w:rsid w:val="00E720EA"/>
    <w:rsid w:val="00E72D21"/>
    <w:rsid w:val="00E75A65"/>
    <w:rsid w:val="00E76B51"/>
    <w:rsid w:val="00E80AB4"/>
    <w:rsid w:val="00E83AB9"/>
    <w:rsid w:val="00E84106"/>
    <w:rsid w:val="00E8588B"/>
    <w:rsid w:val="00E85F82"/>
    <w:rsid w:val="00E860B4"/>
    <w:rsid w:val="00E865F7"/>
    <w:rsid w:val="00E87672"/>
    <w:rsid w:val="00E90C70"/>
    <w:rsid w:val="00E92147"/>
    <w:rsid w:val="00E96A80"/>
    <w:rsid w:val="00EA5DB2"/>
    <w:rsid w:val="00EB14FA"/>
    <w:rsid w:val="00EB1AA5"/>
    <w:rsid w:val="00EB4948"/>
    <w:rsid w:val="00EB5AD4"/>
    <w:rsid w:val="00EB7274"/>
    <w:rsid w:val="00EC2C3B"/>
    <w:rsid w:val="00EC3697"/>
    <w:rsid w:val="00EC5A09"/>
    <w:rsid w:val="00ED21B6"/>
    <w:rsid w:val="00ED3F1B"/>
    <w:rsid w:val="00ED6E70"/>
    <w:rsid w:val="00EE1F82"/>
    <w:rsid w:val="00EE2474"/>
    <w:rsid w:val="00EF4456"/>
    <w:rsid w:val="00EF4903"/>
    <w:rsid w:val="00EF580F"/>
    <w:rsid w:val="00F0284B"/>
    <w:rsid w:val="00F06CF2"/>
    <w:rsid w:val="00F070F2"/>
    <w:rsid w:val="00F07DB6"/>
    <w:rsid w:val="00F11F9A"/>
    <w:rsid w:val="00F11FEA"/>
    <w:rsid w:val="00F14D75"/>
    <w:rsid w:val="00F1616F"/>
    <w:rsid w:val="00F16A79"/>
    <w:rsid w:val="00F17AAF"/>
    <w:rsid w:val="00F20479"/>
    <w:rsid w:val="00F21BFB"/>
    <w:rsid w:val="00F244D2"/>
    <w:rsid w:val="00F25F2E"/>
    <w:rsid w:val="00F2687B"/>
    <w:rsid w:val="00F30DDD"/>
    <w:rsid w:val="00F32383"/>
    <w:rsid w:val="00F3302F"/>
    <w:rsid w:val="00F33C4E"/>
    <w:rsid w:val="00F402C5"/>
    <w:rsid w:val="00F41DC2"/>
    <w:rsid w:val="00F435B9"/>
    <w:rsid w:val="00F5198A"/>
    <w:rsid w:val="00F547CD"/>
    <w:rsid w:val="00F54FD8"/>
    <w:rsid w:val="00F56B32"/>
    <w:rsid w:val="00F61A38"/>
    <w:rsid w:val="00F61F81"/>
    <w:rsid w:val="00F66A61"/>
    <w:rsid w:val="00F7210B"/>
    <w:rsid w:val="00F72CF9"/>
    <w:rsid w:val="00F73435"/>
    <w:rsid w:val="00F73904"/>
    <w:rsid w:val="00F73CD8"/>
    <w:rsid w:val="00F752A8"/>
    <w:rsid w:val="00F762F9"/>
    <w:rsid w:val="00F7770C"/>
    <w:rsid w:val="00F80CD6"/>
    <w:rsid w:val="00F80E21"/>
    <w:rsid w:val="00F812EA"/>
    <w:rsid w:val="00F83B88"/>
    <w:rsid w:val="00F84766"/>
    <w:rsid w:val="00F85321"/>
    <w:rsid w:val="00F85E2E"/>
    <w:rsid w:val="00F864E6"/>
    <w:rsid w:val="00F86536"/>
    <w:rsid w:val="00F87894"/>
    <w:rsid w:val="00F930BB"/>
    <w:rsid w:val="00F94806"/>
    <w:rsid w:val="00F951EB"/>
    <w:rsid w:val="00F96296"/>
    <w:rsid w:val="00FA1005"/>
    <w:rsid w:val="00FA10FF"/>
    <w:rsid w:val="00FA53FD"/>
    <w:rsid w:val="00FA55B6"/>
    <w:rsid w:val="00FA603E"/>
    <w:rsid w:val="00FB10F9"/>
    <w:rsid w:val="00FB36A7"/>
    <w:rsid w:val="00FB46F6"/>
    <w:rsid w:val="00FB5E39"/>
    <w:rsid w:val="00FC2F3B"/>
    <w:rsid w:val="00FC3B40"/>
    <w:rsid w:val="00FC58B7"/>
    <w:rsid w:val="00FC66BF"/>
    <w:rsid w:val="00FD11D9"/>
    <w:rsid w:val="00FD3019"/>
    <w:rsid w:val="00FD3F73"/>
    <w:rsid w:val="00FD5E87"/>
    <w:rsid w:val="00FD743E"/>
    <w:rsid w:val="00FE2F80"/>
    <w:rsid w:val="00FE4519"/>
    <w:rsid w:val="00FE67CE"/>
    <w:rsid w:val="00FE70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31F953"/>
  <w15:chartTrackingRefBased/>
  <w15:docId w15:val="{D1C0DB17-C317-4177-90C7-45CF33DB3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219E"/>
    <w:rPr>
      <w:rFonts w:ascii="Times New Roman" w:hAnsi="Times New Roman"/>
      <w:sz w:val="23"/>
      <w:lang w:eastAsia="en-US"/>
    </w:rPr>
  </w:style>
  <w:style w:type="paragraph" w:styleId="Heading1">
    <w:name w:val="heading 1"/>
    <w:aliases w:val="Part,A MAJOR/BOLD,Para,No numbers,h1,Section Heading,L1,Level 1,Appendix,Appendix1,Appendix2,Appendix3,Head1,Heading apps,H1,1,Heading a,*,Schedheading,h1 chapter heading,Heading 1(Report Only),RFP Heading 1,Schedule Heading 1,Chapter,1.,Para1"/>
    <w:basedOn w:val="Normal"/>
    <w:next w:val="Heading2"/>
    <w:link w:val="Heading1Char"/>
    <w:uiPriority w:val="99"/>
    <w:qFormat/>
    <w:rsid w:val="00B5219E"/>
    <w:pPr>
      <w:keepNext/>
      <w:numPr>
        <w:numId w:val="6"/>
      </w:numPr>
      <w:pBdr>
        <w:top w:val="single" w:sz="4" w:space="1" w:color="auto"/>
      </w:pBdr>
      <w:spacing w:before="240" w:after="240"/>
      <w:outlineLvl w:val="0"/>
    </w:pPr>
    <w:rPr>
      <w:rFonts w:ascii="Arial" w:hAnsi="Arial"/>
      <w:b/>
      <w:sz w:val="28"/>
      <w:szCs w:val="32"/>
    </w:rPr>
  </w:style>
  <w:style w:type="paragraph" w:styleId="Heading2">
    <w:name w:val="heading 2"/>
    <w:aliases w:val="body,h2,test,H2,h2 main heading,B Sub/Bold,B Sub/Bold1,B Sub/Bold2,B Sub/Bold11,h2 main heading1,h2 main heading2,B Sub/Bold3,B Sub/Bold12,h2 main heading3,B Sub/Bold4,B Sub/Bold13,Para2,SubPara,2,Heading EMC-2,Attribute Heading 2,2nd level,l2"/>
    <w:basedOn w:val="Normal"/>
    <w:link w:val="Heading2Char"/>
    <w:qFormat/>
    <w:rsid w:val="009F22F8"/>
    <w:pPr>
      <w:numPr>
        <w:ilvl w:val="1"/>
        <w:numId w:val="6"/>
      </w:numPr>
      <w:spacing w:after="240"/>
      <w:outlineLvl w:val="1"/>
    </w:pPr>
    <w:rPr>
      <w:bCs/>
      <w:lang w:val="x-none"/>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
    <w:basedOn w:val="Normal"/>
    <w:link w:val="Heading3Char"/>
    <w:qFormat/>
    <w:rsid w:val="00604B2E"/>
    <w:pPr>
      <w:numPr>
        <w:ilvl w:val="2"/>
        <w:numId w:val="6"/>
      </w:numPr>
      <w:spacing w:after="240"/>
      <w:outlineLvl w:val="2"/>
    </w:pPr>
    <w:rPr>
      <w:lang w:val="x-none"/>
    </w:rPr>
  </w:style>
  <w:style w:type="paragraph" w:styleId="Heading4">
    <w:name w:val="heading 4"/>
    <w:aliases w:val="Map Title,h4 sub sub heading,h4,4,H4,Sub3Para,14,l4,141,h41,l41,41,142,h42,l42,h43,a.,42,parapoint,¶,143,h44,l43,43,1411,h411,l411,411,1421,h421,l421,h431,a.1,Map Title1,421,parapoint1,¶1,H41,Para4,heading 4,Level 4,(Alt+4),(Alt+4)1,H42,H43"/>
    <w:basedOn w:val="Normal"/>
    <w:qFormat/>
    <w:rsid w:val="00B5219E"/>
    <w:pPr>
      <w:numPr>
        <w:ilvl w:val="3"/>
        <w:numId w:val="6"/>
      </w:numPr>
      <w:spacing w:after="240"/>
      <w:outlineLvl w:val="3"/>
    </w:pPr>
    <w:rPr>
      <w:iCs/>
    </w:rPr>
  </w:style>
  <w:style w:type="paragraph" w:styleId="Heading5">
    <w:name w:val="heading 5"/>
    <w:aliases w:val="Block Label,H5,Sub4Para,l5,Level 5,Para5,h5,5,(A),A,Heading 5 StGeorge,Level 3 - i,L5,h51,h52,heading 5"/>
    <w:basedOn w:val="Normal"/>
    <w:qFormat/>
    <w:rsid w:val="00B5219E"/>
    <w:pPr>
      <w:numPr>
        <w:ilvl w:val="4"/>
        <w:numId w:val="6"/>
      </w:numPr>
      <w:spacing w:after="240"/>
      <w:outlineLvl w:val="4"/>
    </w:pPr>
  </w:style>
  <w:style w:type="paragraph" w:styleId="Heading6">
    <w:name w:val="heading 6"/>
    <w:aliases w:val="Sub5Para,L1 PIP,a,b,H6,(I),I,Legal Level 1.,Level 6"/>
    <w:basedOn w:val="Normal"/>
    <w:qFormat/>
    <w:rsid w:val="00B5219E"/>
    <w:pPr>
      <w:numPr>
        <w:ilvl w:val="5"/>
        <w:numId w:val="6"/>
      </w:numPr>
      <w:spacing w:after="240"/>
      <w:outlineLvl w:val="5"/>
    </w:pPr>
  </w:style>
  <w:style w:type="paragraph" w:styleId="Heading7">
    <w:name w:val="heading 7"/>
    <w:aliases w:val="L2 PIP,H7"/>
    <w:basedOn w:val="Normal"/>
    <w:qFormat/>
    <w:rsid w:val="00B5219E"/>
    <w:pPr>
      <w:spacing w:after="240"/>
      <w:ind w:left="737"/>
      <w:outlineLvl w:val="6"/>
    </w:pPr>
    <w:rPr>
      <w:rFonts w:ascii="Arial" w:hAnsi="Arial" w:cs="Arial"/>
      <w:bCs/>
      <w:sz w:val="18"/>
    </w:rPr>
  </w:style>
  <w:style w:type="paragraph" w:styleId="Heading8">
    <w:name w:val="heading 8"/>
    <w:aliases w:val="L3 PIP,H8,Legal Level 1.1.1.,Bullet 1"/>
    <w:basedOn w:val="Normal"/>
    <w:qFormat/>
    <w:rsid w:val="00B5219E"/>
    <w:pPr>
      <w:numPr>
        <w:ilvl w:val="7"/>
        <w:numId w:val="6"/>
      </w:numPr>
      <w:spacing w:after="240"/>
      <w:outlineLvl w:val="7"/>
    </w:pPr>
  </w:style>
  <w:style w:type="paragraph" w:styleId="Heading9">
    <w:name w:val="heading 9"/>
    <w:aliases w:val="H9,number,Legal Level 1.1.1.1."/>
    <w:basedOn w:val="Normal"/>
    <w:qFormat/>
    <w:rsid w:val="00B5219E"/>
    <w:pPr>
      <w:numPr>
        <w:ilvl w:val="8"/>
        <w:numId w:val="6"/>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link w:val="Indent2Char"/>
    <w:rsid w:val="00B5219E"/>
    <w:pPr>
      <w:spacing w:after="240"/>
      <w:ind w:left="737"/>
    </w:pPr>
  </w:style>
  <w:style w:type="paragraph" w:styleId="TOC2">
    <w:name w:val="toc 2"/>
    <w:basedOn w:val="Normal"/>
    <w:next w:val="Normal"/>
    <w:uiPriority w:val="39"/>
    <w:rsid w:val="00B5219E"/>
    <w:pPr>
      <w:tabs>
        <w:tab w:val="right" w:pos="7768"/>
      </w:tabs>
      <w:ind w:left="1474"/>
    </w:pPr>
    <w:rPr>
      <w:rFonts w:ascii="Arial" w:hAnsi="Arial"/>
      <w:sz w:val="21"/>
    </w:rPr>
  </w:style>
  <w:style w:type="paragraph" w:styleId="TOC1">
    <w:name w:val="toc 1"/>
    <w:basedOn w:val="Normal"/>
    <w:next w:val="Normal"/>
    <w:uiPriority w:val="39"/>
    <w:rsid w:val="00B5219E"/>
    <w:pPr>
      <w:keepNext/>
      <w:tabs>
        <w:tab w:val="right" w:pos="7768"/>
      </w:tabs>
      <w:spacing w:before="120"/>
      <w:ind w:left="1474" w:hanging="737"/>
    </w:pPr>
    <w:rPr>
      <w:rFonts w:ascii="Arial" w:hAnsi="Arial"/>
      <w:b/>
      <w:sz w:val="21"/>
    </w:rPr>
  </w:style>
  <w:style w:type="paragraph" w:styleId="TOC3">
    <w:name w:val="toc 3"/>
    <w:basedOn w:val="Normal"/>
    <w:next w:val="Normal"/>
    <w:uiPriority w:val="39"/>
    <w:rsid w:val="00B5219E"/>
    <w:pPr>
      <w:tabs>
        <w:tab w:val="right" w:pos="7938"/>
      </w:tabs>
      <w:spacing w:before="120"/>
      <w:ind w:right="1701"/>
    </w:pPr>
    <w:rPr>
      <w:rFonts w:ascii="Arial" w:hAnsi="Arial"/>
      <w:b/>
      <w:sz w:val="20"/>
    </w:rPr>
  </w:style>
  <w:style w:type="paragraph" w:customStyle="1" w:styleId="Indent3">
    <w:name w:val="Indent 3"/>
    <w:basedOn w:val="Normal"/>
    <w:rsid w:val="00B5219E"/>
    <w:pPr>
      <w:spacing w:after="240"/>
      <w:ind w:left="1474"/>
    </w:pPr>
  </w:style>
  <w:style w:type="paragraph" w:customStyle="1" w:styleId="SchedTitle">
    <w:name w:val="SchedTitle"/>
    <w:basedOn w:val="Normal"/>
    <w:next w:val="Normal"/>
    <w:rsid w:val="00B5219E"/>
    <w:pPr>
      <w:spacing w:after="240"/>
    </w:pPr>
    <w:rPr>
      <w:rFonts w:ascii="Arial" w:hAnsi="Arial"/>
      <w:sz w:val="36"/>
    </w:rPr>
  </w:style>
  <w:style w:type="paragraph" w:customStyle="1" w:styleId="Indent4">
    <w:name w:val="Indent 4"/>
    <w:basedOn w:val="Normal"/>
    <w:rsid w:val="00B5219E"/>
    <w:pPr>
      <w:spacing w:after="240"/>
      <w:ind w:left="2211"/>
    </w:pPr>
  </w:style>
  <w:style w:type="paragraph" w:customStyle="1" w:styleId="Indent5">
    <w:name w:val="Indent 5"/>
    <w:basedOn w:val="Normal"/>
    <w:rsid w:val="00B5219E"/>
    <w:pPr>
      <w:spacing w:after="240"/>
      <w:ind w:left="2948"/>
    </w:pPr>
  </w:style>
  <w:style w:type="paragraph" w:styleId="Header">
    <w:name w:val="header"/>
    <w:basedOn w:val="Normal"/>
    <w:rsid w:val="00B5219E"/>
    <w:rPr>
      <w:rFonts w:ascii="Arial" w:hAnsi="Arial"/>
      <w:b/>
      <w:sz w:val="36"/>
    </w:rPr>
  </w:style>
  <w:style w:type="paragraph" w:styleId="Footer">
    <w:name w:val="footer"/>
    <w:basedOn w:val="Normal"/>
    <w:rsid w:val="00B5219E"/>
    <w:rPr>
      <w:rFonts w:ascii="Arial" w:hAnsi="Arial"/>
      <w:sz w:val="16"/>
    </w:rPr>
  </w:style>
  <w:style w:type="character" w:customStyle="1" w:styleId="Choice">
    <w:name w:val="Choice"/>
    <w:rsid w:val="00B5219E"/>
    <w:rPr>
      <w:rFonts w:ascii="Arial" w:hAnsi="Arial"/>
      <w:b/>
      <w:noProof w:val="0"/>
      <w:sz w:val="18"/>
      <w:vertAlign w:val="baseline"/>
      <w:lang w:val="en-AU"/>
    </w:rPr>
  </w:style>
  <w:style w:type="paragraph" w:customStyle="1" w:styleId="Indent1">
    <w:name w:val="Indent 1"/>
    <w:basedOn w:val="Normal"/>
    <w:next w:val="Heading2"/>
    <w:link w:val="Indent1Char"/>
    <w:rsid w:val="00B5219E"/>
    <w:pPr>
      <w:keepNext/>
      <w:spacing w:after="240"/>
      <w:ind w:left="737"/>
    </w:pPr>
    <w:rPr>
      <w:rFonts w:ascii="Arial" w:hAnsi="Arial" w:cs="Arial"/>
      <w:b/>
      <w:bCs/>
      <w:sz w:val="21"/>
    </w:rPr>
  </w:style>
  <w:style w:type="character" w:styleId="FootnoteReference">
    <w:name w:val="footnote reference"/>
    <w:semiHidden/>
    <w:rsid w:val="00B5219E"/>
    <w:rPr>
      <w:vertAlign w:val="superscript"/>
    </w:rPr>
  </w:style>
  <w:style w:type="paragraph" w:customStyle="1" w:styleId="PrecNo">
    <w:name w:val="PrecNo"/>
    <w:basedOn w:val="Normal"/>
    <w:rsid w:val="00B5219E"/>
    <w:pPr>
      <w:spacing w:line="260" w:lineRule="atLeast"/>
      <w:ind w:left="142"/>
    </w:pPr>
    <w:rPr>
      <w:rFonts w:ascii="Arial" w:hAnsi="Arial"/>
      <w:caps/>
      <w:spacing w:val="60"/>
      <w:sz w:val="28"/>
    </w:rPr>
  </w:style>
  <w:style w:type="paragraph" w:customStyle="1" w:styleId="PrecName">
    <w:name w:val="PrecName"/>
    <w:basedOn w:val="Normal"/>
    <w:rsid w:val="00B5219E"/>
    <w:pPr>
      <w:spacing w:after="240" w:line="260" w:lineRule="atLeast"/>
      <w:ind w:left="142"/>
    </w:pPr>
    <w:rPr>
      <w:rFonts w:ascii="Garamond" w:hAnsi="Garamond"/>
      <w:sz w:val="64"/>
    </w:rPr>
  </w:style>
  <w:style w:type="paragraph" w:customStyle="1" w:styleId="FPbullet">
    <w:name w:val="FPbullet"/>
    <w:basedOn w:val="Normal"/>
    <w:rsid w:val="00B5219E"/>
    <w:pPr>
      <w:spacing w:before="120" w:line="260" w:lineRule="atLeast"/>
      <w:ind w:left="624" w:right="-567" w:hanging="284"/>
    </w:pPr>
    <w:rPr>
      <w:rFonts w:ascii="Arial" w:hAnsi="Arial"/>
      <w:sz w:val="20"/>
    </w:rPr>
  </w:style>
  <w:style w:type="paragraph" w:customStyle="1" w:styleId="FPtext">
    <w:name w:val="FPtext"/>
    <w:basedOn w:val="Normal"/>
    <w:rsid w:val="00B5219E"/>
    <w:pPr>
      <w:spacing w:line="260" w:lineRule="atLeast"/>
      <w:ind w:left="624" w:right="-567"/>
    </w:pPr>
    <w:rPr>
      <w:rFonts w:ascii="Arial" w:hAnsi="Arial"/>
      <w:sz w:val="20"/>
    </w:rPr>
  </w:style>
  <w:style w:type="paragraph" w:customStyle="1" w:styleId="FStext">
    <w:name w:val="FStext"/>
    <w:basedOn w:val="Normal"/>
    <w:rsid w:val="00B5219E"/>
    <w:pPr>
      <w:spacing w:after="120" w:line="260" w:lineRule="atLeast"/>
      <w:ind w:left="737"/>
    </w:pPr>
    <w:rPr>
      <w:rFonts w:ascii="Arial" w:hAnsi="Arial"/>
      <w:sz w:val="20"/>
    </w:rPr>
  </w:style>
  <w:style w:type="paragraph" w:customStyle="1" w:styleId="FSbullet">
    <w:name w:val="FSbullet"/>
    <w:basedOn w:val="Normal"/>
    <w:rsid w:val="00B5219E"/>
    <w:pPr>
      <w:spacing w:after="120" w:line="260" w:lineRule="atLeast"/>
      <w:ind w:left="737" w:hanging="510"/>
    </w:pPr>
    <w:rPr>
      <w:rFonts w:ascii="Arial" w:hAnsi="Arial"/>
      <w:sz w:val="20"/>
    </w:rPr>
  </w:style>
  <w:style w:type="paragraph" w:customStyle="1" w:styleId="CoverText">
    <w:name w:val="CoverText"/>
    <w:basedOn w:val="FPtext"/>
    <w:rsid w:val="00B5219E"/>
    <w:pPr>
      <w:ind w:left="57" w:right="0"/>
    </w:pPr>
  </w:style>
  <w:style w:type="paragraph" w:customStyle="1" w:styleId="FScheck1">
    <w:name w:val="FScheck1"/>
    <w:basedOn w:val="Normal"/>
    <w:rsid w:val="00B5219E"/>
    <w:pPr>
      <w:spacing w:before="60" w:after="60" w:line="260" w:lineRule="atLeast"/>
      <w:ind w:left="425" w:hanging="425"/>
    </w:pPr>
    <w:rPr>
      <w:rFonts w:ascii="Arial" w:hAnsi="Arial"/>
      <w:sz w:val="20"/>
    </w:rPr>
  </w:style>
  <w:style w:type="paragraph" w:customStyle="1" w:styleId="FScheckNoYes">
    <w:name w:val="FScheckNoYes"/>
    <w:basedOn w:val="FScheck1"/>
    <w:rsid w:val="00B5219E"/>
    <w:pPr>
      <w:ind w:left="0" w:firstLine="0"/>
    </w:pPr>
  </w:style>
  <w:style w:type="paragraph" w:customStyle="1" w:styleId="FScheck2">
    <w:name w:val="FScheck2"/>
    <w:basedOn w:val="Normal"/>
    <w:rsid w:val="00B5219E"/>
    <w:pPr>
      <w:spacing w:before="60" w:after="60" w:line="260" w:lineRule="atLeast"/>
      <w:ind w:left="850" w:hanging="425"/>
    </w:pPr>
    <w:rPr>
      <w:rFonts w:ascii="Arial" w:hAnsi="Arial"/>
      <w:sz w:val="20"/>
    </w:rPr>
  </w:style>
  <w:style w:type="paragraph" w:customStyle="1" w:styleId="FScheck3">
    <w:name w:val="FScheck3"/>
    <w:basedOn w:val="Normal"/>
    <w:rsid w:val="00B5219E"/>
    <w:pPr>
      <w:spacing w:before="60" w:after="60" w:line="260" w:lineRule="atLeast"/>
      <w:ind w:left="1276" w:hanging="425"/>
    </w:pPr>
    <w:rPr>
      <w:rFonts w:ascii="Arial" w:hAnsi="Arial"/>
      <w:sz w:val="20"/>
    </w:rPr>
  </w:style>
  <w:style w:type="paragraph" w:customStyle="1" w:styleId="FScheckbullet">
    <w:name w:val="FScheckbullet"/>
    <w:basedOn w:val="FScheck1"/>
    <w:rsid w:val="00B5219E"/>
    <w:pPr>
      <w:ind w:left="709" w:hanging="284"/>
    </w:pPr>
  </w:style>
  <w:style w:type="paragraph" w:customStyle="1" w:styleId="Details">
    <w:name w:val="Details"/>
    <w:basedOn w:val="Normal"/>
    <w:next w:val="DetailsFollower"/>
    <w:rsid w:val="00B5219E"/>
    <w:pPr>
      <w:spacing w:before="120" w:after="120" w:line="260" w:lineRule="atLeast"/>
    </w:pPr>
  </w:style>
  <w:style w:type="paragraph" w:customStyle="1" w:styleId="DetailsFollower">
    <w:name w:val="DetailsFollower"/>
    <w:basedOn w:val="Normal"/>
    <w:rsid w:val="00B5219E"/>
    <w:pPr>
      <w:spacing w:before="120" w:after="120" w:line="260" w:lineRule="atLeast"/>
    </w:pPr>
  </w:style>
  <w:style w:type="paragraph" w:customStyle="1" w:styleId="PrecNameCover">
    <w:name w:val="PrecNameCover"/>
    <w:basedOn w:val="PrecName"/>
    <w:rsid w:val="00B5219E"/>
    <w:pPr>
      <w:ind w:left="57"/>
    </w:pPr>
  </w:style>
  <w:style w:type="paragraph" w:styleId="FootnoteText">
    <w:name w:val="footnote text"/>
    <w:basedOn w:val="Normal"/>
    <w:semiHidden/>
    <w:rsid w:val="00B5219E"/>
    <w:pPr>
      <w:spacing w:after="60"/>
      <w:ind w:left="284" w:hanging="284"/>
    </w:pPr>
    <w:rPr>
      <w:rFonts w:ascii="Arial" w:hAnsi="Arial"/>
      <w:sz w:val="18"/>
    </w:rPr>
  </w:style>
  <w:style w:type="paragraph" w:customStyle="1" w:styleId="FPdisclaimer">
    <w:name w:val="FPdisclaimer"/>
    <w:basedOn w:val="Header"/>
    <w:rsid w:val="00B5219E"/>
    <w:pPr>
      <w:framePr w:w="5676" w:hSpace="181" w:wrap="around" w:vAnchor="page" w:hAnchor="page" w:x="5416" w:y="13467"/>
      <w:spacing w:line="260" w:lineRule="atLeast"/>
    </w:pPr>
    <w:rPr>
      <w:sz w:val="20"/>
    </w:rPr>
  </w:style>
  <w:style w:type="paragraph" w:customStyle="1" w:styleId="Headersub">
    <w:name w:val="Header sub"/>
    <w:basedOn w:val="Normal"/>
    <w:rsid w:val="00B5219E"/>
    <w:pPr>
      <w:spacing w:after="1240"/>
    </w:pPr>
    <w:rPr>
      <w:rFonts w:ascii="Arial" w:hAnsi="Arial"/>
      <w:sz w:val="36"/>
    </w:rPr>
  </w:style>
  <w:style w:type="paragraph" w:customStyle="1" w:styleId="Indent6">
    <w:name w:val="Indent 6"/>
    <w:basedOn w:val="Normal"/>
    <w:rsid w:val="00B5219E"/>
    <w:pPr>
      <w:spacing w:after="240"/>
      <w:ind w:left="3686"/>
    </w:pPr>
  </w:style>
  <w:style w:type="paragraph" w:customStyle="1" w:styleId="FScheck1NoYes">
    <w:name w:val="FScheck1NoYes"/>
    <w:rsid w:val="00B5219E"/>
    <w:pPr>
      <w:tabs>
        <w:tab w:val="left" w:pos="1077"/>
      </w:tabs>
      <w:spacing w:before="60" w:after="60" w:line="260" w:lineRule="atLeast"/>
      <w:ind w:left="425"/>
    </w:pPr>
    <w:rPr>
      <w:rFonts w:ascii="Arial" w:hAnsi="Arial"/>
      <w:noProof/>
      <w:lang w:eastAsia="en-US"/>
    </w:rPr>
  </w:style>
  <w:style w:type="paragraph" w:customStyle="1" w:styleId="FScheck2NoYes">
    <w:name w:val="FScheck2NoYes"/>
    <w:rsid w:val="00B5219E"/>
    <w:pPr>
      <w:tabs>
        <w:tab w:val="left" w:pos="851"/>
      </w:tabs>
      <w:spacing w:before="60" w:after="60" w:line="260" w:lineRule="atLeast"/>
      <w:ind w:left="851"/>
    </w:pPr>
    <w:rPr>
      <w:rFonts w:ascii="Arial" w:hAnsi="Arial"/>
      <w:noProof/>
      <w:lang w:eastAsia="en-US"/>
    </w:rPr>
  </w:style>
  <w:style w:type="paragraph" w:customStyle="1" w:styleId="FScheck3NoYes">
    <w:name w:val="FScheck3NoYes"/>
    <w:rsid w:val="00B5219E"/>
    <w:pPr>
      <w:tabs>
        <w:tab w:val="left" w:pos="1985"/>
      </w:tabs>
      <w:spacing w:before="60" w:after="60" w:line="260" w:lineRule="atLeast"/>
      <w:ind w:left="1304"/>
    </w:pPr>
    <w:rPr>
      <w:rFonts w:ascii="Arial" w:hAnsi="Arial"/>
      <w:noProof/>
      <w:lang w:eastAsia="en-US"/>
    </w:rPr>
  </w:style>
  <w:style w:type="paragraph" w:styleId="BodyText">
    <w:name w:val="Body Text"/>
    <w:basedOn w:val="Normal"/>
    <w:rsid w:val="00B5219E"/>
    <w:pPr>
      <w:spacing w:after="240"/>
    </w:pPr>
  </w:style>
  <w:style w:type="paragraph" w:customStyle="1" w:styleId="NormalDeed">
    <w:name w:val="Normal Deed"/>
    <w:basedOn w:val="Normal"/>
    <w:rsid w:val="00B5219E"/>
    <w:pPr>
      <w:spacing w:after="240"/>
    </w:pPr>
  </w:style>
  <w:style w:type="paragraph" w:customStyle="1" w:styleId="PartHeading">
    <w:name w:val="Part Heading"/>
    <w:basedOn w:val="Normal"/>
    <w:rsid w:val="00B5219E"/>
    <w:pPr>
      <w:spacing w:before="240" w:after="240"/>
    </w:pPr>
    <w:rPr>
      <w:rFonts w:ascii="Arial" w:hAnsi="Arial"/>
      <w:sz w:val="28"/>
    </w:rPr>
  </w:style>
  <w:style w:type="paragraph" w:customStyle="1" w:styleId="SchedH1">
    <w:name w:val="SchedH1"/>
    <w:basedOn w:val="Normal"/>
    <w:rsid w:val="00B5219E"/>
    <w:pPr>
      <w:numPr>
        <w:numId w:val="2"/>
      </w:numPr>
      <w:overflowPunct w:val="0"/>
      <w:autoSpaceDE w:val="0"/>
      <w:autoSpaceDN w:val="0"/>
      <w:adjustRightInd w:val="0"/>
      <w:spacing w:before="120" w:after="120"/>
      <w:textAlignment w:val="baseline"/>
    </w:pPr>
    <w:rPr>
      <w:b/>
      <w:bCs/>
      <w:caps/>
    </w:rPr>
  </w:style>
  <w:style w:type="paragraph" w:customStyle="1" w:styleId="SchedH2">
    <w:name w:val="SchedH2"/>
    <w:basedOn w:val="Normal"/>
    <w:rsid w:val="00B5219E"/>
    <w:pPr>
      <w:numPr>
        <w:ilvl w:val="1"/>
        <w:numId w:val="2"/>
      </w:numPr>
      <w:overflowPunct w:val="0"/>
      <w:autoSpaceDE w:val="0"/>
      <w:autoSpaceDN w:val="0"/>
      <w:adjustRightInd w:val="0"/>
      <w:spacing w:before="120" w:after="120"/>
      <w:textAlignment w:val="baseline"/>
    </w:pPr>
  </w:style>
  <w:style w:type="paragraph" w:customStyle="1" w:styleId="SchedH3">
    <w:name w:val="SchedH3"/>
    <w:basedOn w:val="Normal"/>
    <w:rsid w:val="00B5219E"/>
    <w:pPr>
      <w:numPr>
        <w:ilvl w:val="2"/>
        <w:numId w:val="2"/>
      </w:numPr>
      <w:overflowPunct w:val="0"/>
      <w:autoSpaceDE w:val="0"/>
      <w:autoSpaceDN w:val="0"/>
      <w:adjustRightInd w:val="0"/>
      <w:spacing w:before="120" w:after="120"/>
      <w:textAlignment w:val="baseline"/>
    </w:pPr>
  </w:style>
  <w:style w:type="paragraph" w:customStyle="1" w:styleId="SchedH4">
    <w:name w:val="SchedH4"/>
    <w:basedOn w:val="Normal"/>
    <w:rsid w:val="00B5219E"/>
    <w:pPr>
      <w:numPr>
        <w:ilvl w:val="3"/>
        <w:numId w:val="1"/>
      </w:numPr>
      <w:spacing w:before="120" w:after="120"/>
    </w:pPr>
  </w:style>
  <w:style w:type="paragraph" w:customStyle="1" w:styleId="SchedH5">
    <w:name w:val="SchedH5"/>
    <w:basedOn w:val="Normal"/>
    <w:rsid w:val="00B5219E"/>
    <w:pPr>
      <w:numPr>
        <w:ilvl w:val="4"/>
        <w:numId w:val="1"/>
      </w:numPr>
      <w:spacing w:after="240"/>
    </w:pPr>
  </w:style>
  <w:style w:type="paragraph" w:customStyle="1" w:styleId="text">
    <w:name w:val="text"/>
    <w:basedOn w:val="Normal"/>
    <w:rsid w:val="00B5219E"/>
    <w:pPr>
      <w:tabs>
        <w:tab w:val="left" w:pos="709"/>
      </w:tabs>
      <w:spacing w:before="240" w:after="180"/>
      <w:ind w:left="1418"/>
    </w:pPr>
    <w:rPr>
      <w:rFonts w:ascii="Arial" w:hAnsi="Arial"/>
      <w:sz w:val="24"/>
    </w:rPr>
  </w:style>
  <w:style w:type="paragraph" w:customStyle="1" w:styleId="bullet">
    <w:name w:val="bullet"/>
    <w:basedOn w:val="text"/>
    <w:rsid w:val="00B5219E"/>
    <w:pPr>
      <w:tabs>
        <w:tab w:val="clear" w:pos="709"/>
      </w:tabs>
      <w:spacing w:before="0" w:after="60"/>
      <w:ind w:left="1775" w:hanging="357"/>
    </w:pPr>
    <w:rPr>
      <w:rFonts w:ascii="Times New Roman" w:hAnsi="Times New Roman"/>
    </w:rPr>
  </w:style>
  <w:style w:type="paragraph" w:customStyle="1" w:styleId="Indent-First">
    <w:name w:val="Indent-First"/>
    <w:basedOn w:val="text"/>
    <w:rsid w:val="00B5219E"/>
    <w:pPr>
      <w:tabs>
        <w:tab w:val="clear" w:pos="709"/>
      </w:tabs>
      <w:spacing w:before="0"/>
    </w:pPr>
    <w:rPr>
      <w:rFonts w:ascii="Times New Roman" w:hAnsi="Times New Roman"/>
    </w:rPr>
  </w:style>
  <w:style w:type="paragraph" w:styleId="NormalIndent">
    <w:name w:val="Normal Indent"/>
    <w:basedOn w:val="Normal"/>
    <w:rsid w:val="00B5219E"/>
    <w:pPr>
      <w:ind w:left="720"/>
    </w:pPr>
    <w:rPr>
      <w:sz w:val="20"/>
    </w:rPr>
  </w:style>
  <w:style w:type="paragraph" w:customStyle="1" w:styleId="Normal1">
    <w:name w:val="Normal 1"/>
    <w:basedOn w:val="Normal"/>
    <w:rsid w:val="00B5219E"/>
    <w:pPr>
      <w:ind w:left="709"/>
    </w:pPr>
    <w:rPr>
      <w:sz w:val="24"/>
    </w:rPr>
  </w:style>
  <w:style w:type="character" w:styleId="PageNumber">
    <w:name w:val="page number"/>
    <w:basedOn w:val="DefaultParagraphFont"/>
    <w:rsid w:val="00B5219E"/>
  </w:style>
  <w:style w:type="paragraph" w:customStyle="1" w:styleId="TableData">
    <w:name w:val="TableData"/>
    <w:basedOn w:val="Normal"/>
    <w:link w:val="TableDataChar"/>
    <w:rsid w:val="00B5219E"/>
    <w:pPr>
      <w:spacing w:before="120" w:after="120"/>
    </w:pPr>
    <w:rPr>
      <w:rFonts w:ascii="Arial" w:hAnsi="Arial"/>
      <w:sz w:val="18"/>
    </w:rPr>
  </w:style>
  <w:style w:type="character" w:styleId="Hyperlink">
    <w:name w:val="Hyperlink"/>
    <w:uiPriority w:val="99"/>
    <w:rsid w:val="00B5219E"/>
    <w:rPr>
      <w:color w:val="0000FF"/>
      <w:u w:val="single"/>
    </w:rPr>
  </w:style>
  <w:style w:type="paragraph" w:customStyle="1" w:styleId="SubHead">
    <w:name w:val="SubHead"/>
    <w:basedOn w:val="Normal"/>
    <w:next w:val="Heading2"/>
    <w:rsid w:val="00B5219E"/>
    <w:pPr>
      <w:keepNext/>
      <w:spacing w:after="120"/>
      <w:ind w:left="1163" w:hanging="426"/>
      <w:outlineLvl w:val="0"/>
    </w:pPr>
    <w:rPr>
      <w:rFonts w:ascii="Arial" w:hAnsi="Arial" w:cs="Arial"/>
      <w:b/>
      <w:sz w:val="22"/>
    </w:rPr>
  </w:style>
  <w:style w:type="character" w:styleId="FollowedHyperlink">
    <w:name w:val="FollowedHyperlink"/>
    <w:rsid w:val="00B5219E"/>
    <w:rPr>
      <w:color w:val="800080"/>
      <w:u w:val="single"/>
    </w:rPr>
  </w:style>
  <w:style w:type="paragraph" w:customStyle="1" w:styleId="Indent0">
    <w:name w:val="Indent 0"/>
    <w:basedOn w:val="Normal"/>
    <w:next w:val="Normal"/>
    <w:rsid w:val="00B5219E"/>
    <w:pPr>
      <w:overflowPunct w:val="0"/>
      <w:autoSpaceDE w:val="0"/>
      <w:autoSpaceDN w:val="0"/>
      <w:adjustRightInd w:val="0"/>
      <w:spacing w:before="120" w:after="120"/>
      <w:textAlignment w:val="baseline"/>
    </w:pPr>
    <w:rPr>
      <w:sz w:val="20"/>
    </w:rPr>
  </w:style>
  <w:style w:type="paragraph" w:styleId="DocumentMap">
    <w:name w:val="Document Map"/>
    <w:basedOn w:val="Normal"/>
    <w:semiHidden/>
    <w:rsid w:val="00B5219E"/>
    <w:pPr>
      <w:shd w:val="clear" w:color="auto" w:fill="000080"/>
    </w:pPr>
    <w:rPr>
      <w:rFonts w:ascii="Tahoma" w:hAnsi="Tahoma" w:cs="Tahoma"/>
    </w:rPr>
  </w:style>
  <w:style w:type="paragraph" w:customStyle="1" w:styleId="TableHead">
    <w:name w:val="TableHead"/>
    <w:basedOn w:val="Normal"/>
    <w:next w:val="TableData"/>
    <w:rsid w:val="00B5219E"/>
    <w:pPr>
      <w:spacing w:before="60" w:after="60"/>
    </w:pPr>
    <w:rPr>
      <w:rFonts w:ascii="Arial" w:hAnsi="Arial"/>
      <w:b/>
      <w:sz w:val="18"/>
    </w:rPr>
  </w:style>
  <w:style w:type="paragraph" w:styleId="BalloonText">
    <w:name w:val="Balloon Text"/>
    <w:basedOn w:val="Normal"/>
    <w:semiHidden/>
    <w:rsid w:val="00B5219E"/>
    <w:rPr>
      <w:rFonts w:ascii="Tahoma" w:hAnsi="Tahoma" w:cs="Tahoma"/>
      <w:sz w:val="16"/>
      <w:szCs w:val="16"/>
    </w:rPr>
  </w:style>
  <w:style w:type="paragraph" w:styleId="TOC4">
    <w:name w:val="toc 4"/>
    <w:basedOn w:val="Normal"/>
    <w:next w:val="Normal"/>
    <w:autoRedefine/>
    <w:uiPriority w:val="39"/>
    <w:rsid w:val="00B5219E"/>
    <w:pPr>
      <w:ind w:left="690"/>
    </w:pPr>
  </w:style>
  <w:style w:type="paragraph" w:styleId="TOCHeading">
    <w:name w:val="TOC Heading"/>
    <w:basedOn w:val="Heading1"/>
    <w:next w:val="Normal"/>
    <w:qFormat/>
    <w:rsid w:val="00B5219E"/>
    <w:pPr>
      <w:numPr>
        <w:numId w:val="0"/>
      </w:numPr>
      <w:ind w:firstLine="737"/>
    </w:pPr>
    <w:rPr>
      <w:bCs/>
    </w:rPr>
  </w:style>
  <w:style w:type="paragraph" w:styleId="TOC5">
    <w:name w:val="toc 5"/>
    <w:basedOn w:val="Normal"/>
    <w:next w:val="Normal"/>
    <w:autoRedefine/>
    <w:uiPriority w:val="39"/>
    <w:rsid w:val="00B5219E"/>
    <w:pPr>
      <w:ind w:left="920"/>
    </w:pPr>
  </w:style>
  <w:style w:type="paragraph" w:styleId="TOC6">
    <w:name w:val="toc 6"/>
    <w:basedOn w:val="Normal"/>
    <w:next w:val="Normal"/>
    <w:autoRedefine/>
    <w:uiPriority w:val="39"/>
    <w:rsid w:val="00B5219E"/>
    <w:pPr>
      <w:ind w:left="1150"/>
    </w:pPr>
  </w:style>
  <w:style w:type="paragraph" w:styleId="TOC7">
    <w:name w:val="toc 7"/>
    <w:basedOn w:val="Normal"/>
    <w:next w:val="Normal"/>
    <w:autoRedefine/>
    <w:uiPriority w:val="39"/>
    <w:rsid w:val="00B5219E"/>
    <w:pPr>
      <w:ind w:left="1380"/>
    </w:pPr>
  </w:style>
  <w:style w:type="paragraph" w:styleId="TOC8">
    <w:name w:val="toc 8"/>
    <w:basedOn w:val="Normal"/>
    <w:next w:val="Normal"/>
    <w:autoRedefine/>
    <w:uiPriority w:val="39"/>
    <w:rsid w:val="00B5219E"/>
    <w:pPr>
      <w:ind w:left="1610"/>
    </w:pPr>
  </w:style>
  <w:style w:type="paragraph" w:styleId="TOC9">
    <w:name w:val="toc 9"/>
    <w:basedOn w:val="Normal"/>
    <w:next w:val="Normal"/>
    <w:autoRedefine/>
    <w:uiPriority w:val="39"/>
    <w:rsid w:val="00B5219E"/>
    <w:pPr>
      <w:ind w:left="1840"/>
    </w:pPr>
  </w:style>
  <w:style w:type="paragraph" w:customStyle="1" w:styleId="Indent20">
    <w:name w:val="Indent2"/>
    <w:basedOn w:val="Normal"/>
    <w:next w:val="Normal"/>
    <w:rsid w:val="00B5219E"/>
    <w:pPr>
      <w:spacing w:before="120" w:after="120"/>
      <w:ind w:left="2211" w:hanging="737"/>
    </w:pPr>
    <w:rPr>
      <w:sz w:val="20"/>
      <w:lang w:eastAsia="en-GB" w:bidi="he-IL"/>
    </w:rPr>
  </w:style>
  <w:style w:type="paragraph" w:customStyle="1" w:styleId="Indent00">
    <w:name w:val="Indent0"/>
    <w:basedOn w:val="Normal"/>
    <w:next w:val="Normal"/>
    <w:rsid w:val="00B5219E"/>
    <w:pPr>
      <w:spacing w:before="120" w:after="120"/>
      <w:ind w:left="737" w:hanging="737"/>
    </w:pPr>
    <w:rPr>
      <w:sz w:val="20"/>
      <w:lang w:val="en-US" w:eastAsia="en-GB" w:bidi="he-IL"/>
    </w:rPr>
  </w:style>
  <w:style w:type="paragraph" w:customStyle="1" w:styleId="Indent10">
    <w:name w:val="Indent1"/>
    <w:basedOn w:val="Normal"/>
    <w:next w:val="Normal"/>
    <w:rsid w:val="00B5219E"/>
    <w:pPr>
      <w:spacing w:before="120" w:after="120"/>
      <w:ind w:left="1474" w:hanging="737"/>
    </w:pPr>
    <w:rPr>
      <w:sz w:val="20"/>
      <w:lang w:val="en-US" w:eastAsia="en-GB" w:bidi="he-IL"/>
    </w:rPr>
  </w:style>
  <w:style w:type="paragraph" w:styleId="BodyTextIndent2">
    <w:name w:val="Body Text Indent 2"/>
    <w:basedOn w:val="Normal"/>
    <w:rsid w:val="00B5219E"/>
    <w:pPr>
      <w:spacing w:after="120" w:line="480" w:lineRule="auto"/>
      <w:ind w:left="283"/>
    </w:pPr>
  </w:style>
  <w:style w:type="paragraph" w:customStyle="1" w:styleId="Indent30">
    <w:name w:val="Indent3"/>
    <w:basedOn w:val="Normal"/>
    <w:next w:val="Normal"/>
    <w:rsid w:val="00B5219E"/>
    <w:pPr>
      <w:spacing w:before="120" w:after="120"/>
      <w:ind w:left="2948" w:hanging="737"/>
    </w:pPr>
    <w:rPr>
      <w:sz w:val="20"/>
      <w:lang w:eastAsia="en-GB" w:bidi="he-IL"/>
    </w:rPr>
  </w:style>
  <w:style w:type="character" w:styleId="CommentReference">
    <w:name w:val="annotation reference"/>
    <w:rsid w:val="00B5219E"/>
    <w:rPr>
      <w:sz w:val="16"/>
      <w:szCs w:val="16"/>
    </w:rPr>
  </w:style>
  <w:style w:type="paragraph" w:styleId="CommentText">
    <w:name w:val="annotation text"/>
    <w:basedOn w:val="Normal"/>
    <w:link w:val="CommentTextChar"/>
    <w:rsid w:val="00B5219E"/>
    <w:rPr>
      <w:sz w:val="20"/>
    </w:rPr>
  </w:style>
  <w:style w:type="paragraph" w:styleId="CommentSubject">
    <w:name w:val="annotation subject"/>
    <w:basedOn w:val="CommentText"/>
    <w:next w:val="CommentText"/>
    <w:semiHidden/>
    <w:rsid w:val="00B5219E"/>
    <w:rPr>
      <w:b/>
      <w:bCs/>
    </w:rPr>
  </w:style>
  <w:style w:type="paragraph" w:customStyle="1" w:styleId="StyleTOC3Before3cm">
    <w:name w:val="Style TOC 3 + Before:  3 cm"/>
    <w:basedOn w:val="TOC3"/>
    <w:rsid w:val="00B5219E"/>
    <w:pPr>
      <w:tabs>
        <w:tab w:val="clear" w:pos="7938"/>
        <w:tab w:val="right" w:pos="7768"/>
      </w:tabs>
      <w:spacing w:before="0"/>
      <w:ind w:left="1701"/>
    </w:pPr>
    <w:rPr>
      <w:b w:val="0"/>
      <w:sz w:val="18"/>
    </w:rPr>
  </w:style>
  <w:style w:type="character" w:customStyle="1" w:styleId="Heading4Char">
    <w:name w:val="Heading 4 Char"/>
    <w:aliases w:val="Map Title Char,h4 sub sub heading Char,h4 Char,4 Char,H4 Char,Sub3Para Char,14 Char,l4 Char,141 Char,h41 Char,l41 Char,41 Char,142 Char,h42 Char,l42 Char,h43 Char,a. Char,42 Char,parapoint Char,¶ Char,143 Char,h44 Char,l43 Char,43 Char"/>
    <w:rsid w:val="00B5219E"/>
    <w:rPr>
      <w:iCs/>
      <w:sz w:val="23"/>
      <w:lang w:val="en-AU" w:eastAsia="en-US" w:bidi="ar-SA"/>
    </w:rPr>
  </w:style>
  <w:style w:type="paragraph" w:styleId="BlockText">
    <w:name w:val="Block Text"/>
    <w:basedOn w:val="Normal"/>
    <w:rsid w:val="00B5219E"/>
    <w:pPr>
      <w:overflowPunct w:val="0"/>
      <w:autoSpaceDE w:val="0"/>
      <w:autoSpaceDN w:val="0"/>
      <w:adjustRightInd w:val="0"/>
      <w:spacing w:after="60"/>
      <w:textAlignment w:val="baseline"/>
    </w:pPr>
    <w:rPr>
      <w:sz w:val="24"/>
      <w:lang w:val="en-US"/>
    </w:rPr>
  </w:style>
  <w:style w:type="character" w:customStyle="1" w:styleId="DeltaViewInsertion">
    <w:name w:val="DeltaView Insertion"/>
    <w:rsid w:val="00B5219E"/>
    <w:rPr>
      <w:color w:val="008000"/>
      <w:spacing w:val="0"/>
      <w:u w:val="single"/>
    </w:rPr>
  </w:style>
  <w:style w:type="paragraph" w:customStyle="1" w:styleId="ContentsTitle">
    <w:name w:val="ContentsTitle"/>
    <w:basedOn w:val="Normal"/>
    <w:next w:val="Normal"/>
    <w:rsid w:val="00B5219E"/>
    <w:pPr>
      <w:pBdr>
        <w:bottom w:val="single" w:sz="18" w:space="2" w:color="auto"/>
      </w:pBdr>
      <w:tabs>
        <w:tab w:val="left" w:pos="2722"/>
      </w:tabs>
      <w:overflowPunct w:val="0"/>
      <w:autoSpaceDE w:val="0"/>
      <w:autoSpaceDN w:val="0"/>
      <w:adjustRightInd w:val="0"/>
      <w:spacing w:before="120" w:after="40"/>
      <w:ind w:left="2722" w:hanging="2722"/>
      <w:textAlignment w:val="baseline"/>
    </w:pPr>
    <w:rPr>
      <w:rFonts w:ascii="Arial Narrow" w:hAnsi="Arial Narrow"/>
      <w:b/>
      <w:sz w:val="32"/>
    </w:rPr>
  </w:style>
  <w:style w:type="paragraph" w:customStyle="1" w:styleId="Recital">
    <w:name w:val="Recital"/>
    <w:rsid w:val="003D2FF1"/>
    <w:pPr>
      <w:numPr>
        <w:numId w:val="3"/>
      </w:numPr>
      <w:tabs>
        <w:tab w:val="clear" w:pos="1474"/>
      </w:tabs>
      <w:spacing w:after="120"/>
    </w:pPr>
    <w:rPr>
      <w:rFonts w:ascii="Arial" w:hAnsi="Arial"/>
      <w:sz w:val="19"/>
      <w:lang w:eastAsia="en-US"/>
    </w:rPr>
  </w:style>
  <w:style w:type="table" w:styleId="TableGrid">
    <w:name w:val="Table Grid"/>
    <w:basedOn w:val="TableNormal"/>
    <w:rsid w:val="00307E9D"/>
    <w:pPr>
      <w:spacing w:after="24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body Char,h2 Char,test Char,H2 Char,h2 main heading Char,B Sub/Bold Char,B Sub/Bold1 Char,B Sub/Bold2 Char,B Sub/Bold11 Char,h2 main heading1 Char,h2 main heading2 Char,B Sub/Bold3 Char,B Sub/Bold12 Char,h2 main heading3 Char,Para2 Char"/>
    <w:link w:val="Heading2"/>
    <w:rsid w:val="009F22F8"/>
    <w:rPr>
      <w:rFonts w:ascii="Times New Roman" w:hAnsi="Times New Roman"/>
      <w:bCs/>
      <w:sz w:val="23"/>
      <w:lang w:val="x-none" w:eastAsia="en-US"/>
    </w:rPr>
  </w:style>
  <w:style w:type="paragraph" w:customStyle="1" w:styleId="Attachment">
    <w:name w:val="Attachment"/>
    <w:next w:val="BodyText"/>
    <w:rsid w:val="00D03914"/>
    <w:pPr>
      <w:pageBreakBefore/>
      <w:widowControl w:val="0"/>
      <w:numPr>
        <w:numId w:val="4"/>
      </w:numPr>
      <w:spacing w:after="240"/>
    </w:pPr>
    <w:rPr>
      <w:rFonts w:ascii="Arial" w:hAnsi="Arial" w:cs="Arial"/>
      <w:b/>
      <w:bCs/>
      <w:sz w:val="36"/>
      <w:szCs w:val="36"/>
      <w:lang w:eastAsia="en-US"/>
    </w:rPr>
  </w:style>
  <w:style w:type="paragraph" w:customStyle="1" w:styleId="Schedule">
    <w:name w:val="Schedule"/>
    <w:next w:val="Heading1"/>
    <w:rsid w:val="00D03914"/>
    <w:pPr>
      <w:pageBreakBefore/>
      <w:numPr>
        <w:numId w:val="5"/>
      </w:numPr>
      <w:spacing w:after="240"/>
    </w:pPr>
    <w:rPr>
      <w:rFonts w:ascii="Arial" w:hAnsi="Arial" w:cs="Arial"/>
      <w:b/>
      <w:bCs/>
      <w:sz w:val="36"/>
      <w:szCs w:val="36"/>
      <w:lang w:eastAsia="en-US"/>
    </w:rPr>
  </w:style>
  <w:style w:type="paragraph" w:customStyle="1" w:styleId="ScheduleHeading2">
    <w:name w:val="Schedule Heading 2"/>
    <w:uiPriority w:val="99"/>
    <w:rsid w:val="00D03914"/>
    <w:pPr>
      <w:widowControl w:val="0"/>
      <w:tabs>
        <w:tab w:val="num" w:pos="737"/>
      </w:tabs>
      <w:spacing w:after="240"/>
      <w:ind w:left="737" w:hanging="737"/>
    </w:pPr>
    <w:rPr>
      <w:rFonts w:ascii="Arial" w:hAnsi="Arial" w:cs="Arial"/>
      <w:sz w:val="19"/>
      <w:szCs w:val="19"/>
      <w:lang w:eastAsia="en-US"/>
    </w:rPr>
  </w:style>
  <w:style w:type="paragraph" w:customStyle="1" w:styleId="ScheduleHeading3">
    <w:name w:val="Schedule Heading 3"/>
    <w:rsid w:val="00D03914"/>
    <w:pPr>
      <w:tabs>
        <w:tab w:val="num" w:pos="1474"/>
      </w:tabs>
      <w:spacing w:after="240"/>
      <w:ind w:left="1474" w:hanging="737"/>
    </w:pPr>
    <w:rPr>
      <w:rFonts w:ascii="Arial" w:hAnsi="Arial" w:cs="Arial"/>
      <w:sz w:val="19"/>
      <w:szCs w:val="19"/>
      <w:lang w:eastAsia="en-US"/>
    </w:rPr>
  </w:style>
  <w:style w:type="paragraph" w:customStyle="1" w:styleId="ScheduleHeading4">
    <w:name w:val="Schedule Heading 4"/>
    <w:rsid w:val="00D03914"/>
    <w:pPr>
      <w:tabs>
        <w:tab w:val="num" w:pos="2211"/>
      </w:tabs>
      <w:spacing w:after="240"/>
      <w:ind w:left="2211" w:hanging="737"/>
    </w:pPr>
    <w:rPr>
      <w:rFonts w:ascii="Arial" w:hAnsi="Arial" w:cs="Arial"/>
      <w:sz w:val="19"/>
      <w:szCs w:val="19"/>
      <w:lang w:eastAsia="en-US"/>
    </w:rPr>
  </w:style>
  <w:style w:type="paragraph" w:customStyle="1" w:styleId="ScheduleHeading5">
    <w:name w:val="Schedule Heading 5"/>
    <w:rsid w:val="00D03914"/>
    <w:pPr>
      <w:tabs>
        <w:tab w:val="num" w:pos="2948"/>
      </w:tabs>
      <w:spacing w:after="240"/>
      <w:ind w:left="2948" w:hanging="737"/>
    </w:pPr>
    <w:rPr>
      <w:rFonts w:ascii="Arial" w:hAnsi="Arial" w:cs="Arial"/>
      <w:sz w:val="19"/>
      <w:szCs w:val="19"/>
      <w:lang w:eastAsia="en-US"/>
    </w:rPr>
  </w:style>
  <w:style w:type="paragraph" w:customStyle="1" w:styleId="tab2">
    <w:name w:val="tab 2"/>
    <w:basedOn w:val="Normal"/>
    <w:rsid w:val="00D03914"/>
    <w:pPr>
      <w:tabs>
        <w:tab w:val="left" w:pos="426"/>
        <w:tab w:val="right" w:leader="dot" w:pos="6521"/>
        <w:tab w:val="left" w:pos="6663"/>
        <w:tab w:val="right" w:leader="dot" w:pos="10065"/>
      </w:tabs>
      <w:spacing w:before="40" w:after="80" w:line="264" w:lineRule="atLeast"/>
    </w:pPr>
    <w:rPr>
      <w:rFonts w:ascii="Times New (W1)" w:hAnsi="Times New (W1)"/>
      <w:sz w:val="20"/>
    </w:rPr>
  </w:style>
  <w:style w:type="character" w:customStyle="1" w:styleId="Indent1Char">
    <w:name w:val="Indent 1 Char"/>
    <w:link w:val="Indent1"/>
    <w:rsid w:val="001E5A81"/>
    <w:rPr>
      <w:rFonts w:ascii="Arial" w:hAnsi="Arial" w:cs="Arial"/>
      <w:b/>
      <w:bCs/>
      <w:sz w:val="21"/>
      <w:lang w:val="en-AU" w:eastAsia="en-US" w:bidi="ar-SA"/>
    </w:rPr>
  </w:style>
  <w:style w:type="character" w:styleId="Strong">
    <w:name w:val="Strong"/>
    <w:qFormat/>
    <w:rsid w:val="00323072"/>
    <w:rPr>
      <w:b/>
      <w:bCs/>
    </w:rPr>
  </w:style>
  <w:style w:type="character" w:customStyle="1" w:styleId="TableDataChar">
    <w:name w:val="TableData Char"/>
    <w:link w:val="TableData"/>
    <w:rsid w:val="000851AA"/>
    <w:rPr>
      <w:rFonts w:ascii="Arial" w:hAnsi="Arial"/>
      <w:sz w:val="18"/>
      <w:lang w:val="en-AU" w:eastAsia="en-US" w:bidi="ar-SA"/>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link w:val="Heading3"/>
    <w:rsid w:val="00604B2E"/>
    <w:rPr>
      <w:rFonts w:ascii="Times New Roman" w:hAnsi="Times New Roman"/>
      <w:sz w:val="23"/>
      <w:lang w:val="x-none" w:eastAsia="en-US"/>
    </w:rPr>
  </w:style>
  <w:style w:type="paragraph" w:styleId="ListParagraph">
    <w:name w:val="List Paragraph"/>
    <w:basedOn w:val="Normal"/>
    <w:uiPriority w:val="34"/>
    <w:qFormat/>
    <w:rsid w:val="00D601C6"/>
    <w:pPr>
      <w:ind w:left="720"/>
    </w:pPr>
  </w:style>
  <w:style w:type="paragraph" w:styleId="PlainText">
    <w:name w:val="Plain Text"/>
    <w:basedOn w:val="Normal"/>
    <w:link w:val="PlainTextChar"/>
    <w:uiPriority w:val="99"/>
    <w:unhideWhenUsed/>
    <w:rsid w:val="00C2747F"/>
    <w:rPr>
      <w:rFonts w:ascii="Consolas" w:eastAsia="Calibri" w:hAnsi="Consolas"/>
      <w:sz w:val="21"/>
      <w:szCs w:val="21"/>
      <w:lang w:val="x-none" w:eastAsia="x-none"/>
    </w:rPr>
  </w:style>
  <w:style w:type="character" w:customStyle="1" w:styleId="PlainTextChar">
    <w:name w:val="Plain Text Char"/>
    <w:link w:val="PlainText"/>
    <w:uiPriority w:val="99"/>
    <w:rsid w:val="00C2747F"/>
    <w:rPr>
      <w:rFonts w:ascii="Consolas" w:eastAsia="Calibri" w:hAnsi="Consolas"/>
      <w:sz w:val="21"/>
      <w:szCs w:val="21"/>
    </w:rPr>
  </w:style>
  <w:style w:type="paragraph" w:customStyle="1" w:styleId="Default">
    <w:name w:val="Default"/>
    <w:basedOn w:val="Normal"/>
    <w:rsid w:val="0090385E"/>
    <w:pPr>
      <w:autoSpaceDE w:val="0"/>
      <w:autoSpaceDN w:val="0"/>
    </w:pPr>
    <w:rPr>
      <w:rFonts w:eastAsia="Calibri"/>
      <w:color w:val="000000"/>
      <w:sz w:val="24"/>
      <w:szCs w:val="24"/>
      <w:lang w:eastAsia="en-AU"/>
    </w:rPr>
  </w:style>
  <w:style w:type="character" w:customStyle="1" w:styleId="Heading1Char">
    <w:name w:val="Heading 1 Char"/>
    <w:aliases w:val="Part Char,A MAJOR/BOLD Char,Para Char,No numbers Char,h1 Char,Section Heading Char,L1 Char,Level 1 Char,Appendix Char,Appendix1 Char,Appendix2 Char,Appendix3 Char,Head1 Char,Heading apps Char,H1 Char,1 Char,Heading a Char,* Char,1. Char"/>
    <w:link w:val="Heading1"/>
    <w:uiPriority w:val="99"/>
    <w:rsid w:val="001624BA"/>
    <w:rPr>
      <w:rFonts w:ascii="Arial" w:hAnsi="Arial"/>
      <w:b/>
      <w:sz w:val="28"/>
      <w:szCs w:val="32"/>
      <w:lang w:eastAsia="en-US"/>
    </w:rPr>
  </w:style>
  <w:style w:type="paragraph" w:styleId="Revision">
    <w:name w:val="Revision"/>
    <w:hidden/>
    <w:uiPriority w:val="99"/>
    <w:semiHidden/>
    <w:rsid w:val="001A60B9"/>
    <w:rPr>
      <w:rFonts w:ascii="Times New Roman" w:hAnsi="Times New Roman"/>
      <w:sz w:val="23"/>
      <w:lang w:eastAsia="en-US"/>
    </w:rPr>
  </w:style>
  <w:style w:type="paragraph" w:customStyle="1" w:styleId="table2">
    <w:name w:val="table2"/>
    <w:basedOn w:val="Normal"/>
    <w:rsid w:val="00102CDC"/>
    <w:pPr>
      <w:widowControl w:val="0"/>
      <w:spacing w:after="120"/>
    </w:pPr>
    <w:rPr>
      <w:rFonts w:ascii="Arial" w:hAnsi="Arial" w:cs="Arial"/>
      <w:sz w:val="20"/>
      <w:szCs w:val="19"/>
    </w:rPr>
  </w:style>
  <w:style w:type="character" w:customStyle="1" w:styleId="DefinedTerm">
    <w:name w:val="Defined Term"/>
    <w:uiPriority w:val="99"/>
    <w:rsid w:val="00F83B88"/>
    <w:rPr>
      <w:rFonts w:ascii="Verdana" w:hAnsi="Verdana"/>
      <w:b/>
      <w:bCs/>
    </w:rPr>
  </w:style>
  <w:style w:type="paragraph" w:customStyle="1" w:styleId="AttachmentHeading1">
    <w:name w:val="Attachment Heading 1"/>
    <w:basedOn w:val="Normal"/>
    <w:next w:val="AttachmentHeading2"/>
    <w:qFormat/>
    <w:rsid w:val="0076752C"/>
    <w:pPr>
      <w:keepNext/>
      <w:pBdr>
        <w:bottom w:val="single" w:sz="4" w:space="1" w:color="auto"/>
      </w:pBdr>
      <w:tabs>
        <w:tab w:val="num" w:pos="737"/>
      </w:tabs>
      <w:spacing w:after="240"/>
      <w:ind w:left="737" w:hanging="737"/>
    </w:pPr>
    <w:rPr>
      <w:rFonts w:ascii="Arial" w:hAnsi="Arial" w:cs="Arial"/>
      <w:b/>
      <w:caps/>
      <w:sz w:val="20"/>
      <w:szCs w:val="19"/>
    </w:rPr>
  </w:style>
  <w:style w:type="paragraph" w:customStyle="1" w:styleId="AttachmenttoSchedule">
    <w:name w:val="Attachment to Schedule"/>
    <w:basedOn w:val="Normal"/>
    <w:next w:val="AttachmentHeading1"/>
    <w:rsid w:val="0076752C"/>
    <w:pPr>
      <w:pageBreakBefore/>
      <w:spacing w:after="240"/>
    </w:pPr>
    <w:rPr>
      <w:rFonts w:ascii="Arial" w:hAnsi="Arial" w:cs="Arial Bold"/>
      <w:b/>
      <w:bCs/>
      <w:sz w:val="32"/>
      <w:szCs w:val="32"/>
    </w:rPr>
  </w:style>
  <w:style w:type="paragraph" w:customStyle="1" w:styleId="AttachmentHeading2">
    <w:name w:val="Attachment Heading 2"/>
    <w:basedOn w:val="Normal"/>
    <w:qFormat/>
    <w:rsid w:val="0076752C"/>
    <w:pPr>
      <w:widowControl w:val="0"/>
      <w:tabs>
        <w:tab w:val="num" w:pos="737"/>
      </w:tabs>
      <w:spacing w:after="240"/>
      <w:ind w:left="737" w:hanging="737"/>
    </w:pPr>
    <w:rPr>
      <w:rFonts w:ascii="Arial" w:hAnsi="Arial" w:cs="Arial"/>
      <w:sz w:val="20"/>
      <w:szCs w:val="19"/>
    </w:rPr>
  </w:style>
  <w:style w:type="paragraph" w:customStyle="1" w:styleId="AttachmentHeading3">
    <w:name w:val="Attachment Heading 3"/>
    <w:basedOn w:val="Normal"/>
    <w:qFormat/>
    <w:rsid w:val="0076752C"/>
    <w:pPr>
      <w:tabs>
        <w:tab w:val="num" w:pos="1474"/>
      </w:tabs>
      <w:spacing w:after="240"/>
      <w:ind w:left="1474" w:hanging="737"/>
    </w:pPr>
    <w:rPr>
      <w:rFonts w:ascii="Arial" w:hAnsi="Arial" w:cs="Arial"/>
      <w:sz w:val="20"/>
      <w:szCs w:val="19"/>
    </w:rPr>
  </w:style>
  <w:style w:type="paragraph" w:customStyle="1" w:styleId="ScheduleSubHead">
    <w:name w:val="Schedule SubHead"/>
    <w:basedOn w:val="Normal"/>
    <w:next w:val="ScheduleHeading2"/>
    <w:uiPriority w:val="99"/>
    <w:rsid w:val="0076752C"/>
    <w:pPr>
      <w:keepNext/>
      <w:spacing w:after="240"/>
    </w:pPr>
    <w:rPr>
      <w:rFonts w:ascii="Arial" w:hAnsi="Arial" w:cs="Arial"/>
      <w:b/>
      <w:bCs/>
      <w:caps/>
      <w:sz w:val="18"/>
      <w:szCs w:val="19"/>
    </w:rPr>
  </w:style>
  <w:style w:type="character" w:customStyle="1" w:styleId="CommentTextChar">
    <w:name w:val="Comment Text Char"/>
    <w:link w:val="CommentText"/>
    <w:rsid w:val="0076752C"/>
    <w:rPr>
      <w:rFonts w:ascii="Times New Roman" w:hAnsi="Times New Roman"/>
      <w:lang w:eastAsia="en-US"/>
    </w:rPr>
  </w:style>
  <w:style w:type="character" w:customStyle="1" w:styleId="Indent2Char">
    <w:name w:val="Indent 2 Char"/>
    <w:link w:val="Indent2"/>
    <w:rsid w:val="00A1307F"/>
    <w:rPr>
      <w:rFonts w:ascii="Times New Roman" w:hAnsi="Times New Roman"/>
      <w:sz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3981398">
      <w:bodyDiv w:val="1"/>
      <w:marLeft w:val="0"/>
      <w:marRight w:val="0"/>
      <w:marTop w:val="0"/>
      <w:marBottom w:val="0"/>
      <w:divBdr>
        <w:top w:val="none" w:sz="0" w:space="0" w:color="auto"/>
        <w:left w:val="none" w:sz="0" w:space="0" w:color="auto"/>
        <w:bottom w:val="none" w:sz="0" w:space="0" w:color="auto"/>
        <w:right w:val="none" w:sz="0" w:space="0" w:color="auto"/>
      </w:divBdr>
    </w:div>
    <w:div w:id="217395848">
      <w:bodyDiv w:val="1"/>
      <w:marLeft w:val="0"/>
      <w:marRight w:val="0"/>
      <w:marTop w:val="0"/>
      <w:marBottom w:val="0"/>
      <w:divBdr>
        <w:top w:val="none" w:sz="0" w:space="0" w:color="auto"/>
        <w:left w:val="none" w:sz="0" w:space="0" w:color="auto"/>
        <w:bottom w:val="none" w:sz="0" w:space="0" w:color="auto"/>
        <w:right w:val="none" w:sz="0" w:space="0" w:color="auto"/>
      </w:divBdr>
    </w:div>
    <w:div w:id="493036533">
      <w:bodyDiv w:val="1"/>
      <w:marLeft w:val="0"/>
      <w:marRight w:val="0"/>
      <w:marTop w:val="0"/>
      <w:marBottom w:val="0"/>
      <w:divBdr>
        <w:top w:val="none" w:sz="0" w:space="0" w:color="auto"/>
        <w:left w:val="none" w:sz="0" w:space="0" w:color="auto"/>
        <w:bottom w:val="none" w:sz="0" w:space="0" w:color="auto"/>
        <w:right w:val="none" w:sz="0" w:space="0" w:color="auto"/>
      </w:divBdr>
    </w:div>
    <w:div w:id="1274822688">
      <w:bodyDiv w:val="1"/>
      <w:marLeft w:val="0"/>
      <w:marRight w:val="0"/>
      <w:marTop w:val="0"/>
      <w:marBottom w:val="0"/>
      <w:divBdr>
        <w:top w:val="none" w:sz="0" w:space="0" w:color="auto"/>
        <w:left w:val="none" w:sz="0" w:space="0" w:color="auto"/>
        <w:bottom w:val="none" w:sz="0" w:space="0" w:color="auto"/>
        <w:right w:val="none" w:sz="0" w:space="0" w:color="auto"/>
      </w:divBdr>
    </w:div>
    <w:div w:id="1439986920">
      <w:bodyDiv w:val="1"/>
      <w:marLeft w:val="0"/>
      <w:marRight w:val="0"/>
      <w:marTop w:val="0"/>
      <w:marBottom w:val="0"/>
      <w:divBdr>
        <w:top w:val="none" w:sz="0" w:space="0" w:color="auto"/>
        <w:left w:val="none" w:sz="0" w:space="0" w:color="auto"/>
        <w:bottom w:val="none" w:sz="0" w:space="0" w:color="auto"/>
        <w:right w:val="none" w:sz="0" w:space="0" w:color="auto"/>
      </w:divBdr>
    </w:div>
    <w:div w:id="175512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telstra.com.au/customer-terms/business-government/other-services/professional-services"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telstra.com.au/customerterms/bus_government.htm" TargetMode="External"/><Relationship Id="rId2" Type="http://schemas.openxmlformats.org/officeDocument/2006/relationships/customXml" Target="../customXml/item2.xml"/><Relationship Id="rId16" Type="http://schemas.openxmlformats.org/officeDocument/2006/relationships/hyperlink" Target="http://www.telstra.com.au/customerterms/bus_government.ht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SharedWithUsers xmlns="2a7a03ce-2042-4c5f-90e9-1f29c56988a9">
      <UserInfo>
        <DisplayName>Mocatta, Matthew</DisplayName>
        <AccountId>162</AccountId>
        <AccountType/>
      </UserInfo>
    </SharedWithUsers>
    <_dlc_DocId xmlns="2a7a03ce-2042-4c5f-90e9-1f29c56988a9">AATUC-1823800632-89274</_dlc_DocId>
    <_dlc_DocIdUrl xmlns="2a7a03ce-2042-4c5f-90e9-1f29c56988a9">
      <Url>https://teamtelstra.sharepoint.com/sites/DigitalSystems/_layouts/15/DocIdRedir.aspx?ID=AATUC-1823800632-89274</Url>
      <Description>AATUC-1823800632-89274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20" ma:contentTypeDescription="Create a new document." ma:contentTypeScope="" ma:versionID="14a6f0d29545e18d97f22b2b28676e86">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438c222dcb649d24854ad5b05cccd4fc"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7E50FF6F-8E09-49C1-AB6D-D6608D5E1F36}">
  <ds:schemaRefs>
    <ds:schemaRef ds:uri="http://schemas.microsoft.com/office/2006/metadata/properties"/>
    <ds:schemaRef ds:uri="http://schemas.microsoft.com/office/infopath/2007/PartnerControls"/>
    <ds:schemaRef ds:uri="c7b56d83-7d92-4d5e-8552-dd44030ff6cf"/>
    <ds:schemaRef ds:uri="f6374f94-ea7c-428a-97f4-b9a8f1ddd6c6"/>
    <ds:schemaRef ds:uri="2a7a03ce-2042-4c5f-90e9-1f29c56988a9"/>
  </ds:schemaRefs>
</ds:datastoreItem>
</file>

<file path=customXml/itemProps2.xml><?xml version="1.0" encoding="utf-8"?>
<ds:datastoreItem xmlns:ds="http://schemas.openxmlformats.org/officeDocument/2006/customXml" ds:itemID="{D2D52D32-4ACB-4868-A176-277066FC6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8103BA-8C21-4CB7-8355-826456CDCFDB}">
  <ds:schemaRefs>
    <ds:schemaRef ds:uri="http://schemas.microsoft.com/sharepoint/v3/contenttype/forms"/>
  </ds:schemaRefs>
</ds:datastoreItem>
</file>

<file path=customXml/itemProps4.xml><?xml version="1.0" encoding="utf-8"?>
<ds:datastoreItem xmlns:ds="http://schemas.openxmlformats.org/officeDocument/2006/customXml" ds:itemID="{06CA60DF-897F-4736-BAE8-BF6DF17CBEC6}">
  <ds:schemaRefs>
    <ds:schemaRef ds:uri="http://schemas.microsoft.com/sharepoint/events"/>
  </ds:schemaRefs>
</ds:datastoreItem>
</file>

<file path=customXml/itemProps5.xml><?xml version="1.0" encoding="utf-8"?>
<ds:datastoreItem xmlns:ds="http://schemas.openxmlformats.org/officeDocument/2006/customXml" ds:itemID="{EC0523F5-D977-4899-8F77-4AF3B6CC293E}">
  <ds:schemaRefs>
    <ds:schemaRef ds:uri="http://schemas.microsoft.com/office/2006/metadata/longProperties"/>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45</TotalTime>
  <Pages>13</Pages>
  <Words>3728</Words>
  <Characters>21250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Document</vt:lpstr>
    </vt:vector>
  </TitlesOfParts>
  <Company>Telstra</Company>
  <LinksUpToDate>false</LinksUpToDate>
  <CharactersWithSpaces>24929</CharactersWithSpaces>
  <SharedDoc>false</SharedDoc>
  <HLinks>
    <vt:vector size="174" baseType="variant">
      <vt:variant>
        <vt:i4>7667812</vt:i4>
      </vt:variant>
      <vt:variant>
        <vt:i4>165</vt:i4>
      </vt:variant>
      <vt:variant>
        <vt:i4>0</vt:i4>
      </vt:variant>
      <vt:variant>
        <vt:i4>5</vt:i4>
      </vt:variant>
      <vt:variant>
        <vt:lpwstr>https://www.telstra.com.au/customer-terms/business-government/other-services/professional-services</vt:lpwstr>
      </vt:variant>
      <vt:variant>
        <vt:lpwstr/>
      </vt:variant>
      <vt:variant>
        <vt:i4>327786</vt:i4>
      </vt:variant>
      <vt:variant>
        <vt:i4>162</vt:i4>
      </vt:variant>
      <vt:variant>
        <vt:i4>0</vt:i4>
      </vt:variant>
      <vt:variant>
        <vt:i4>5</vt:i4>
      </vt:variant>
      <vt:variant>
        <vt:lpwstr>http://www.telstra.com.au/customerterms/bus_government.htm</vt:lpwstr>
      </vt:variant>
      <vt:variant>
        <vt:lpwstr/>
      </vt:variant>
      <vt:variant>
        <vt:i4>327786</vt:i4>
      </vt:variant>
      <vt:variant>
        <vt:i4>159</vt:i4>
      </vt:variant>
      <vt:variant>
        <vt:i4>0</vt:i4>
      </vt:variant>
      <vt:variant>
        <vt:i4>5</vt:i4>
      </vt:variant>
      <vt:variant>
        <vt:lpwstr>http://www.telstra.com.au/customerterms/bus_government.htm</vt:lpwstr>
      </vt:variant>
      <vt:variant>
        <vt:lpwstr/>
      </vt:variant>
      <vt:variant>
        <vt:i4>1769525</vt:i4>
      </vt:variant>
      <vt:variant>
        <vt:i4>152</vt:i4>
      </vt:variant>
      <vt:variant>
        <vt:i4>0</vt:i4>
      </vt:variant>
      <vt:variant>
        <vt:i4>5</vt:i4>
      </vt:variant>
      <vt:variant>
        <vt:lpwstr/>
      </vt:variant>
      <vt:variant>
        <vt:lpwstr>_Toc50383501</vt:lpwstr>
      </vt:variant>
      <vt:variant>
        <vt:i4>1703989</vt:i4>
      </vt:variant>
      <vt:variant>
        <vt:i4>146</vt:i4>
      </vt:variant>
      <vt:variant>
        <vt:i4>0</vt:i4>
      </vt:variant>
      <vt:variant>
        <vt:i4>5</vt:i4>
      </vt:variant>
      <vt:variant>
        <vt:lpwstr/>
      </vt:variant>
      <vt:variant>
        <vt:lpwstr>_Toc50383500</vt:lpwstr>
      </vt:variant>
      <vt:variant>
        <vt:i4>1179708</vt:i4>
      </vt:variant>
      <vt:variant>
        <vt:i4>140</vt:i4>
      </vt:variant>
      <vt:variant>
        <vt:i4>0</vt:i4>
      </vt:variant>
      <vt:variant>
        <vt:i4>5</vt:i4>
      </vt:variant>
      <vt:variant>
        <vt:lpwstr/>
      </vt:variant>
      <vt:variant>
        <vt:lpwstr>_Toc50383499</vt:lpwstr>
      </vt:variant>
      <vt:variant>
        <vt:i4>1245244</vt:i4>
      </vt:variant>
      <vt:variant>
        <vt:i4>134</vt:i4>
      </vt:variant>
      <vt:variant>
        <vt:i4>0</vt:i4>
      </vt:variant>
      <vt:variant>
        <vt:i4>5</vt:i4>
      </vt:variant>
      <vt:variant>
        <vt:lpwstr/>
      </vt:variant>
      <vt:variant>
        <vt:lpwstr>_Toc50383498</vt:lpwstr>
      </vt:variant>
      <vt:variant>
        <vt:i4>1835068</vt:i4>
      </vt:variant>
      <vt:variant>
        <vt:i4>128</vt:i4>
      </vt:variant>
      <vt:variant>
        <vt:i4>0</vt:i4>
      </vt:variant>
      <vt:variant>
        <vt:i4>5</vt:i4>
      </vt:variant>
      <vt:variant>
        <vt:lpwstr/>
      </vt:variant>
      <vt:variant>
        <vt:lpwstr>_Toc50383497</vt:lpwstr>
      </vt:variant>
      <vt:variant>
        <vt:i4>1900604</vt:i4>
      </vt:variant>
      <vt:variant>
        <vt:i4>122</vt:i4>
      </vt:variant>
      <vt:variant>
        <vt:i4>0</vt:i4>
      </vt:variant>
      <vt:variant>
        <vt:i4>5</vt:i4>
      </vt:variant>
      <vt:variant>
        <vt:lpwstr/>
      </vt:variant>
      <vt:variant>
        <vt:lpwstr>_Toc50383496</vt:lpwstr>
      </vt:variant>
      <vt:variant>
        <vt:i4>1966140</vt:i4>
      </vt:variant>
      <vt:variant>
        <vt:i4>116</vt:i4>
      </vt:variant>
      <vt:variant>
        <vt:i4>0</vt:i4>
      </vt:variant>
      <vt:variant>
        <vt:i4>5</vt:i4>
      </vt:variant>
      <vt:variant>
        <vt:lpwstr/>
      </vt:variant>
      <vt:variant>
        <vt:lpwstr>_Toc50383495</vt:lpwstr>
      </vt:variant>
      <vt:variant>
        <vt:i4>2031676</vt:i4>
      </vt:variant>
      <vt:variant>
        <vt:i4>110</vt:i4>
      </vt:variant>
      <vt:variant>
        <vt:i4>0</vt:i4>
      </vt:variant>
      <vt:variant>
        <vt:i4>5</vt:i4>
      </vt:variant>
      <vt:variant>
        <vt:lpwstr/>
      </vt:variant>
      <vt:variant>
        <vt:lpwstr>_Toc50383494</vt:lpwstr>
      </vt:variant>
      <vt:variant>
        <vt:i4>1572924</vt:i4>
      </vt:variant>
      <vt:variant>
        <vt:i4>104</vt:i4>
      </vt:variant>
      <vt:variant>
        <vt:i4>0</vt:i4>
      </vt:variant>
      <vt:variant>
        <vt:i4>5</vt:i4>
      </vt:variant>
      <vt:variant>
        <vt:lpwstr/>
      </vt:variant>
      <vt:variant>
        <vt:lpwstr>_Toc50383493</vt:lpwstr>
      </vt:variant>
      <vt:variant>
        <vt:i4>1638460</vt:i4>
      </vt:variant>
      <vt:variant>
        <vt:i4>98</vt:i4>
      </vt:variant>
      <vt:variant>
        <vt:i4>0</vt:i4>
      </vt:variant>
      <vt:variant>
        <vt:i4>5</vt:i4>
      </vt:variant>
      <vt:variant>
        <vt:lpwstr/>
      </vt:variant>
      <vt:variant>
        <vt:lpwstr>_Toc50383492</vt:lpwstr>
      </vt:variant>
      <vt:variant>
        <vt:i4>1703996</vt:i4>
      </vt:variant>
      <vt:variant>
        <vt:i4>92</vt:i4>
      </vt:variant>
      <vt:variant>
        <vt:i4>0</vt:i4>
      </vt:variant>
      <vt:variant>
        <vt:i4>5</vt:i4>
      </vt:variant>
      <vt:variant>
        <vt:lpwstr/>
      </vt:variant>
      <vt:variant>
        <vt:lpwstr>_Toc50383491</vt:lpwstr>
      </vt:variant>
      <vt:variant>
        <vt:i4>1769532</vt:i4>
      </vt:variant>
      <vt:variant>
        <vt:i4>86</vt:i4>
      </vt:variant>
      <vt:variant>
        <vt:i4>0</vt:i4>
      </vt:variant>
      <vt:variant>
        <vt:i4>5</vt:i4>
      </vt:variant>
      <vt:variant>
        <vt:lpwstr/>
      </vt:variant>
      <vt:variant>
        <vt:lpwstr>_Toc50383490</vt:lpwstr>
      </vt:variant>
      <vt:variant>
        <vt:i4>1179709</vt:i4>
      </vt:variant>
      <vt:variant>
        <vt:i4>80</vt:i4>
      </vt:variant>
      <vt:variant>
        <vt:i4>0</vt:i4>
      </vt:variant>
      <vt:variant>
        <vt:i4>5</vt:i4>
      </vt:variant>
      <vt:variant>
        <vt:lpwstr/>
      </vt:variant>
      <vt:variant>
        <vt:lpwstr>_Toc50383489</vt:lpwstr>
      </vt:variant>
      <vt:variant>
        <vt:i4>1245245</vt:i4>
      </vt:variant>
      <vt:variant>
        <vt:i4>74</vt:i4>
      </vt:variant>
      <vt:variant>
        <vt:i4>0</vt:i4>
      </vt:variant>
      <vt:variant>
        <vt:i4>5</vt:i4>
      </vt:variant>
      <vt:variant>
        <vt:lpwstr/>
      </vt:variant>
      <vt:variant>
        <vt:lpwstr>_Toc50383488</vt:lpwstr>
      </vt:variant>
      <vt:variant>
        <vt:i4>1835069</vt:i4>
      </vt:variant>
      <vt:variant>
        <vt:i4>68</vt:i4>
      </vt:variant>
      <vt:variant>
        <vt:i4>0</vt:i4>
      </vt:variant>
      <vt:variant>
        <vt:i4>5</vt:i4>
      </vt:variant>
      <vt:variant>
        <vt:lpwstr/>
      </vt:variant>
      <vt:variant>
        <vt:lpwstr>_Toc50383487</vt:lpwstr>
      </vt:variant>
      <vt:variant>
        <vt:i4>1900605</vt:i4>
      </vt:variant>
      <vt:variant>
        <vt:i4>62</vt:i4>
      </vt:variant>
      <vt:variant>
        <vt:i4>0</vt:i4>
      </vt:variant>
      <vt:variant>
        <vt:i4>5</vt:i4>
      </vt:variant>
      <vt:variant>
        <vt:lpwstr/>
      </vt:variant>
      <vt:variant>
        <vt:lpwstr>_Toc50383486</vt:lpwstr>
      </vt:variant>
      <vt:variant>
        <vt:i4>1966141</vt:i4>
      </vt:variant>
      <vt:variant>
        <vt:i4>56</vt:i4>
      </vt:variant>
      <vt:variant>
        <vt:i4>0</vt:i4>
      </vt:variant>
      <vt:variant>
        <vt:i4>5</vt:i4>
      </vt:variant>
      <vt:variant>
        <vt:lpwstr/>
      </vt:variant>
      <vt:variant>
        <vt:lpwstr>_Toc50383485</vt:lpwstr>
      </vt:variant>
      <vt:variant>
        <vt:i4>2031677</vt:i4>
      </vt:variant>
      <vt:variant>
        <vt:i4>50</vt:i4>
      </vt:variant>
      <vt:variant>
        <vt:i4>0</vt:i4>
      </vt:variant>
      <vt:variant>
        <vt:i4>5</vt:i4>
      </vt:variant>
      <vt:variant>
        <vt:lpwstr/>
      </vt:variant>
      <vt:variant>
        <vt:lpwstr>_Toc50383484</vt:lpwstr>
      </vt:variant>
      <vt:variant>
        <vt:i4>1572925</vt:i4>
      </vt:variant>
      <vt:variant>
        <vt:i4>44</vt:i4>
      </vt:variant>
      <vt:variant>
        <vt:i4>0</vt:i4>
      </vt:variant>
      <vt:variant>
        <vt:i4>5</vt:i4>
      </vt:variant>
      <vt:variant>
        <vt:lpwstr/>
      </vt:variant>
      <vt:variant>
        <vt:lpwstr>_Toc50383483</vt:lpwstr>
      </vt:variant>
      <vt:variant>
        <vt:i4>1638461</vt:i4>
      </vt:variant>
      <vt:variant>
        <vt:i4>38</vt:i4>
      </vt:variant>
      <vt:variant>
        <vt:i4>0</vt:i4>
      </vt:variant>
      <vt:variant>
        <vt:i4>5</vt:i4>
      </vt:variant>
      <vt:variant>
        <vt:lpwstr/>
      </vt:variant>
      <vt:variant>
        <vt:lpwstr>_Toc50383482</vt:lpwstr>
      </vt:variant>
      <vt:variant>
        <vt:i4>1703997</vt:i4>
      </vt:variant>
      <vt:variant>
        <vt:i4>32</vt:i4>
      </vt:variant>
      <vt:variant>
        <vt:i4>0</vt:i4>
      </vt:variant>
      <vt:variant>
        <vt:i4>5</vt:i4>
      </vt:variant>
      <vt:variant>
        <vt:lpwstr/>
      </vt:variant>
      <vt:variant>
        <vt:lpwstr>_Toc50383481</vt:lpwstr>
      </vt:variant>
      <vt:variant>
        <vt:i4>1769533</vt:i4>
      </vt:variant>
      <vt:variant>
        <vt:i4>26</vt:i4>
      </vt:variant>
      <vt:variant>
        <vt:i4>0</vt:i4>
      </vt:variant>
      <vt:variant>
        <vt:i4>5</vt:i4>
      </vt:variant>
      <vt:variant>
        <vt:lpwstr/>
      </vt:variant>
      <vt:variant>
        <vt:lpwstr>_Toc50383480</vt:lpwstr>
      </vt:variant>
      <vt:variant>
        <vt:i4>1179698</vt:i4>
      </vt:variant>
      <vt:variant>
        <vt:i4>20</vt:i4>
      </vt:variant>
      <vt:variant>
        <vt:i4>0</vt:i4>
      </vt:variant>
      <vt:variant>
        <vt:i4>5</vt:i4>
      </vt:variant>
      <vt:variant>
        <vt:lpwstr/>
      </vt:variant>
      <vt:variant>
        <vt:lpwstr>_Toc50383479</vt:lpwstr>
      </vt:variant>
      <vt:variant>
        <vt:i4>1245234</vt:i4>
      </vt:variant>
      <vt:variant>
        <vt:i4>14</vt:i4>
      </vt:variant>
      <vt:variant>
        <vt:i4>0</vt:i4>
      </vt:variant>
      <vt:variant>
        <vt:i4>5</vt:i4>
      </vt:variant>
      <vt:variant>
        <vt:lpwstr/>
      </vt:variant>
      <vt:variant>
        <vt:lpwstr>_Toc50383478</vt:lpwstr>
      </vt:variant>
      <vt:variant>
        <vt:i4>1835058</vt:i4>
      </vt:variant>
      <vt:variant>
        <vt:i4>8</vt:i4>
      </vt:variant>
      <vt:variant>
        <vt:i4>0</vt:i4>
      </vt:variant>
      <vt:variant>
        <vt:i4>5</vt:i4>
      </vt:variant>
      <vt:variant>
        <vt:lpwstr/>
      </vt:variant>
      <vt:variant>
        <vt:lpwstr>_Toc50383477</vt:lpwstr>
      </vt:variant>
      <vt:variant>
        <vt:i4>1900594</vt:i4>
      </vt:variant>
      <vt:variant>
        <vt:i4>2</vt:i4>
      </vt:variant>
      <vt:variant>
        <vt:i4>0</vt:i4>
      </vt:variant>
      <vt:variant>
        <vt:i4>5</vt:i4>
      </vt:variant>
      <vt:variant>
        <vt:lpwstr/>
      </vt:variant>
      <vt:variant>
        <vt:lpwstr>_Toc50383476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Our Customer Terms - Communications Recording Section</dc:title>
  <dc:subject/>
  <dc:creator>Telstra Limited</dc:creator>
  <cp:keywords>Telstra, Our Customer Terms, OCT, Communications Recording section, Operation of your Comms Recording Service, Comms Recording platform, optional services, comms recording with fixed mobile convergence, privacy and data security, limitation of liability, minimum commitment</cp:keywords>
  <dc:description/>
  <cp:lastModifiedBy>Greenaway, Lorraine</cp:lastModifiedBy>
  <cp:revision>7</cp:revision>
  <cp:lastPrinted>2024-04-04T04:58:00Z</cp:lastPrinted>
  <dcterms:created xsi:type="dcterms:W3CDTF">2024-04-07T22:51:00Z</dcterms:created>
  <dcterms:modified xsi:type="dcterms:W3CDTF">2024-04-07T22:55:00Z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AAVMD-1626254407-425</vt:lpwstr>
  </property>
  <property fmtid="{D5CDD505-2E9C-101B-9397-08002B2CF9AE}" pid="3" name="_dlc_DocIdItemGuid">
    <vt:lpwstr>ffbf2e35-a6d9-4003-a683-754cc1b513b8</vt:lpwstr>
  </property>
  <property fmtid="{D5CDD505-2E9C-101B-9397-08002B2CF9AE}" pid="4" name="_dlc_DocIdUrl">
    <vt:lpwstr>https://teamtelstra.sharepoint.com/sites/PTCeaseSaleandExitGroupSynch/_layouts/15/DocIdRedir.aspx?ID=AAVMD-1626254407-425, AAVMD-1626254407-425</vt:lpwstr>
  </property>
  <property fmtid="{D5CDD505-2E9C-101B-9397-08002B2CF9AE}" pid="5" name="display_urn:schemas-microsoft-com:office:office#SharedWithUsers">
    <vt:lpwstr>Mocatta, Matthew</vt:lpwstr>
  </property>
  <property fmtid="{D5CDD505-2E9C-101B-9397-08002B2CF9AE}" pid="6" name="SharedWithUsers">
    <vt:lpwstr>162;#Mocatta, Matthew</vt:lpwstr>
  </property>
  <property fmtid="{D5CDD505-2E9C-101B-9397-08002B2CF9AE}" pid="7" name="MSIP_Label_f4ab56b7-6ec4-4073-8d92-ac7cc2e7a5df_Enabled">
    <vt:lpwstr>true</vt:lpwstr>
  </property>
  <property fmtid="{D5CDD505-2E9C-101B-9397-08002B2CF9AE}" pid="8" name="MSIP_Label_f4ab56b7-6ec4-4073-8d92-ac7cc2e7a5df_SetDate">
    <vt:lpwstr>2024-04-04T04:57:58Z</vt:lpwstr>
  </property>
  <property fmtid="{D5CDD505-2E9C-101B-9397-08002B2CF9AE}" pid="9" name="MSIP_Label_f4ab56b7-6ec4-4073-8d92-ac7cc2e7a5df_Method">
    <vt:lpwstr>Standard</vt:lpwstr>
  </property>
  <property fmtid="{D5CDD505-2E9C-101B-9397-08002B2CF9AE}" pid="10" name="MSIP_Label_f4ab56b7-6ec4-4073-8d92-ac7cc2e7a5df_Name">
    <vt:lpwstr>mipsl_General</vt:lpwstr>
  </property>
  <property fmtid="{D5CDD505-2E9C-101B-9397-08002B2CF9AE}" pid="11" name="MSIP_Label_f4ab56b7-6ec4-4073-8d92-ac7cc2e7a5df_SiteId">
    <vt:lpwstr>49dfc6a3-5fb7-49f4-adea-c54e725bb854</vt:lpwstr>
  </property>
  <property fmtid="{D5CDD505-2E9C-101B-9397-08002B2CF9AE}" pid="12" name="MSIP_Label_f4ab56b7-6ec4-4073-8d92-ac7cc2e7a5df_ActionId">
    <vt:lpwstr>7940bfe6-56c4-459b-9932-93fc8ccd6820</vt:lpwstr>
  </property>
  <property fmtid="{D5CDD505-2E9C-101B-9397-08002B2CF9AE}" pid="13" name="MSIP_Label_f4ab56b7-6ec4-4073-8d92-ac7cc2e7a5df_ContentBits">
    <vt:lpwstr>0</vt:lpwstr>
  </property>
  <property fmtid="{D5CDD505-2E9C-101B-9397-08002B2CF9AE}" pid="14" name="ContentTypeId">
    <vt:lpwstr>0x010100CE3B1D3E7822C549A581B067E19CC315</vt:lpwstr>
  </property>
  <property fmtid="{D5CDD505-2E9C-101B-9397-08002B2CF9AE}" pid="15" name="MediaServiceImageTags">
    <vt:lpwstr/>
  </property>
</Properties>
</file>