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8C338" w14:textId="77777777" w:rsidR="008E5595" w:rsidRDefault="00CF7229" w:rsidP="003503C8">
      <w:pPr>
        <w:pStyle w:val="ContentsTitle"/>
      </w:pPr>
      <w:r w:rsidRPr="00CF7229">
        <w:t>Contents</w:t>
      </w:r>
    </w:p>
    <w:p w14:paraId="653592D5" w14:textId="548EB410" w:rsidR="00EF7706" w:rsidRDefault="00A82695">
      <w:pPr>
        <w:pStyle w:val="TOC1"/>
        <w:rPr>
          <w:rFonts w:asciiTheme="minorHAnsi" w:eastAsiaTheme="minorEastAsia" w:hAnsiTheme="minorHAnsi" w:cstheme="minorBidi"/>
          <w:b w:val="0"/>
          <w:bCs w:val="0"/>
          <w:caps w:val="0"/>
          <w:kern w:val="2"/>
          <w:sz w:val="24"/>
          <w:szCs w:val="24"/>
          <w:lang w:eastAsia="en-AU"/>
          <w14:ligatures w14:val="standardContextual"/>
        </w:rPr>
      </w:pPr>
      <w:r>
        <w:fldChar w:fldCharType="begin"/>
      </w:r>
      <w:r w:rsidR="00B27A9F">
        <w:instrText xml:space="preserve"> TOC \h \z \t "Heading 1,1,SubHead,2" </w:instrText>
      </w:r>
      <w:r>
        <w:fldChar w:fldCharType="separate"/>
      </w:r>
      <w:hyperlink w:anchor="_Toc177545689" w:history="1">
        <w:r w:rsidR="00EF7706" w:rsidRPr="00CE4FC5">
          <w:rPr>
            <w:rStyle w:val="Hyperlink"/>
          </w:rPr>
          <w:t>1</w:t>
        </w:r>
        <w:r w:rsidR="00EF7706">
          <w:rPr>
            <w:rFonts w:asciiTheme="minorHAnsi" w:eastAsiaTheme="minorEastAsia" w:hAnsiTheme="minorHAnsi" w:cstheme="minorBidi"/>
            <w:b w:val="0"/>
            <w:bCs w:val="0"/>
            <w:caps w:val="0"/>
            <w:kern w:val="2"/>
            <w:sz w:val="24"/>
            <w:szCs w:val="24"/>
            <w:lang w:eastAsia="en-AU"/>
            <w14:ligatures w14:val="standardContextual"/>
          </w:rPr>
          <w:tab/>
        </w:r>
        <w:r w:rsidR="00EF7706" w:rsidRPr="00CE4FC5">
          <w:rPr>
            <w:rStyle w:val="Hyperlink"/>
          </w:rPr>
          <w:t>About THIS section</w:t>
        </w:r>
        <w:r w:rsidR="00EF7706">
          <w:rPr>
            <w:webHidden/>
          </w:rPr>
          <w:tab/>
        </w:r>
        <w:r w:rsidR="00EF7706">
          <w:rPr>
            <w:webHidden/>
          </w:rPr>
          <w:fldChar w:fldCharType="begin"/>
        </w:r>
        <w:r w:rsidR="00EF7706">
          <w:rPr>
            <w:webHidden/>
          </w:rPr>
          <w:instrText xml:space="preserve"> PAGEREF _Toc177545689 \h </w:instrText>
        </w:r>
        <w:r w:rsidR="00EF7706">
          <w:rPr>
            <w:webHidden/>
          </w:rPr>
        </w:r>
        <w:r w:rsidR="00EF7706">
          <w:rPr>
            <w:webHidden/>
          </w:rPr>
          <w:fldChar w:fldCharType="separate"/>
        </w:r>
        <w:r w:rsidR="00A23E7A">
          <w:rPr>
            <w:webHidden/>
          </w:rPr>
          <w:t>2</w:t>
        </w:r>
        <w:r w:rsidR="00EF7706">
          <w:rPr>
            <w:webHidden/>
          </w:rPr>
          <w:fldChar w:fldCharType="end"/>
        </w:r>
      </w:hyperlink>
    </w:p>
    <w:p w14:paraId="534EEDF0" w14:textId="0F16CC12" w:rsidR="00EF7706" w:rsidRDefault="00EF770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77545690" w:history="1">
        <w:r w:rsidRPr="00CE4FC5">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CE4FC5">
          <w:rPr>
            <w:rStyle w:val="Hyperlink"/>
          </w:rPr>
          <w:t>TELSTRA CYBER SECURITY DEVICE PROTECT</w:t>
        </w:r>
        <w:r>
          <w:rPr>
            <w:webHidden/>
          </w:rPr>
          <w:tab/>
        </w:r>
        <w:r>
          <w:rPr>
            <w:webHidden/>
          </w:rPr>
          <w:fldChar w:fldCharType="begin"/>
        </w:r>
        <w:r>
          <w:rPr>
            <w:webHidden/>
          </w:rPr>
          <w:instrText xml:space="preserve"> PAGEREF _Toc177545690 \h </w:instrText>
        </w:r>
        <w:r>
          <w:rPr>
            <w:webHidden/>
          </w:rPr>
        </w:r>
        <w:r>
          <w:rPr>
            <w:webHidden/>
          </w:rPr>
          <w:fldChar w:fldCharType="separate"/>
        </w:r>
        <w:r w:rsidR="00A23E7A">
          <w:rPr>
            <w:webHidden/>
          </w:rPr>
          <w:t>2</w:t>
        </w:r>
        <w:r>
          <w:rPr>
            <w:webHidden/>
          </w:rPr>
          <w:fldChar w:fldCharType="end"/>
        </w:r>
      </w:hyperlink>
    </w:p>
    <w:p w14:paraId="160AF3FF" w14:textId="1BC15451" w:rsidR="00EF7706" w:rsidRDefault="00EF770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77545691" w:history="1">
        <w:r w:rsidRPr="00CE4FC5">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CE4FC5">
          <w:rPr>
            <w:rStyle w:val="Hyperlink"/>
          </w:rPr>
          <w:t>TELSTRA Device SECURITY</w:t>
        </w:r>
        <w:r>
          <w:rPr>
            <w:webHidden/>
          </w:rPr>
          <w:tab/>
        </w:r>
        <w:r>
          <w:rPr>
            <w:webHidden/>
          </w:rPr>
          <w:fldChar w:fldCharType="begin"/>
        </w:r>
        <w:r>
          <w:rPr>
            <w:webHidden/>
          </w:rPr>
          <w:instrText xml:space="preserve"> PAGEREF _Toc177545691 \h </w:instrText>
        </w:r>
        <w:r>
          <w:rPr>
            <w:webHidden/>
          </w:rPr>
        </w:r>
        <w:r>
          <w:rPr>
            <w:webHidden/>
          </w:rPr>
          <w:fldChar w:fldCharType="separate"/>
        </w:r>
        <w:r w:rsidR="00A23E7A">
          <w:rPr>
            <w:webHidden/>
          </w:rPr>
          <w:t>6</w:t>
        </w:r>
        <w:r>
          <w:rPr>
            <w:webHidden/>
          </w:rPr>
          <w:fldChar w:fldCharType="end"/>
        </w:r>
      </w:hyperlink>
    </w:p>
    <w:p w14:paraId="3D3F2F04" w14:textId="54EAA009" w:rsidR="00EF7706" w:rsidRDefault="00EF770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77545692" w:history="1">
        <w:r w:rsidRPr="00CE4FC5">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CE4FC5">
          <w:rPr>
            <w:rStyle w:val="Hyperlink"/>
          </w:rPr>
          <w:t>TELSTRA Device SECURITY Essentials</w:t>
        </w:r>
        <w:r>
          <w:rPr>
            <w:webHidden/>
          </w:rPr>
          <w:tab/>
        </w:r>
        <w:r>
          <w:rPr>
            <w:webHidden/>
          </w:rPr>
          <w:fldChar w:fldCharType="begin"/>
        </w:r>
        <w:r>
          <w:rPr>
            <w:webHidden/>
          </w:rPr>
          <w:instrText xml:space="preserve"> PAGEREF _Toc177545692 \h </w:instrText>
        </w:r>
        <w:r>
          <w:rPr>
            <w:webHidden/>
          </w:rPr>
        </w:r>
        <w:r>
          <w:rPr>
            <w:webHidden/>
          </w:rPr>
          <w:fldChar w:fldCharType="separate"/>
        </w:r>
        <w:r w:rsidR="00A23E7A">
          <w:rPr>
            <w:webHidden/>
          </w:rPr>
          <w:t>10</w:t>
        </w:r>
        <w:r>
          <w:rPr>
            <w:webHidden/>
          </w:rPr>
          <w:fldChar w:fldCharType="end"/>
        </w:r>
      </w:hyperlink>
    </w:p>
    <w:p w14:paraId="44A8C33C" w14:textId="3BFB7AD4" w:rsidR="00D94DAA" w:rsidRDefault="00A82695" w:rsidP="00D94DAA">
      <w:r>
        <w:fldChar w:fldCharType="end"/>
      </w:r>
    </w:p>
    <w:p w14:paraId="44A8C33D" w14:textId="77777777" w:rsidR="00A04E3D" w:rsidRDefault="00A04E3D" w:rsidP="00D94DAA"/>
    <w:p w14:paraId="44A8C33E" w14:textId="77777777" w:rsidR="00A04E3D" w:rsidRPr="00D94DAA" w:rsidRDefault="00A04E3D" w:rsidP="00D94DAA">
      <w:pPr>
        <w:sectPr w:rsidR="00A04E3D" w:rsidRPr="00D94DAA" w:rsidSect="00CD2371">
          <w:headerReference w:type="default" r:id="rId12"/>
          <w:footerReference w:type="even" r:id="rId13"/>
          <w:footerReference w:type="default" r:id="rId14"/>
          <w:footerReference w:type="first" r:id="rId15"/>
          <w:pgSz w:w="11906" w:h="16838"/>
          <w:pgMar w:top="992" w:right="851" w:bottom="1418" w:left="851" w:header="737" w:footer="363" w:gutter="0"/>
          <w:cols w:space="720"/>
          <w:noEndnote/>
          <w:docGrid w:linePitch="360"/>
        </w:sectPr>
      </w:pPr>
    </w:p>
    <w:p w14:paraId="44A8C33F" w14:textId="72755528" w:rsidR="00CB6EFB" w:rsidRDefault="00687AEB" w:rsidP="00CB6EFB">
      <w:pPr>
        <w:pStyle w:val="Heading2"/>
        <w:numPr>
          <w:ilvl w:val="0"/>
          <w:numId w:val="0"/>
        </w:numPr>
      </w:pPr>
      <w:r w:rsidRPr="004058A2">
        <w:lastRenderedPageBreak/>
        <w:t xml:space="preserve">Certain words are used with the specific meanings in </w:t>
      </w:r>
      <w:hyperlink r:id="rId16" w:history="1">
        <w:r w:rsidRPr="004058A2">
          <w:t>the General Terms of Our Customer Terms</w:t>
        </w:r>
      </w:hyperlink>
      <w:r w:rsidRPr="004058A2">
        <w:t xml:space="preserve"> at </w:t>
      </w:r>
      <w:hyperlink r:id="rId17" w:history="1">
        <w:r w:rsidRPr="004058A2">
          <w:rPr>
            <w:rStyle w:val="Hyperlink"/>
          </w:rPr>
          <w:t>http://www.telstra.com.au/customer-terms/business-government/index.htm</w:t>
        </w:r>
      </w:hyperlink>
      <w:r w:rsidR="001F6222">
        <w:t xml:space="preserve"> </w:t>
      </w:r>
    </w:p>
    <w:p w14:paraId="44A8C340" w14:textId="77777777" w:rsidR="00A04E3D" w:rsidRDefault="00A04E3D" w:rsidP="00FA5CBA">
      <w:pPr>
        <w:pStyle w:val="Heading1"/>
      </w:pPr>
      <w:bookmarkStart w:id="0" w:name="_Toc350785661"/>
      <w:bookmarkStart w:id="1" w:name="_Toc350785662"/>
      <w:bookmarkStart w:id="2" w:name="_Toc350785663"/>
      <w:bookmarkStart w:id="3" w:name="_Toc350785664"/>
      <w:bookmarkStart w:id="4" w:name="_Toc350785665"/>
      <w:bookmarkStart w:id="5" w:name="_Toc177545689"/>
      <w:bookmarkEnd w:id="0"/>
      <w:bookmarkEnd w:id="1"/>
      <w:bookmarkEnd w:id="2"/>
      <w:bookmarkEnd w:id="3"/>
      <w:bookmarkEnd w:id="4"/>
      <w:r>
        <w:t xml:space="preserve">About </w:t>
      </w:r>
      <w:r w:rsidR="00060245">
        <w:t xml:space="preserve">THIS </w:t>
      </w:r>
      <w:r w:rsidR="002D6E4B">
        <w:t>section</w:t>
      </w:r>
      <w:bookmarkEnd w:id="5"/>
    </w:p>
    <w:p w14:paraId="44A8C341" w14:textId="560415B2" w:rsidR="00060245" w:rsidRPr="000450D5" w:rsidRDefault="00060245" w:rsidP="00060245">
      <w:pPr>
        <w:pStyle w:val="Heading2"/>
      </w:pPr>
      <w:bookmarkStart w:id="6" w:name="_Toc52674845"/>
      <w:r w:rsidRPr="006461E5">
        <w:t xml:space="preserve">This is </w:t>
      </w:r>
      <w:r w:rsidR="009B7196" w:rsidRPr="006461E5">
        <w:t xml:space="preserve">the </w:t>
      </w:r>
      <w:r w:rsidR="006461E5" w:rsidRPr="006461E5">
        <w:t xml:space="preserve">Telstra Cyber Security Services </w:t>
      </w:r>
      <w:r w:rsidRPr="006461E5">
        <w:t>section of Our Customer</w:t>
      </w:r>
      <w:r>
        <w:t xml:space="preserve"> Terms.</w:t>
      </w:r>
      <w:bookmarkEnd w:id="6"/>
    </w:p>
    <w:p w14:paraId="44A8C342" w14:textId="1A50D0E6" w:rsidR="00A43D68" w:rsidRDefault="002D6E4B" w:rsidP="00060245">
      <w:pPr>
        <w:pStyle w:val="Heading2"/>
      </w:pPr>
      <w:r>
        <w:t>The General Terms of Our Customer Terms also apply to your Services.</w:t>
      </w:r>
      <w:r w:rsidR="00332AA5">
        <w:t xml:space="preserve">  </w:t>
      </w:r>
      <w:r w:rsidR="00060245">
        <w:t xml:space="preserve">See section one of the General Terms of Our Customer Terms at </w:t>
      </w:r>
      <w:hyperlink r:id="rId18" w:history="1">
        <w:r w:rsidR="00060245" w:rsidRPr="008D3CF7">
          <w:rPr>
            <w:rStyle w:val="Hyperlink"/>
          </w:rPr>
          <w:t>http://www.telstra.com.au/customer-terms/business-government/index.htm</w:t>
        </w:r>
      </w:hyperlink>
      <w:r w:rsidR="00060245">
        <w:t xml:space="preserve"> for more detail on how the various sections of Our Customer Terms are to be read together.</w:t>
      </w:r>
    </w:p>
    <w:p w14:paraId="44A8C343" w14:textId="44D51D6B" w:rsidR="00A04E3D" w:rsidRDefault="006461E5" w:rsidP="00FA5CBA">
      <w:pPr>
        <w:pStyle w:val="Heading1"/>
      </w:pPr>
      <w:bookmarkStart w:id="7" w:name="_Toc350785667"/>
      <w:bookmarkStart w:id="8" w:name="_Toc177545690"/>
      <w:bookmarkEnd w:id="7"/>
      <w:r>
        <w:t>TELSTRA CYBER SECURITY DEVICE PROTECT</w:t>
      </w:r>
      <w:bookmarkEnd w:id="8"/>
    </w:p>
    <w:p w14:paraId="3ED673A7" w14:textId="1F52F900" w:rsidR="00692213" w:rsidRPr="00692213" w:rsidRDefault="006A6E2A" w:rsidP="00AD541D">
      <w:pPr>
        <w:pStyle w:val="Heading2"/>
      </w:pPr>
      <w:r>
        <w:t>The Telstra Cyber Security Device Protect will n</w:t>
      </w:r>
      <w:r w:rsidR="00692213">
        <w:t xml:space="preserve">o </w:t>
      </w:r>
      <w:r>
        <w:t xml:space="preserve">longer be </w:t>
      </w:r>
      <w:r w:rsidR="00692213">
        <w:t xml:space="preserve">available for </w:t>
      </w:r>
      <w:r w:rsidR="00D756DF">
        <w:t>customers</w:t>
      </w:r>
      <w:r w:rsidR="00692213">
        <w:t xml:space="preserve"> </w:t>
      </w:r>
      <w:r>
        <w:t xml:space="preserve">to </w:t>
      </w:r>
      <w:bookmarkStart w:id="9" w:name="_Hlk106360191"/>
      <w:r>
        <w:t xml:space="preserve">purchase </w:t>
      </w:r>
      <w:r w:rsidR="00692213">
        <w:t>after 4 July 2022</w:t>
      </w:r>
      <w:r>
        <w:t>.</w:t>
      </w:r>
    </w:p>
    <w:p w14:paraId="44A8C344" w14:textId="5D1D978D" w:rsidR="00205192" w:rsidRPr="00205192" w:rsidRDefault="006461E5" w:rsidP="00205192">
      <w:pPr>
        <w:pStyle w:val="Heading2"/>
        <w:numPr>
          <w:ilvl w:val="0"/>
          <w:numId w:val="0"/>
        </w:numPr>
        <w:ind w:left="720"/>
        <w:rPr>
          <w:b/>
        </w:rPr>
      </w:pPr>
      <w:r>
        <w:rPr>
          <w:b/>
        </w:rPr>
        <w:t>WHAT IS TELSTRA CYBER SECURITY DEVICE PROTECT?</w:t>
      </w:r>
    </w:p>
    <w:p w14:paraId="6EDE674B" w14:textId="38AFD8D8" w:rsidR="006461E5" w:rsidRPr="0094746C" w:rsidRDefault="006461E5" w:rsidP="00A94ADF">
      <w:pPr>
        <w:pStyle w:val="Heading2"/>
      </w:pPr>
      <w:r w:rsidRPr="0094746C">
        <w:t xml:space="preserve">Device Protect </w:t>
      </w:r>
      <w:r w:rsidR="003471C2">
        <w:t xml:space="preserve">month to month subscription provides </w:t>
      </w:r>
      <w:r w:rsidRPr="0094746C">
        <w:t>access to a Trend Micro</w:t>
      </w:r>
      <w:r w:rsidR="004A3A65" w:rsidRPr="0094746C">
        <w:t>™</w:t>
      </w:r>
      <w:r w:rsidRPr="0094746C">
        <w:t xml:space="preserve"> </w:t>
      </w:r>
      <w:r w:rsidR="004A3A65" w:rsidRPr="0094746C">
        <w:t>S</w:t>
      </w:r>
      <w:r w:rsidRPr="0094746C">
        <w:t xml:space="preserve">ecurity </w:t>
      </w:r>
      <w:r w:rsidR="004A3A65" w:rsidRPr="0094746C">
        <w:t>S</w:t>
      </w:r>
      <w:r w:rsidRPr="0094746C">
        <w:t>uite of applications that offer the following online security services:</w:t>
      </w:r>
    </w:p>
    <w:p w14:paraId="652D8F7F" w14:textId="24F040F6" w:rsidR="006461E5" w:rsidRPr="0094746C" w:rsidRDefault="006461E5" w:rsidP="00A94ADF">
      <w:pPr>
        <w:pStyle w:val="Heading3"/>
        <w:tabs>
          <w:tab w:val="clear" w:pos="1474"/>
          <w:tab w:val="num" w:pos="1457"/>
        </w:tabs>
      </w:pPr>
      <w:r w:rsidRPr="0094746C">
        <w:t xml:space="preserve">Maximum </w:t>
      </w:r>
      <w:proofErr w:type="gramStart"/>
      <w:r w:rsidRPr="0094746C">
        <w:t>Security</w:t>
      </w:r>
      <w:r w:rsidR="0094746C">
        <w:t>;</w:t>
      </w:r>
      <w:proofErr w:type="gramEnd"/>
      <w:r w:rsidRPr="0094746C">
        <w:t xml:space="preserve">  </w:t>
      </w:r>
    </w:p>
    <w:p w14:paraId="1FE6E0AB" w14:textId="2FF8EE84" w:rsidR="006461E5" w:rsidRPr="0094746C" w:rsidRDefault="006461E5" w:rsidP="00A94ADF">
      <w:pPr>
        <w:pStyle w:val="Heading3"/>
        <w:tabs>
          <w:tab w:val="clear" w:pos="1474"/>
          <w:tab w:val="num" w:pos="1457"/>
        </w:tabs>
      </w:pPr>
      <w:r w:rsidRPr="0094746C">
        <w:t xml:space="preserve">Mobile </w:t>
      </w:r>
      <w:proofErr w:type="gramStart"/>
      <w:r w:rsidRPr="0094746C">
        <w:t>Security</w:t>
      </w:r>
      <w:r w:rsidR="0094746C">
        <w:t>;</w:t>
      </w:r>
      <w:proofErr w:type="gramEnd"/>
    </w:p>
    <w:p w14:paraId="7745B850" w14:textId="5073CB2B" w:rsidR="006461E5" w:rsidRPr="0094746C" w:rsidRDefault="006461E5" w:rsidP="00A94ADF">
      <w:pPr>
        <w:pStyle w:val="Heading3"/>
        <w:tabs>
          <w:tab w:val="clear" w:pos="1474"/>
          <w:tab w:val="num" w:pos="1457"/>
        </w:tabs>
      </w:pPr>
      <w:r w:rsidRPr="0094746C">
        <w:t xml:space="preserve">Wi-Fi </w:t>
      </w:r>
      <w:proofErr w:type="gramStart"/>
      <w:r w:rsidRPr="0094746C">
        <w:t>Protection</w:t>
      </w:r>
      <w:r w:rsidR="0094746C">
        <w:t>;</w:t>
      </w:r>
      <w:proofErr w:type="gramEnd"/>
      <w:r w:rsidRPr="0094746C">
        <w:t xml:space="preserve"> </w:t>
      </w:r>
    </w:p>
    <w:p w14:paraId="48BCDE1B" w14:textId="05462031" w:rsidR="006461E5" w:rsidRPr="0094746C" w:rsidRDefault="006461E5" w:rsidP="00A94ADF">
      <w:pPr>
        <w:pStyle w:val="Heading3"/>
        <w:tabs>
          <w:tab w:val="clear" w:pos="1474"/>
          <w:tab w:val="num" w:pos="1457"/>
        </w:tabs>
      </w:pPr>
      <w:r w:rsidRPr="0094746C">
        <w:t>ID Security</w:t>
      </w:r>
      <w:r w:rsidR="0094746C">
        <w:t xml:space="preserve">; and </w:t>
      </w:r>
    </w:p>
    <w:p w14:paraId="01C16A85" w14:textId="154C2E28" w:rsidR="00BF1226" w:rsidRDefault="006461E5" w:rsidP="00A94ADF">
      <w:pPr>
        <w:pStyle w:val="Heading3"/>
        <w:tabs>
          <w:tab w:val="clear" w:pos="1474"/>
          <w:tab w:val="num" w:pos="1457"/>
        </w:tabs>
      </w:pPr>
      <w:r w:rsidRPr="0094746C">
        <w:t>Password Manager</w:t>
      </w:r>
      <w:r w:rsidR="0094746C">
        <w:t>,</w:t>
      </w:r>
    </w:p>
    <w:p w14:paraId="10A19431" w14:textId="199E75B6" w:rsidR="006461E5" w:rsidRDefault="00BF1226" w:rsidP="00E301E2">
      <w:pPr>
        <w:pStyle w:val="Heading3"/>
        <w:numPr>
          <w:ilvl w:val="0"/>
          <w:numId w:val="0"/>
        </w:numPr>
        <w:ind w:firstLine="720"/>
      </w:pPr>
      <w:r>
        <w:t>for up to 10 compatible PC, MAC</w:t>
      </w:r>
      <w:r w:rsidR="0094746C">
        <w:t>,</w:t>
      </w:r>
      <w:r>
        <w:t xml:space="preserve"> Android and </w:t>
      </w:r>
      <w:r w:rsidR="00A911EC">
        <w:t>iOS</w:t>
      </w:r>
      <w:r>
        <w:t xml:space="preserve"> devices.</w:t>
      </w:r>
    </w:p>
    <w:p w14:paraId="21BEE23C" w14:textId="68D70648" w:rsidR="006461E5" w:rsidRPr="006461E5" w:rsidRDefault="006461E5" w:rsidP="006461E5">
      <w:pPr>
        <w:pStyle w:val="Heading2"/>
        <w:numPr>
          <w:ilvl w:val="0"/>
          <w:numId w:val="0"/>
        </w:numPr>
        <w:ind w:left="720"/>
        <w:rPr>
          <w:b/>
        </w:rPr>
      </w:pPr>
      <w:r>
        <w:rPr>
          <w:b/>
        </w:rPr>
        <w:t xml:space="preserve">ELIGIBILITY </w:t>
      </w:r>
    </w:p>
    <w:p w14:paraId="32F9E7BF" w14:textId="4D1EAFB5" w:rsidR="006461E5" w:rsidRDefault="006461E5" w:rsidP="00A94ADF">
      <w:pPr>
        <w:pStyle w:val="Heading2"/>
        <w:tabs>
          <w:tab w:val="num" w:pos="709"/>
        </w:tabs>
      </w:pPr>
      <w:r>
        <w:t xml:space="preserve">Device Protect is available to be ordered by customers who have an existing Telstra post-paid consumer broadband or </w:t>
      </w:r>
      <w:r w:rsidR="00E301E2">
        <w:t xml:space="preserve">Telstra </w:t>
      </w:r>
      <w:r>
        <w:t xml:space="preserve">mobile service. </w:t>
      </w:r>
    </w:p>
    <w:p w14:paraId="383C5CF5" w14:textId="2D479968" w:rsidR="006461E5" w:rsidRDefault="006461E5" w:rsidP="00A94ADF">
      <w:pPr>
        <w:pStyle w:val="Heading2"/>
        <w:tabs>
          <w:tab w:val="num" w:pos="709"/>
        </w:tabs>
      </w:pPr>
      <w:r>
        <w:t xml:space="preserve">We will cancel your Device Protect </w:t>
      </w:r>
      <w:r w:rsidR="003471C2">
        <w:t xml:space="preserve">subscription </w:t>
      </w:r>
      <w:r>
        <w:t xml:space="preserve">if the </w:t>
      </w:r>
      <w:r w:rsidR="002E3F0B">
        <w:t xml:space="preserve">eligible </w:t>
      </w:r>
      <w:r>
        <w:t>Telstra broadband or mobile service it was added to is no longer active.</w:t>
      </w:r>
    </w:p>
    <w:p w14:paraId="7EC70349" w14:textId="2ED4FEC7" w:rsidR="006461E5" w:rsidRDefault="006461E5" w:rsidP="00A94ADF">
      <w:pPr>
        <w:pStyle w:val="Heading2"/>
        <w:tabs>
          <w:tab w:val="num" w:pos="709"/>
        </w:tabs>
      </w:pPr>
      <w:r>
        <w:t xml:space="preserve">We will provide you with the Device Protect </w:t>
      </w:r>
      <w:r w:rsidR="003471C2">
        <w:t>subscription</w:t>
      </w:r>
      <w:r>
        <w:t xml:space="preserve"> and will use reasonable care and skill in doing so.  You must:</w:t>
      </w:r>
    </w:p>
    <w:p w14:paraId="33D5F105" w14:textId="53AB4D3E" w:rsidR="006461E5" w:rsidRDefault="006461E5" w:rsidP="00A94ADF">
      <w:pPr>
        <w:pStyle w:val="Heading3"/>
        <w:widowControl/>
        <w:numPr>
          <w:ilvl w:val="2"/>
          <w:numId w:val="7"/>
        </w:numPr>
        <w:tabs>
          <w:tab w:val="clear" w:pos="1474"/>
          <w:tab w:val="num" w:pos="1457"/>
        </w:tabs>
        <w:ind w:left="1457"/>
      </w:pPr>
      <w:r>
        <w:t>pay all fees and charges associated with your Device Protect</w:t>
      </w:r>
      <w:r w:rsidR="003471C2">
        <w:t xml:space="preserve"> </w:t>
      </w:r>
      <w:proofErr w:type="gramStart"/>
      <w:r w:rsidR="003471C2">
        <w:t>subscription</w:t>
      </w:r>
      <w:r>
        <w:t>;</w:t>
      </w:r>
      <w:proofErr w:type="gramEnd"/>
      <w:r>
        <w:t xml:space="preserve"> </w:t>
      </w:r>
    </w:p>
    <w:p w14:paraId="318C1D11" w14:textId="77777777" w:rsidR="006461E5" w:rsidRDefault="006461E5" w:rsidP="00A94ADF">
      <w:pPr>
        <w:pStyle w:val="Heading3"/>
        <w:widowControl/>
        <w:numPr>
          <w:ilvl w:val="2"/>
          <w:numId w:val="7"/>
        </w:numPr>
        <w:tabs>
          <w:tab w:val="clear" w:pos="1474"/>
          <w:tab w:val="num" w:pos="1457"/>
        </w:tabs>
        <w:ind w:left="1457"/>
      </w:pPr>
      <w:r>
        <w:t xml:space="preserve">make sure you keep your account information and password secure; and </w:t>
      </w:r>
    </w:p>
    <w:p w14:paraId="6743DD41" w14:textId="6DBF1AE3" w:rsidR="006461E5" w:rsidRPr="00404C9E" w:rsidRDefault="006461E5" w:rsidP="00A94ADF">
      <w:pPr>
        <w:pStyle w:val="Heading3"/>
        <w:widowControl/>
        <w:numPr>
          <w:ilvl w:val="2"/>
          <w:numId w:val="7"/>
        </w:numPr>
        <w:tabs>
          <w:tab w:val="clear" w:pos="1474"/>
          <w:tab w:val="num" w:pos="1457"/>
        </w:tabs>
        <w:ind w:left="1457"/>
      </w:pPr>
      <w:r>
        <w:t xml:space="preserve">regularly check your email address associated with your Telstra account and the preferred email address you gave for your Trend Micro account. We may communicate with you about your Device Protect using either of these email addresses, or by other methods set out in the General section of Our </w:t>
      </w:r>
      <w:r w:rsidRPr="00404C9E">
        <w:t xml:space="preserve">Customer Terms. </w:t>
      </w:r>
    </w:p>
    <w:p w14:paraId="318BFCC7" w14:textId="270FA50A" w:rsidR="006461E5" w:rsidRPr="00404C9E" w:rsidRDefault="006461E5" w:rsidP="00A94ADF">
      <w:pPr>
        <w:pStyle w:val="Heading2"/>
        <w:tabs>
          <w:tab w:val="num" w:pos="709"/>
        </w:tabs>
      </w:pPr>
      <w:r w:rsidRPr="00404C9E">
        <w:t xml:space="preserve">We will use reasonable care and skill in providing </w:t>
      </w:r>
      <w:r w:rsidR="00B471C2">
        <w:t>you access to the Trend Micro Secur</w:t>
      </w:r>
      <w:r w:rsidR="00B66718">
        <w:t>i</w:t>
      </w:r>
      <w:r w:rsidR="00B471C2">
        <w:t xml:space="preserve">ty </w:t>
      </w:r>
      <w:r w:rsidR="00B471C2">
        <w:lastRenderedPageBreak/>
        <w:t>Suite applications</w:t>
      </w:r>
      <w:r w:rsidRPr="00404C9E">
        <w:t xml:space="preserve">.  </w:t>
      </w:r>
      <w:r w:rsidR="00291239" w:rsidRPr="00291239">
        <w:t xml:space="preserve">Subject to the Australian Consumer Law provisions in the General Terms of Our Customer Terms, </w:t>
      </w:r>
      <w:r w:rsidR="00291239">
        <w:t>w</w:t>
      </w:r>
      <w:r w:rsidRPr="00404C9E">
        <w:t xml:space="preserve">e cannot promise that Device Protect will be continuous, accessible </w:t>
      </w:r>
      <w:proofErr w:type="gramStart"/>
      <w:r w:rsidRPr="00404C9E">
        <w:t>at all times</w:t>
      </w:r>
      <w:proofErr w:type="gramEnd"/>
      <w:r w:rsidRPr="00404C9E">
        <w:t xml:space="preserve"> or fault-free.</w:t>
      </w:r>
      <w:r w:rsidR="005145E5">
        <w:t xml:space="preserve"> </w:t>
      </w:r>
      <w:r w:rsidR="004C08D7">
        <w:t xml:space="preserve"> You must not provide, or assist with the provision of, your </w:t>
      </w:r>
      <w:r w:rsidR="00596EF9">
        <w:t>s</w:t>
      </w:r>
      <w:r w:rsidR="004C08D7">
        <w:t xml:space="preserve">ubscription to another person outside of your household. </w:t>
      </w:r>
    </w:p>
    <w:p w14:paraId="626D22ED" w14:textId="051161B8" w:rsidR="006461E5" w:rsidRPr="002E3F0B" w:rsidRDefault="002E3F0B" w:rsidP="002E3F0B">
      <w:pPr>
        <w:pStyle w:val="Heading2"/>
        <w:numPr>
          <w:ilvl w:val="0"/>
          <w:numId w:val="0"/>
        </w:numPr>
        <w:ind w:left="720"/>
        <w:rPr>
          <w:b/>
        </w:rPr>
      </w:pPr>
      <w:r w:rsidRPr="002E3F0B">
        <w:rPr>
          <w:b/>
        </w:rPr>
        <w:t>DEVICE COMPATIBILITY</w:t>
      </w:r>
    </w:p>
    <w:p w14:paraId="0FE1C6A0" w14:textId="3715B39E" w:rsidR="006461E5" w:rsidRPr="002E3F0B" w:rsidRDefault="00184D99" w:rsidP="00A94ADF">
      <w:pPr>
        <w:pStyle w:val="Heading2"/>
        <w:tabs>
          <w:tab w:val="num" w:pos="709"/>
        </w:tabs>
      </w:pPr>
      <w:r>
        <w:t>Trend Micro Security Suite applications</w:t>
      </w:r>
      <w:r w:rsidR="006461E5" w:rsidRPr="002E3F0B">
        <w:t xml:space="preserve"> can only be used on compatible devices. For a current list of compatible devices, go to</w:t>
      </w:r>
      <w:r w:rsidR="00765ED0">
        <w:t xml:space="preserve"> </w:t>
      </w:r>
      <w:r w:rsidR="000554BC" w:rsidRPr="000554BC">
        <w:t>https://helpcenter.trendmicro.com/en-us/article/TMKA-09928</w:t>
      </w:r>
      <w:r w:rsidR="000554BC">
        <w:t>.</w:t>
      </w:r>
    </w:p>
    <w:p w14:paraId="4CD33AE1" w14:textId="01C4C0A4" w:rsidR="006461E5" w:rsidRPr="002E3F0B" w:rsidRDefault="002E3F0B" w:rsidP="002E3F0B">
      <w:pPr>
        <w:pStyle w:val="Heading2"/>
        <w:numPr>
          <w:ilvl w:val="0"/>
          <w:numId w:val="0"/>
        </w:numPr>
        <w:ind w:left="720"/>
        <w:rPr>
          <w:b/>
        </w:rPr>
      </w:pPr>
      <w:r w:rsidRPr="002E3F0B">
        <w:rPr>
          <w:b/>
        </w:rPr>
        <w:t>SOFTWARE / APPLICATION INSTALLATION</w:t>
      </w:r>
      <w:r>
        <w:rPr>
          <w:b/>
        </w:rPr>
        <w:t xml:space="preserve"> AND COMPATIBLE DEVICES</w:t>
      </w:r>
    </w:p>
    <w:p w14:paraId="5E86BB07" w14:textId="46BEF4A3" w:rsidR="006461E5" w:rsidRDefault="006461E5" w:rsidP="002E3F0B">
      <w:pPr>
        <w:pStyle w:val="Heading2"/>
        <w:tabs>
          <w:tab w:val="num" w:pos="709"/>
        </w:tabs>
      </w:pPr>
      <w:r>
        <w:t xml:space="preserve">You will need to download application software to use </w:t>
      </w:r>
      <w:r w:rsidR="00184D99">
        <w:t>Trend Micro Security Suite</w:t>
      </w:r>
      <w:r>
        <w:t xml:space="preserve">. </w:t>
      </w:r>
    </w:p>
    <w:p w14:paraId="3C86A344" w14:textId="76CF0DDF" w:rsidR="002E3F0B" w:rsidRDefault="00184D99" w:rsidP="00A94ADF">
      <w:pPr>
        <w:pStyle w:val="Heading2"/>
        <w:tabs>
          <w:tab w:val="num" w:pos="709"/>
        </w:tabs>
      </w:pPr>
      <w:r>
        <w:t>Trend Micro Security Suite applications</w:t>
      </w:r>
      <w:r w:rsidR="002E3F0B" w:rsidRPr="002E3F0B">
        <w:t xml:space="preserve"> can only be used on compatible devices</w:t>
      </w:r>
      <w:r w:rsidR="0056696C">
        <w:t>, software and operating systems</w:t>
      </w:r>
      <w:r w:rsidR="002E3F0B" w:rsidRPr="002E3F0B">
        <w:t>. For a current list of compatible devices, go to</w:t>
      </w:r>
      <w:r w:rsidR="00B75875">
        <w:t xml:space="preserve"> </w:t>
      </w:r>
      <w:hyperlink r:id="rId19" w:history="1">
        <w:r w:rsidR="00B75875" w:rsidRPr="00A94EF5">
          <w:rPr>
            <w:rStyle w:val="Hyperlink"/>
          </w:rPr>
          <w:t>https://helpcenter.trendmicro.com/en-us/article/TMKA-09928</w:t>
        </w:r>
      </w:hyperlink>
      <w:r w:rsidR="00E301E2">
        <w:rPr>
          <w:rStyle w:val="Hyperlink"/>
        </w:rPr>
        <w:t>.</w:t>
      </w:r>
      <w:r w:rsidR="00B75875">
        <w:t xml:space="preserve"> </w:t>
      </w:r>
      <w:r w:rsidR="002E3F0B" w:rsidRPr="002E3F0B">
        <w:t xml:space="preserve"> </w:t>
      </w:r>
    </w:p>
    <w:p w14:paraId="71C1EDF5" w14:textId="0CD11E0E" w:rsidR="006461E5" w:rsidRPr="002E3F0B" w:rsidRDefault="006461E5" w:rsidP="00A94ADF">
      <w:pPr>
        <w:pStyle w:val="Heading2"/>
        <w:tabs>
          <w:tab w:val="num" w:pos="709"/>
        </w:tabs>
      </w:pPr>
      <w:r>
        <w:t>You must ensure that if you install applications on your computers and devices:</w:t>
      </w:r>
    </w:p>
    <w:p w14:paraId="37D2B7DB" w14:textId="7B6A452E" w:rsidR="006461E5" w:rsidRDefault="006461E5" w:rsidP="00AD541D">
      <w:pPr>
        <w:pStyle w:val="Heading3"/>
        <w:widowControl/>
        <w:numPr>
          <w:ilvl w:val="2"/>
          <w:numId w:val="10"/>
        </w:numPr>
      </w:pPr>
      <w:r>
        <w:t xml:space="preserve">that your computer(s) and device(s) meet the requirements set out at </w:t>
      </w:r>
      <w:r w:rsidR="00FA4F68">
        <w:t xml:space="preserve"> </w:t>
      </w:r>
      <w:hyperlink r:id="rId20" w:history="1">
        <w:r w:rsidR="00FA4F68" w:rsidRPr="00A94EF5">
          <w:rPr>
            <w:rStyle w:val="Hyperlink"/>
          </w:rPr>
          <w:t>https://helpcenter.trendmicro.com/en-us/article/TMKA-09928</w:t>
        </w:r>
      </w:hyperlink>
      <w:r w:rsidR="00FA4F68">
        <w:t xml:space="preserve">; </w:t>
      </w:r>
      <w:r>
        <w:t>and</w:t>
      </w:r>
    </w:p>
    <w:p w14:paraId="29E41D1C" w14:textId="77777777" w:rsidR="006461E5" w:rsidRPr="006D70DA" w:rsidRDefault="006461E5" w:rsidP="00A94ADF">
      <w:pPr>
        <w:pStyle w:val="Heading3"/>
        <w:widowControl/>
        <w:numPr>
          <w:ilvl w:val="2"/>
          <w:numId w:val="7"/>
        </w:numPr>
        <w:tabs>
          <w:tab w:val="clear" w:pos="1474"/>
          <w:tab w:val="num" w:pos="1457"/>
        </w:tabs>
        <w:ind w:left="1457"/>
        <w:rPr>
          <w:lang w:val="x-none"/>
        </w:rPr>
      </w:pPr>
      <w:r>
        <w:t>that your computer(s), device(s) and software on your computer(s) and device(s) are compatible with the applicable security service(s); and</w:t>
      </w:r>
    </w:p>
    <w:p w14:paraId="2F3D78C4" w14:textId="77777777" w:rsidR="006461E5" w:rsidRDefault="006461E5" w:rsidP="00A94ADF">
      <w:pPr>
        <w:pStyle w:val="Heading3"/>
        <w:widowControl/>
        <w:numPr>
          <w:ilvl w:val="2"/>
          <w:numId w:val="7"/>
        </w:numPr>
        <w:tabs>
          <w:tab w:val="clear" w:pos="1474"/>
          <w:tab w:val="num" w:pos="1457"/>
        </w:tabs>
        <w:ind w:left="1457"/>
      </w:pPr>
      <w:r>
        <w:t xml:space="preserve">you keep the application software up to date. </w:t>
      </w:r>
    </w:p>
    <w:p w14:paraId="644EB684" w14:textId="77777777" w:rsidR="006461E5" w:rsidRDefault="006461E5" w:rsidP="00A94ADF">
      <w:pPr>
        <w:pStyle w:val="Heading2"/>
        <w:tabs>
          <w:tab w:val="num" w:pos="709"/>
        </w:tabs>
      </w:pPr>
      <w:r>
        <w:t>Updates and enhancements become available from time to time for the security applications. You are responsible for downloading these updates. The software may become less effective and provide less protection than software which has been updated.</w:t>
      </w:r>
    </w:p>
    <w:p w14:paraId="3ABCD273" w14:textId="06BF24F2" w:rsidR="006461E5" w:rsidRPr="002E3F0B" w:rsidRDefault="006461E5" w:rsidP="00A94ADF">
      <w:pPr>
        <w:pStyle w:val="Heading2"/>
        <w:tabs>
          <w:tab w:val="num" w:pos="709"/>
        </w:tabs>
      </w:pPr>
      <w:r>
        <w:t xml:space="preserve">An internet connection is required to download, use and update the application software. Data charges may </w:t>
      </w:r>
      <w:proofErr w:type="gramStart"/>
      <w:r>
        <w:t>apply</w:t>
      </w:r>
      <w:proofErr w:type="gramEnd"/>
      <w:r>
        <w:t xml:space="preserve"> and you are responsible for those charges in addition to your Device Protect charges. </w:t>
      </w:r>
    </w:p>
    <w:p w14:paraId="78E26036" w14:textId="387CFA1A" w:rsidR="006461E5" w:rsidRDefault="006461E5" w:rsidP="002E3F0B">
      <w:pPr>
        <w:pStyle w:val="Heading2"/>
        <w:tabs>
          <w:tab w:val="num" w:pos="709"/>
        </w:tabs>
      </w:pPr>
      <w:r>
        <w:t xml:space="preserve">Except for any application software provided to you with your Device Protect subscription, the cost of any </w:t>
      </w:r>
      <w:r w:rsidR="002E3F0B">
        <w:t xml:space="preserve">additional </w:t>
      </w:r>
      <w:r>
        <w:t xml:space="preserve">software/hardware is not included in monthly charge for Device Protect. You are responsible </w:t>
      </w:r>
      <w:r w:rsidR="002E3F0B">
        <w:t xml:space="preserve">for any charges not included in your Device Protect subscription. </w:t>
      </w:r>
    </w:p>
    <w:p w14:paraId="1F92010A" w14:textId="35B79E6E" w:rsidR="006461E5" w:rsidRPr="002E3F0B" w:rsidRDefault="002E3F0B" w:rsidP="002E3F0B">
      <w:pPr>
        <w:pStyle w:val="Heading2"/>
        <w:numPr>
          <w:ilvl w:val="0"/>
          <w:numId w:val="0"/>
        </w:numPr>
        <w:ind w:left="720"/>
        <w:rPr>
          <w:b/>
        </w:rPr>
      </w:pPr>
      <w:bookmarkStart w:id="10" w:name="_Toc513467863"/>
      <w:bookmarkStart w:id="11" w:name="_Toc422846174"/>
      <w:r w:rsidRPr="002E3F0B">
        <w:rPr>
          <w:b/>
        </w:rPr>
        <w:t xml:space="preserve">LIMITATIONS </w:t>
      </w:r>
      <w:bookmarkEnd w:id="10"/>
      <w:bookmarkEnd w:id="11"/>
    </w:p>
    <w:p w14:paraId="3F3E9534" w14:textId="40248B6B" w:rsidR="006461E5" w:rsidRDefault="00742ABC" w:rsidP="00A94ADF">
      <w:pPr>
        <w:pStyle w:val="Heading2"/>
        <w:tabs>
          <w:tab w:val="num" w:pos="709"/>
        </w:tabs>
      </w:pPr>
      <w:r>
        <w:t>Trend Micro Security Suite</w:t>
      </w:r>
      <w:r w:rsidR="006461E5">
        <w:t xml:space="preserve"> does not interrogate your traffic to filter viruses or spyware, it instead blocks access to sites serving or installing known malicious content.</w:t>
      </w:r>
    </w:p>
    <w:p w14:paraId="1DB6890B" w14:textId="794A1D66" w:rsidR="00761D81" w:rsidRDefault="00761D81" w:rsidP="00A94ADF">
      <w:pPr>
        <w:pStyle w:val="Heading2"/>
        <w:tabs>
          <w:tab w:val="num" w:pos="709"/>
        </w:tabs>
      </w:pPr>
      <w:r>
        <w:t xml:space="preserve">Subscription charges do not cover or include replacement or repair of hardware. </w:t>
      </w:r>
    </w:p>
    <w:p w14:paraId="2B56C512" w14:textId="2347050A" w:rsidR="00761D81" w:rsidRDefault="00761D81" w:rsidP="00A94ADF">
      <w:pPr>
        <w:pStyle w:val="Heading2"/>
        <w:tabs>
          <w:tab w:val="num" w:pos="709"/>
        </w:tabs>
      </w:pPr>
      <w:r>
        <w:t xml:space="preserve">You must ensure that your data is backed up before we supply the Trend Micro Security Suite to you. </w:t>
      </w:r>
    </w:p>
    <w:p w14:paraId="76991770" w14:textId="21E278F7" w:rsidR="00761D81" w:rsidRDefault="00761D81" w:rsidP="00A94ADF">
      <w:pPr>
        <w:pStyle w:val="Heading2"/>
        <w:tabs>
          <w:tab w:val="num" w:pos="709"/>
        </w:tabs>
      </w:pPr>
      <w:r>
        <w:t>You acknowledge that the supply of the Subscription Services may result in or cause interruptions, loss or damage to you and your computer systems, networks, websites, internet connections and data, and that we do not separately back-up any of your data to avoid potential data loss.</w:t>
      </w:r>
      <w:r w:rsidR="00423590">
        <w:t xml:space="preserve"> </w:t>
      </w:r>
      <w:r w:rsidR="00291239" w:rsidRPr="00291239">
        <w:t xml:space="preserve">Subject to the Australian Consumer Law provisions in the General </w:t>
      </w:r>
      <w:r w:rsidR="00291239" w:rsidRPr="00291239">
        <w:lastRenderedPageBreak/>
        <w:t>Terms of Our Customer Terms</w:t>
      </w:r>
      <w:r w:rsidR="00291239">
        <w:t>,</w:t>
      </w:r>
      <w:r w:rsidR="00291239" w:rsidRPr="00291239">
        <w:t xml:space="preserve"> </w:t>
      </w:r>
      <w:r w:rsidR="00291239">
        <w:t>y</w:t>
      </w:r>
      <w:r w:rsidR="00DF2472">
        <w:t xml:space="preserve">ou agree that to the full extent the law allows, we have no liability to you or any party </w:t>
      </w:r>
      <w:proofErr w:type="gramStart"/>
      <w:r w:rsidR="00DF2472">
        <w:t>as a result of</w:t>
      </w:r>
      <w:proofErr w:type="gramEnd"/>
      <w:r w:rsidR="00DF2472">
        <w:t xml:space="preserve"> this. </w:t>
      </w:r>
    </w:p>
    <w:p w14:paraId="5EEECB0C" w14:textId="5A54E157" w:rsidR="006461E5" w:rsidRDefault="00742ABC" w:rsidP="00A94ADF">
      <w:pPr>
        <w:pStyle w:val="Heading2"/>
        <w:tabs>
          <w:tab w:val="num" w:pos="709"/>
        </w:tabs>
      </w:pPr>
      <w:r>
        <w:t>Trend Micro Security Suite</w:t>
      </w:r>
      <w:r w:rsidR="006461E5">
        <w:t xml:space="preserve"> cannot guarantee that:</w:t>
      </w:r>
    </w:p>
    <w:p w14:paraId="09F07F6D" w14:textId="77777777" w:rsidR="006461E5" w:rsidRDefault="006461E5" w:rsidP="00A94ADF">
      <w:pPr>
        <w:pStyle w:val="Heading3"/>
        <w:widowControl/>
        <w:numPr>
          <w:ilvl w:val="2"/>
          <w:numId w:val="7"/>
        </w:numPr>
        <w:tabs>
          <w:tab w:val="clear" w:pos="1474"/>
          <w:tab w:val="num" w:pos="1457"/>
        </w:tabs>
        <w:ind w:left="1457"/>
      </w:pPr>
      <w:r>
        <w:t xml:space="preserve">your systems will be completely protected from </w:t>
      </w:r>
      <w:proofErr w:type="gramStart"/>
      <w:r>
        <w:t>threats;</w:t>
      </w:r>
      <w:proofErr w:type="gramEnd"/>
    </w:p>
    <w:p w14:paraId="6A5539EF" w14:textId="77777777" w:rsidR="006461E5" w:rsidRDefault="006461E5" w:rsidP="00A94ADF">
      <w:pPr>
        <w:pStyle w:val="Heading3"/>
        <w:widowControl/>
        <w:numPr>
          <w:ilvl w:val="2"/>
          <w:numId w:val="7"/>
        </w:numPr>
        <w:tabs>
          <w:tab w:val="clear" w:pos="1474"/>
          <w:tab w:val="num" w:pos="1457"/>
        </w:tabs>
        <w:ind w:left="1457"/>
      </w:pPr>
      <w:r>
        <w:t xml:space="preserve">viruses, trojans, worms or other threats will be </w:t>
      </w:r>
      <w:proofErr w:type="gramStart"/>
      <w:r>
        <w:t>detected;</w:t>
      </w:r>
      <w:proofErr w:type="gramEnd"/>
    </w:p>
    <w:p w14:paraId="629C6EA6" w14:textId="77777777" w:rsidR="006461E5" w:rsidRDefault="006461E5" w:rsidP="00A94ADF">
      <w:pPr>
        <w:pStyle w:val="Heading3"/>
        <w:widowControl/>
        <w:numPr>
          <w:ilvl w:val="2"/>
          <w:numId w:val="7"/>
        </w:numPr>
        <w:tabs>
          <w:tab w:val="clear" w:pos="1474"/>
          <w:tab w:val="num" w:pos="1457"/>
        </w:tabs>
        <w:ind w:left="1457"/>
      </w:pPr>
      <w:r>
        <w:t xml:space="preserve">your computers and devices will be kept free from all intrusions, hacking, spyware, pop-ups offensive material or other unauthorised </w:t>
      </w:r>
      <w:proofErr w:type="gramStart"/>
      <w:r>
        <w:t>activity;</w:t>
      </w:r>
      <w:proofErr w:type="gramEnd"/>
    </w:p>
    <w:p w14:paraId="264DB491" w14:textId="77777777" w:rsidR="006461E5" w:rsidRDefault="006461E5" w:rsidP="00A94ADF">
      <w:pPr>
        <w:pStyle w:val="Heading3"/>
        <w:widowControl/>
        <w:numPr>
          <w:ilvl w:val="2"/>
          <w:numId w:val="7"/>
        </w:numPr>
        <w:tabs>
          <w:tab w:val="clear" w:pos="1474"/>
          <w:tab w:val="num" w:pos="1457"/>
        </w:tabs>
        <w:ind w:left="1457"/>
      </w:pPr>
      <w:r>
        <w:t xml:space="preserve">your online transactions will be secure or that your personal data will be </w:t>
      </w:r>
      <w:proofErr w:type="gramStart"/>
      <w:r>
        <w:t>secure;</w:t>
      </w:r>
      <w:proofErr w:type="gramEnd"/>
    </w:p>
    <w:p w14:paraId="0E14E57D" w14:textId="6F219E01" w:rsidR="006461E5" w:rsidRDefault="006461E5" w:rsidP="00A94ADF">
      <w:pPr>
        <w:pStyle w:val="Heading3"/>
        <w:widowControl/>
        <w:numPr>
          <w:ilvl w:val="2"/>
          <w:numId w:val="7"/>
        </w:numPr>
        <w:tabs>
          <w:tab w:val="clear" w:pos="1474"/>
          <w:tab w:val="num" w:pos="1457"/>
        </w:tabs>
        <w:ind w:left="1457"/>
      </w:pPr>
      <w:r>
        <w:t xml:space="preserve">all fraudulent websites will be </w:t>
      </w:r>
      <w:proofErr w:type="gramStart"/>
      <w:r>
        <w:t>detected;</w:t>
      </w:r>
      <w:proofErr w:type="gramEnd"/>
      <w:r>
        <w:t xml:space="preserve"> </w:t>
      </w:r>
    </w:p>
    <w:p w14:paraId="7ABFDE3B" w14:textId="77B770D7" w:rsidR="00761D81" w:rsidRDefault="006461E5" w:rsidP="00761D81">
      <w:pPr>
        <w:pStyle w:val="Heading3"/>
        <w:widowControl/>
        <w:numPr>
          <w:ilvl w:val="2"/>
          <w:numId w:val="7"/>
        </w:numPr>
        <w:ind w:left="1457"/>
      </w:pPr>
      <w:r>
        <w:t>you or your family will be protected from threats in social networking sites</w:t>
      </w:r>
      <w:r w:rsidR="00CB7005">
        <w:t>;</w:t>
      </w:r>
      <w:r w:rsidR="00320559">
        <w:t xml:space="preserve"> </w:t>
      </w:r>
      <w:r w:rsidR="00CB7005">
        <w:t>or</w:t>
      </w:r>
    </w:p>
    <w:p w14:paraId="19906162" w14:textId="31FB9296" w:rsidR="00761D81" w:rsidRDefault="00761D81" w:rsidP="00670461">
      <w:pPr>
        <w:pStyle w:val="Heading3"/>
        <w:widowControl/>
        <w:numPr>
          <w:ilvl w:val="2"/>
          <w:numId w:val="7"/>
        </w:numPr>
        <w:ind w:left="1457"/>
      </w:pPr>
      <w:r>
        <w:t xml:space="preserve">it can unlock or retrieve data in an instance of </w:t>
      </w:r>
      <w:proofErr w:type="gramStart"/>
      <w:r>
        <w:t>encryption based</w:t>
      </w:r>
      <w:proofErr w:type="gramEnd"/>
      <w:r>
        <w:t xml:space="preserve"> malware on a device.</w:t>
      </w:r>
    </w:p>
    <w:p w14:paraId="74641048" w14:textId="22E634CF" w:rsidR="006461E5" w:rsidRPr="002E3F0B" w:rsidRDefault="002E3F0B" w:rsidP="002E3F0B">
      <w:pPr>
        <w:pStyle w:val="Heading2"/>
        <w:numPr>
          <w:ilvl w:val="0"/>
          <w:numId w:val="0"/>
        </w:numPr>
        <w:ind w:left="720"/>
        <w:rPr>
          <w:b/>
        </w:rPr>
      </w:pPr>
      <w:bookmarkStart w:id="12" w:name="_Toc513467864"/>
      <w:bookmarkStart w:id="13" w:name="_Toc422846175"/>
      <w:r w:rsidRPr="002E3F0B">
        <w:rPr>
          <w:b/>
        </w:rPr>
        <w:t>PAYMENT</w:t>
      </w:r>
      <w:bookmarkEnd w:id="12"/>
      <w:bookmarkEnd w:id="13"/>
      <w:r w:rsidRPr="002E3F0B">
        <w:rPr>
          <w:b/>
        </w:rPr>
        <w:t xml:space="preserve"> </w:t>
      </w:r>
    </w:p>
    <w:p w14:paraId="3DD1A2AD" w14:textId="2D93951B" w:rsidR="006461E5" w:rsidRDefault="006461E5" w:rsidP="00A94ADF">
      <w:pPr>
        <w:pStyle w:val="Heading2"/>
        <w:tabs>
          <w:tab w:val="num" w:pos="709"/>
        </w:tabs>
      </w:pPr>
      <w:r>
        <w:t xml:space="preserve">There is a </w:t>
      </w:r>
      <w:proofErr w:type="gramStart"/>
      <w:r>
        <w:t>one month</w:t>
      </w:r>
      <w:proofErr w:type="gramEnd"/>
      <w:r>
        <w:t xml:space="preserve"> minimum term. Your Device Protect subscription will automatically renew each month, unless you decide to cancel it. </w:t>
      </w:r>
    </w:p>
    <w:p w14:paraId="2E5A9EE4" w14:textId="77777777" w:rsidR="006461E5" w:rsidRDefault="006461E5" w:rsidP="00A94ADF">
      <w:pPr>
        <w:pStyle w:val="Heading2"/>
        <w:tabs>
          <w:tab w:val="num" w:pos="709"/>
        </w:tabs>
      </w:pPr>
      <w:r>
        <w:t>You must pay the monthly charge in advance, currently $10 per month until you cancel your service.</w:t>
      </w:r>
    </w:p>
    <w:p w14:paraId="658E54B6" w14:textId="56EF145E" w:rsidR="006461E5" w:rsidRDefault="006461E5" w:rsidP="00A94ADF">
      <w:pPr>
        <w:pStyle w:val="Heading2"/>
        <w:tabs>
          <w:tab w:val="num" w:pos="709"/>
        </w:tabs>
      </w:pPr>
      <w:r>
        <w:t xml:space="preserve">All charges will be applied monthly to your Telstra bill from your Device Protect </w:t>
      </w:r>
      <w:r w:rsidR="00742ABC">
        <w:t>subscription</w:t>
      </w:r>
      <w:r>
        <w:t xml:space="preserve"> commencement date until such time as you terminate Device Protect. Your Device Protect commencement date will commence on the date you create an account with Trend Micro. This may differ from your Telstra billing date. </w:t>
      </w:r>
    </w:p>
    <w:p w14:paraId="2054B9B0" w14:textId="3156D041" w:rsidR="006461E5" w:rsidRDefault="006461E5" w:rsidP="00A94ADF">
      <w:pPr>
        <w:pStyle w:val="Heading2"/>
        <w:tabs>
          <w:tab w:val="num" w:pos="709"/>
        </w:tabs>
      </w:pPr>
      <w:r>
        <w:t xml:space="preserve">If you cancel </w:t>
      </w:r>
      <w:r w:rsidRPr="002E3F0B">
        <w:t xml:space="preserve">your Device Protect </w:t>
      </w:r>
      <w:r>
        <w:t xml:space="preserve">before the end of your subscription month you will not be entitled to any refund of service for that month. You will continue to be able to use Device Protect until the end of the month that you have paid for. </w:t>
      </w:r>
    </w:p>
    <w:p w14:paraId="6D645A2B" w14:textId="44E681FA" w:rsidR="006461E5" w:rsidRPr="002E3F0B" w:rsidRDefault="006461E5" w:rsidP="00A94ADF">
      <w:pPr>
        <w:pStyle w:val="Heading2"/>
        <w:tabs>
          <w:tab w:val="num" w:pos="709"/>
        </w:tabs>
      </w:pPr>
      <w:r w:rsidRPr="002E3F0B">
        <w:t>We may choose to introduce other payment methods from time to time.  We will advise you in advance if any alternative payment methods are available to you and offer you ways of accessing those payment methods</w:t>
      </w:r>
      <w:r w:rsidR="0077337B">
        <w:t>.</w:t>
      </w:r>
    </w:p>
    <w:p w14:paraId="3DE41D88" w14:textId="063E48FA" w:rsidR="006461E5" w:rsidRPr="002E3F0B" w:rsidRDefault="002E3F0B" w:rsidP="002E3F0B">
      <w:pPr>
        <w:pStyle w:val="Heading2"/>
        <w:numPr>
          <w:ilvl w:val="0"/>
          <w:numId w:val="0"/>
        </w:numPr>
        <w:ind w:left="720"/>
        <w:rPr>
          <w:b/>
        </w:rPr>
      </w:pPr>
      <w:bookmarkStart w:id="14" w:name="_Toc513467870"/>
      <w:bookmarkStart w:id="15" w:name="_Toc422846181"/>
      <w:r w:rsidRPr="002E3F0B">
        <w:rPr>
          <w:b/>
        </w:rPr>
        <w:t>OUR RIGHT TO MIGRATE YOUR SERVICE</w:t>
      </w:r>
      <w:bookmarkEnd w:id="14"/>
      <w:bookmarkEnd w:id="15"/>
    </w:p>
    <w:p w14:paraId="734DB242" w14:textId="4E518306" w:rsidR="006461E5" w:rsidRDefault="006461E5" w:rsidP="00A94ADF">
      <w:pPr>
        <w:pStyle w:val="Heading2"/>
        <w:tabs>
          <w:tab w:val="num" w:pos="709"/>
        </w:tabs>
      </w:pPr>
      <w:r>
        <w:t xml:space="preserve">At any time, we may (but are not required to do so) migrate you to an alternative service or pricing plan on a </w:t>
      </w:r>
      <w:proofErr w:type="gramStart"/>
      <w:r>
        <w:t>month by month</w:t>
      </w:r>
      <w:proofErr w:type="gramEnd"/>
      <w:r>
        <w:t xml:space="preserve"> basis by providing to you reasonable prior notice. If you are not satisfied with the alternative service or pricing plan, you may cancel your Device Protect at any time, or choose from an alternative plan or pricing option (if available).</w:t>
      </w:r>
    </w:p>
    <w:p w14:paraId="06BC959A" w14:textId="77777777" w:rsidR="006461E5" w:rsidRDefault="006461E5" w:rsidP="00A94ADF">
      <w:pPr>
        <w:pStyle w:val="Heading2"/>
        <w:tabs>
          <w:tab w:val="num" w:pos="709"/>
        </w:tabs>
      </w:pPr>
      <w:r>
        <w:t xml:space="preserve">From time to </w:t>
      </w:r>
      <w:proofErr w:type="gramStart"/>
      <w:r>
        <w:t>time</w:t>
      </w:r>
      <w:proofErr w:type="gramEnd"/>
      <w:r>
        <w:t xml:space="preserve"> we may notify you of any alternative plans or pricing options we currently offer at that time.</w:t>
      </w:r>
    </w:p>
    <w:p w14:paraId="0BC3DFBC" w14:textId="5AEDB826" w:rsidR="006461E5" w:rsidRPr="002E3F0B" w:rsidRDefault="002E3F0B" w:rsidP="002E3F0B">
      <w:pPr>
        <w:pStyle w:val="Heading2"/>
        <w:numPr>
          <w:ilvl w:val="0"/>
          <w:numId w:val="0"/>
        </w:numPr>
        <w:ind w:left="720"/>
        <w:rPr>
          <w:b/>
        </w:rPr>
      </w:pPr>
      <w:bookmarkStart w:id="16" w:name="_Toc513467871"/>
      <w:bookmarkStart w:id="17" w:name="_Toc422846182"/>
      <w:r w:rsidRPr="002E3F0B">
        <w:rPr>
          <w:b/>
        </w:rPr>
        <w:t>MAINTENANCE OF THE SERVICE</w:t>
      </w:r>
      <w:bookmarkEnd w:id="16"/>
      <w:bookmarkEnd w:id="17"/>
    </w:p>
    <w:p w14:paraId="746AD7E8" w14:textId="7873EA75" w:rsidR="006461E5" w:rsidRDefault="00667E77" w:rsidP="00A94ADF">
      <w:pPr>
        <w:pStyle w:val="Heading2"/>
        <w:tabs>
          <w:tab w:val="num" w:pos="709"/>
        </w:tabs>
      </w:pPr>
      <w:r>
        <w:t>For billing enquiries contact Telstra through My Telstra app, in store or via 132200.</w:t>
      </w:r>
      <w:r w:rsidR="006461E5">
        <w:t xml:space="preserve"> </w:t>
      </w:r>
    </w:p>
    <w:p w14:paraId="41E9CA5B" w14:textId="73DA54F2" w:rsidR="006461E5" w:rsidRDefault="00667E77" w:rsidP="00A94ADF">
      <w:pPr>
        <w:pStyle w:val="Heading2"/>
        <w:tabs>
          <w:tab w:val="num" w:pos="709"/>
        </w:tabs>
      </w:pPr>
      <w:r>
        <w:lastRenderedPageBreak/>
        <w:t xml:space="preserve">For product and technical support contact Trend Micro via 1800 653 607 or </w:t>
      </w:r>
      <w:hyperlink r:id="rId21" w:history="1">
        <w:r w:rsidR="000554BC" w:rsidRPr="0070099A">
          <w:rPr>
            <w:rStyle w:val="Hyperlink"/>
          </w:rPr>
          <w:t>http://www.trendmicro.com/telstra-support</w:t>
        </w:r>
      </w:hyperlink>
      <w:r w:rsidR="000554BC">
        <w:t xml:space="preserve">. </w:t>
      </w:r>
    </w:p>
    <w:p w14:paraId="4104CE44" w14:textId="3A36AA41" w:rsidR="006461E5" w:rsidRPr="002E3F0B" w:rsidRDefault="002E3F0B" w:rsidP="002E3F0B">
      <w:pPr>
        <w:pStyle w:val="Heading2"/>
        <w:numPr>
          <w:ilvl w:val="0"/>
          <w:numId w:val="0"/>
        </w:numPr>
        <w:ind w:left="720"/>
        <w:rPr>
          <w:b/>
        </w:rPr>
      </w:pPr>
      <w:r w:rsidRPr="002E3F0B">
        <w:rPr>
          <w:b/>
        </w:rPr>
        <w:t>USING THE SERVICE</w:t>
      </w:r>
    </w:p>
    <w:p w14:paraId="7069CBEF" w14:textId="281C5991" w:rsidR="006461E5" w:rsidRDefault="006461E5" w:rsidP="00A94ADF">
      <w:pPr>
        <w:pStyle w:val="Heading2"/>
        <w:tabs>
          <w:tab w:val="num" w:pos="709"/>
        </w:tabs>
      </w:pPr>
      <w:r>
        <w:t>Your subscription to Device Protect is for your own personal / domestic use only.  Where an applicable security service permits you to use the software on multiple computers or devices, you must limit your use to that specified number.</w:t>
      </w:r>
    </w:p>
    <w:p w14:paraId="25C189BC" w14:textId="02F6F77B" w:rsidR="006461E5" w:rsidRDefault="006461E5" w:rsidP="00A94ADF">
      <w:pPr>
        <w:pStyle w:val="Heading2"/>
        <w:tabs>
          <w:tab w:val="clear" w:pos="737"/>
          <w:tab w:val="num" w:pos="709"/>
        </w:tabs>
      </w:pPr>
      <w:r w:rsidRPr="002E3F0B">
        <w:t>You must not use Device Protec</w:t>
      </w:r>
      <w:r w:rsidR="007131E0">
        <w:t>t</w:t>
      </w:r>
      <w:r w:rsidRPr="002E3F0B">
        <w:t xml:space="preserve"> for business purposes. It is also not available to Telstra Wholesale or Small Business customers or for resale.  You are not permitted to resell, resupply or otherwise transfer Device Protect or use of it or any part </w:t>
      </w:r>
      <w:r w:rsidRPr="00114822">
        <w:t>to another person</w:t>
      </w:r>
      <w:r w:rsidRPr="002E3F0B">
        <w:t xml:space="preserve"> for consideration</w:t>
      </w:r>
      <w:r w:rsidRPr="00114822">
        <w:t xml:space="preserve">. </w:t>
      </w:r>
    </w:p>
    <w:p w14:paraId="0CCDB928" w14:textId="77777777" w:rsidR="006461E5" w:rsidRDefault="006461E5" w:rsidP="00A94ADF">
      <w:pPr>
        <w:pStyle w:val="Heading2"/>
        <w:tabs>
          <w:tab w:val="num" w:pos="709"/>
        </w:tabs>
      </w:pPr>
      <w:r>
        <w:t>Your right of use is non-exclusive. We reserve all rights not expressly granted to you in this clause.</w:t>
      </w:r>
    </w:p>
    <w:p w14:paraId="4B44EE6D" w14:textId="0432F0C6" w:rsidR="006461E5" w:rsidRDefault="006461E5" w:rsidP="00A94ADF">
      <w:pPr>
        <w:pStyle w:val="Heading2"/>
        <w:tabs>
          <w:tab w:val="clear" w:pos="737"/>
          <w:tab w:val="num" w:pos="709"/>
        </w:tabs>
      </w:pPr>
      <w:r w:rsidRPr="00114822">
        <w:t xml:space="preserve">You must not use </w:t>
      </w:r>
      <w:r w:rsidRPr="002E3F0B">
        <w:t>Device Protect</w:t>
      </w:r>
      <w:r w:rsidR="00742ABC">
        <w:t xml:space="preserve"> subscription</w:t>
      </w:r>
      <w:r w:rsidRPr="002E3F0B">
        <w:t xml:space="preserve"> </w:t>
      </w:r>
      <w:r w:rsidRPr="00114822">
        <w:t xml:space="preserve">(or any part of it) for any purpose other than that for which it was intended. </w:t>
      </w:r>
    </w:p>
    <w:p w14:paraId="2E7B9C99" w14:textId="7E120864" w:rsidR="006461E5" w:rsidRPr="002E3F0B" w:rsidRDefault="002E3F0B" w:rsidP="002E3F0B">
      <w:pPr>
        <w:pStyle w:val="Heading2"/>
        <w:numPr>
          <w:ilvl w:val="0"/>
          <w:numId w:val="0"/>
        </w:numPr>
        <w:ind w:left="720"/>
        <w:rPr>
          <w:b/>
        </w:rPr>
      </w:pPr>
      <w:bookmarkStart w:id="18" w:name="_Toc513467876"/>
      <w:bookmarkStart w:id="19" w:name="_Toc422846188"/>
      <w:r w:rsidRPr="002E3F0B">
        <w:rPr>
          <w:b/>
        </w:rPr>
        <w:t>SOFTWARE LICENCES</w:t>
      </w:r>
      <w:bookmarkEnd w:id="18"/>
      <w:bookmarkEnd w:id="19"/>
    </w:p>
    <w:p w14:paraId="57335A9E" w14:textId="314B8A9C" w:rsidR="006461E5" w:rsidRDefault="006461E5" w:rsidP="00A94ADF">
      <w:pPr>
        <w:pStyle w:val="Heading2"/>
        <w:tabs>
          <w:tab w:val="clear" w:pos="737"/>
          <w:tab w:val="num" w:pos="709"/>
        </w:tabs>
      </w:pPr>
      <w:r>
        <w:t>Any software</w:t>
      </w:r>
      <w:r w:rsidR="002E3F0B">
        <w:t xml:space="preserve"> or applications</w:t>
      </w:r>
      <w:r>
        <w:t xml:space="preserve"> that </w:t>
      </w:r>
      <w:r w:rsidR="002E3F0B">
        <w:t>are</w:t>
      </w:r>
      <w:r>
        <w:t xml:space="preserve"> part of</w:t>
      </w:r>
      <w:r w:rsidR="00742ABC">
        <w:t xml:space="preserve"> your</w:t>
      </w:r>
      <w:r>
        <w:t xml:space="preserve"> Device Protect </w:t>
      </w:r>
      <w:r w:rsidR="00742ABC">
        <w:t>sub</w:t>
      </w:r>
      <w:r w:rsidR="00407CBF">
        <w:t>s</w:t>
      </w:r>
      <w:r w:rsidR="00742ABC">
        <w:t>cription</w:t>
      </w:r>
      <w:r>
        <w:t xml:space="preserve"> </w:t>
      </w:r>
      <w:r w:rsidR="00742ABC">
        <w:t>are</w:t>
      </w:r>
      <w:r>
        <w:t xml:space="preserve"> owned by us and our suppliers or licensors and is protected by copyright laws and international treaty provisions.</w:t>
      </w:r>
    </w:p>
    <w:p w14:paraId="682852B6" w14:textId="77777777" w:rsidR="006461E5" w:rsidRDefault="006461E5" w:rsidP="00A94ADF">
      <w:pPr>
        <w:pStyle w:val="Heading2"/>
        <w:tabs>
          <w:tab w:val="clear" w:pos="737"/>
          <w:tab w:val="num" w:pos="709"/>
        </w:tabs>
      </w:pPr>
      <w:r>
        <w:t xml:space="preserve">We and our suppliers and licensors own and retain all right, title and interest in and to the software, including but not limited to all patents, trademarks, copyrights, trade secrets and other intellectual property rights embodied or contained in the software. </w:t>
      </w:r>
    </w:p>
    <w:p w14:paraId="0F7182C9" w14:textId="3A1162BB" w:rsidR="002E3F0B" w:rsidRPr="002E3F0B" w:rsidRDefault="002E3F0B" w:rsidP="002E3F0B">
      <w:pPr>
        <w:pStyle w:val="Heading2"/>
        <w:tabs>
          <w:tab w:val="clear" w:pos="737"/>
          <w:tab w:val="num" w:pos="709"/>
        </w:tabs>
      </w:pPr>
      <w:bookmarkStart w:id="20" w:name="_Toc513467877"/>
      <w:bookmarkStart w:id="21" w:name="_Toc422846189"/>
      <w:r>
        <w:t xml:space="preserve">We procure the right for you to use software / applications that is part of or needed to use Device Protect. This is usually on the same terms that our vendor grants such licences. You must comply with (and ensure all your end users comply with), all applicable licence terms </w:t>
      </w:r>
      <w:proofErr w:type="gramStart"/>
      <w:r>
        <w:t>at all times</w:t>
      </w:r>
      <w:proofErr w:type="gramEnd"/>
      <w:r>
        <w:t>.</w:t>
      </w:r>
    </w:p>
    <w:p w14:paraId="6DF9FEDC" w14:textId="50C7387C" w:rsidR="006461E5" w:rsidRPr="002E3F0B" w:rsidRDefault="002E3F0B" w:rsidP="002E3F0B">
      <w:pPr>
        <w:pStyle w:val="Heading2"/>
        <w:numPr>
          <w:ilvl w:val="0"/>
          <w:numId w:val="0"/>
        </w:numPr>
        <w:ind w:left="720"/>
        <w:rPr>
          <w:b/>
        </w:rPr>
      </w:pPr>
      <w:r w:rsidRPr="002E3F0B">
        <w:rPr>
          <w:b/>
        </w:rPr>
        <w:t>WARRANTIES</w:t>
      </w:r>
      <w:bookmarkEnd w:id="20"/>
      <w:bookmarkEnd w:id="21"/>
    </w:p>
    <w:p w14:paraId="2AB32998" w14:textId="4E7E8D99" w:rsidR="006461E5" w:rsidRDefault="006461E5" w:rsidP="00A94ADF">
      <w:pPr>
        <w:pStyle w:val="Heading2"/>
        <w:tabs>
          <w:tab w:val="clear" w:pos="737"/>
          <w:tab w:val="num" w:pos="709"/>
        </w:tabs>
      </w:pPr>
      <w:r>
        <w:t>While we use reasonable care and skill in providing Device Protect</w:t>
      </w:r>
      <w:r w:rsidR="002E3F0B">
        <w:t xml:space="preserve"> </w:t>
      </w:r>
      <w:r>
        <w:t xml:space="preserve">to you, there are also other non-excludable statutory guarantees, implied conditions or warranties under consumer protection laws (such as </w:t>
      </w:r>
      <w:r w:rsidRPr="001F7FFD">
        <w:t xml:space="preserve">Competition &amp; Consumer Act 2010 </w:t>
      </w:r>
      <w:r>
        <w:t xml:space="preserve">and State and Territory Fair Trading Acts) that may apply to goods or services we supply, including that services be fit for their purpose.  However, due to the nature of the Device Protect, it, or its component security services may not be available or may become unavailable due to any number of factors including, without limitation, acts of God, technical failure of the service, telecommunications infrastructure, or delay or disruption attributable to viruses, denial of service attacks, increased or fluctuating demand, actions and omissions of third parties, or any other cause reasonably beyond our control. </w:t>
      </w:r>
    </w:p>
    <w:p w14:paraId="364F86CF" w14:textId="6879169E" w:rsidR="006461E5" w:rsidRPr="002E3F0B" w:rsidRDefault="006461E5" w:rsidP="002E3F0B">
      <w:pPr>
        <w:pStyle w:val="Heading2"/>
        <w:tabs>
          <w:tab w:val="clear" w:pos="737"/>
          <w:tab w:val="num" w:pos="709"/>
        </w:tabs>
      </w:pPr>
      <w:r w:rsidRPr="002E3F0B">
        <w:t>This clause is not intended to limit your rights under consumer protection legislation.</w:t>
      </w:r>
    </w:p>
    <w:p w14:paraId="3FA27CBF" w14:textId="31DBBA6E" w:rsidR="006461E5" w:rsidRPr="002E3F0B" w:rsidRDefault="002E3F0B" w:rsidP="002E3F0B">
      <w:pPr>
        <w:pStyle w:val="Heading2"/>
        <w:numPr>
          <w:ilvl w:val="0"/>
          <w:numId w:val="0"/>
        </w:numPr>
        <w:ind w:left="720"/>
        <w:rPr>
          <w:b/>
        </w:rPr>
      </w:pPr>
      <w:bookmarkStart w:id="22" w:name="_Toc449082659"/>
      <w:bookmarkStart w:id="23" w:name="_Toc449095797"/>
      <w:bookmarkStart w:id="24" w:name="_Toc449099988"/>
      <w:bookmarkStart w:id="25" w:name="_Ref448941167"/>
      <w:bookmarkStart w:id="26" w:name="_Toc474154357"/>
      <w:bookmarkStart w:id="27" w:name="_Toc256000015"/>
      <w:bookmarkStart w:id="28" w:name="_Toc256000044"/>
      <w:bookmarkStart w:id="29" w:name="_Toc53128421"/>
      <w:bookmarkEnd w:id="22"/>
      <w:bookmarkEnd w:id="23"/>
      <w:bookmarkEnd w:id="24"/>
      <w:r w:rsidRPr="002E3F0B">
        <w:rPr>
          <w:b/>
        </w:rPr>
        <w:t>YOUR RESPONSIBILITIES AND OTHER OBLIGATIONS</w:t>
      </w:r>
      <w:bookmarkEnd w:id="25"/>
      <w:bookmarkEnd w:id="26"/>
      <w:bookmarkEnd w:id="27"/>
      <w:bookmarkEnd w:id="28"/>
      <w:bookmarkEnd w:id="29"/>
    </w:p>
    <w:p w14:paraId="3C976E33" w14:textId="0865974D" w:rsidR="006461E5" w:rsidRPr="00114822" w:rsidRDefault="006461E5" w:rsidP="00A94ADF">
      <w:pPr>
        <w:pStyle w:val="Heading2"/>
        <w:tabs>
          <w:tab w:val="clear" w:pos="737"/>
          <w:tab w:val="num" w:pos="709"/>
        </w:tabs>
      </w:pPr>
      <w:bookmarkStart w:id="30" w:name="_Toc414017123"/>
      <w:bookmarkStart w:id="31" w:name="_Toc414018607"/>
      <w:bookmarkStart w:id="32" w:name="_Toc414018703"/>
      <w:bookmarkStart w:id="33" w:name="_Toc418588144"/>
      <w:r w:rsidRPr="00114822">
        <w:t xml:space="preserve">A reference to “you” in relation to this clause includes a reference to anyone else (other than us or our representatives) who uses </w:t>
      </w:r>
      <w:r>
        <w:t>Device Protect</w:t>
      </w:r>
      <w:r w:rsidRPr="00114822">
        <w:t>.</w:t>
      </w:r>
      <w:bookmarkStart w:id="34" w:name="_Ref370296098"/>
      <w:bookmarkStart w:id="35" w:name="_Toc414017085"/>
      <w:bookmarkStart w:id="36" w:name="_Toc414018572"/>
      <w:bookmarkStart w:id="37" w:name="_Toc414018665"/>
      <w:bookmarkStart w:id="38" w:name="_Toc418588112"/>
      <w:bookmarkEnd w:id="30"/>
      <w:bookmarkEnd w:id="31"/>
      <w:bookmarkEnd w:id="32"/>
      <w:bookmarkEnd w:id="33"/>
      <w:r w:rsidR="002E3F0B">
        <w:t xml:space="preserve"> </w:t>
      </w:r>
      <w:r w:rsidRPr="00114822">
        <w:t>You must:</w:t>
      </w:r>
    </w:p>
    <w:p w14:paraId="186B63CF" w14:textId="77777777" w:rsidR="006461E5" w:rsidRPr="00114822" w:rsidRDefault="006461E5" w:rsidP="00A94ADF">
      <w:pPr>
        <w:pStyle w:val="Heading3"/>
        <w:widowControl/>
        <w:numPr>
          <w:ilvl w:val="2"/>
          <w:numId w:val="6"/>
        </w:numPr>
        <w:tabs>
          <w:tab w:val="clear" w:pos="0"/>
          <w:tab w:val="num" w:pos="737"/>
        </w:tabs>
      </w:pPr>
      <w:r w:rsidRPr="00114822">
        <w:lastRenderedPageBreak/>
        <w:t>comply with all laws and regulations (including any applicable export control laws and regulations</w:t>
      </w:r>
      <w:proofErr w:type="gramStart"/>
      <w:r w:rsidRPr="00114822">
        <w:t>);</w:t>
      </w:r>
      <w:proofErr w:type="gramEnd"/>
    </w:p>
    <w:p w14:paraId="6AE0C866" w14:textId="3C6A07AA" w:rsidR="006461E5" w:rsidRPr="00114822" w:rsidRDefault="006461E5" w:rsidP="00A94ADF">
      <w:pPr>
        <w:pStyle w:val="Heading3"/>
        <w:widowControl/>
        <w:numPr>
          <w:ilvl w:val="2"/>
          <w:numId w:val="6"/>
        </w:numPr>
        <w:tabs>
          <w:tab w:val="clear" w:pos="0"/>
          <w:tab w:val="num" w:pos="737"/>
        </w:tabs>
      </w:pPr>
      <w:r w:rsidRPr="00114822">
        <w:t>not reverse engineer, decompile or otherwise discover the application</w:t>
      </w:r>
      <w:r>
        <w:t xml:space="preserve"> or software programming interface for the Device Protect</w:t>
      </w:r>
      <w:r w:rsidRPr="00114822">
        <w:t>; or</w:t>
      </w:r>
    </w:p>
    <w:p w14:paraId="4C74E6D7" w14:textId="4AB4E26B" w:rsidR="006461E5" w:rsidRPr="00114822" w:rsidRDefault="006461E5" w:rsidP="00A94ADF">
      <w:pPr>
        <w:pStyle w:val="Heading3"/>
        <w:widowControl/>
        <w:numPr>
          <w:ilvl w:val="2"/>
          <w:numId w:val="6"/>
        </w:numPr>
        <w:tabs>
          <w:tab w:val="clear" w:pos="0"/>
          <w:tab w:val="num" w:pos="737"/>
        </w:tabs>
      </w:pPr>
      <w:r w:rsidRPr="00114822">
        <w:t>not resell distribute, or otherwise use</w:t>
      </w:r>
      <w:r>
        <w:t xml:space="preserve"> Device Protect </w:t>
      </w:r>
      <w:r w:rsidRPr="00114822">
        <w:t>to generate income.</w:t>
      </w:r>
    </w:p>
    <w:p w14:paraId="3BC8B4A0" w14:textId="185EFEA9" w:rsidR="006461E5" w:rsidRDefault="006461E5" w:rsidP="002E3F0B">
      <w:pPr>
        <w:pStyle w:val="Heading2"/>
        <w:numPr>
          <w:ilvl w:val="0"/>
          <w:numId w:val="0"/>
        </w:numPr>
        <w:ind w:left="737"/>
      </w:pPr>
      <w:bookmarkStart w:id="39" w:name="_Toc414017087"/>
      <w:bookmarkStart w:id="40" w:name="_Toc414018574"/>
      <w:bookmarkStart w:id="41" w:name="_Toc414018667"/>
      <w:bookmarkStart w:id="42" w:name="_Toc418588114"/>
      <w:bookmarkEnd w:id="34"/>
      <w:bookmarkEnd w:id="35"/>
      <w:bookmarkEnd w:id="36"/>
      <w:bookmarkEnd w:id="37"/>
      <w:bookmarkEnd w:id="38"/>
      <w:r w:rsidRPr="00114822">
        <w:t xml:space="preserve">We may suspend or cancel </w:t>
      </w:r>
      <w:r>
        <w:t xml:space="preserve">your Device Protect </w:t>
      </w:r>
      <w:r w:rsidR="003471C2">
        <w:t>subscription</w:t>
      </w:r>
      <w:r w:rsidR="003471C2" w:rsidRPr="00114822">
        <w:t xml:space="preserve"> </w:t>
      </w:r>
      <w:r w:rsidRPr="00114822">
        <w:t xml:space="preserve">without liability to you if you breach </w:t>
      </w:r>
      <w:bookmarkStart w:id="43" w:name="_Toc418588115"/>
      <w:bookmarkStart w:id="44" w:name="_Toc367709529"/>
      <w:bookmarkStart w:id="45" w:name="_Toc367709905"/>
      <w:bookmarkStart w:id="46" w:name="_Toc367710546"/>
      <w:bookmarkStart w:id="47" w:name="_Toc367711170"/>
      <w:bookmarkStart w:id="48" w:name="_Toc366566031"/>
      <w:bookmarkStart w:id="49" w:name="_Toc366566240"/>
      <w:bookmarkStart w:id="50" w:name="_Toc366841052"/>
      <w:bookmarkStart w:id="51" w:name="_Toc366841273"/>
      <w:bookmarkStart w:id="52" w:name="_Toc366841494"/>
      <w:bookmarkStart w:id="53" w:name="_Toc366843590"/>
      <w:bookmarkStart w:id="54" w:name="_Toc366566032"/>
      <w:bookmarkStart w:id="55" w:name="_Toc366566241"/>
      <w:bookmarkStart w:id="56" w:name="_Toc366841053"/>
      <w:bookmarkStart w:id="57" w:name="_Toc366841274"/>
      <w:bookmarkStart w:id="58" w:name="_Toc366841495"/>
      <w:bookmarkStart w:id="59" w:name="_Toc366843591"/>
      <w:bookmarkStart w:id="60" w:name="_Toc366566033"/>
      <w:bookmarkStart w:id="61" w:name="_Toc366566242"/>
      <w:bookmarkStart w:id="62" w:name="_Toc366841054"/>
      <w:bookmarkStart w:id="63" w:name="_Toc366841275"/>
      <w:bookmarkStart w:id="64" w:name="_Toc366841496"/>
      <w:bookmarkStart w:id="65" w:name="_Toc366843592"/>
      <w:bookmarkStart w:id="66" w:name="_Toc366566037"/>
      <w:bookmarkStart w:id="67" w:name="_Toc366566246"/>
      <w:bookmarkStart w:id="68" w:name="_Toc366841058"/>
      <w:bookmarkStart w:id="69" w:name="_Toc366841279"/>
      <w:bookmarkStart w:id="70" w:name="_Toc366841500"/>
      <w:bookmarkStart w:id="71" w:name="_Toc366843596"/>
      <w:bookmarkStart w:id="72" w:name="_Toc366566040"/>
      <w:bookmarkStart w:id="73" w:name="_Toc366566249"/>
      <w:bookmarkStart w:id="74" w:name="_Toc366841061"/>
      <w:bookmarkStart w:id="75" w:name="_Toc366841282"/>
      <w:bookmarkStart w:id="76" w:name="_Toc366841503"/>
      <w:bookmarkStart w:id="77" w:name="_Toc366843599"/>
      <w:bookmarkStart w:id="78" w:name="_Toc366566041"/>
      <w:bookmarkStart w:id="79" w:name="_Toc366566250"/>
      <w:bookmarkStart w:id="80" w:name="_Toc366841062"/>
      <w:bookmarkStart w:id="81" w:name="_Toc366841283"/>
      <w:bookmarkStart w:id="82" w:name="_Toc366841504"/>
      <w:bookmarkStart w:id="83" w:name="_Toc366843600"/>
      <w:bookmarkStart w:id="84" w:name="_Toc366566042"/>
      <w:bookmarkStart w:id="85" w:name="_Toc366566251"/>
      <w:bookmarkStart w:id="86" w:name="_Toc366841063"/>
      <w:bookmarkStart w:id="87" w:name="_Toc366841284"/>
      <w:bookmarkStart w:id="88" w:name="_Toc366841505"/>
      <w:bookmarkStart w:id="89" w:name="_Toc366843601"/>
      <w:bookmarkStart w:id="90" w:name="_Toc366566044"/>
      <w:bookmarkStart w:id="91" w:name="_Toc366566253"/>
      <w:bookmarkStart w:id="92" w:name="_Toc366841065"/>
      <w:bookmarkStart w:id="93" w:name="_Toc366841286"/>
      <w:bookmarkStart w:id="94" w:name="_Toc366841507"/>
      <w:bookmarkStart w:id="95" w:name="_Toc366843603"/>
      <w:bookmarkStart w:id="96" w:name="_Toc366566046"/>
      <w:bookmarkStart w:id="97" w:name="_Toc366566255"/>
      <w:bookmarkStart w:id="98" w:name="_Toc366841067"/>
      <w:bookmarkStart w:id="99" w:name="_Toc366841288"/>
      <w:bookmarkStart w:id="100" w:name="_Toc366841509"/>
      <w:bookmarkStart w:id="101" w:name="_Toc366843605"/>
      <w:bookmarkStart w:id="102" w:name="_Toc366566049"/>
      <w:bookmarkStart w:id="103" w:name="_Toc366566258"/>
      <w:bookmarkStart w:id="104" w:name="_Toc366841070"/>
      <w:bookmarkStart w:id="105" w:name="_Toc366841291"/>
      <w:bookmarkStart w:id="106" w:name="_Toc366841512"/>
      <w:bookmarkStart w:id="107" w:name="_Toc366843608"/>
      <w:bookmarkStart w:id="108" w:name="_Toc366566050"/>
      <w:bookmarkStart w:id="109" w:name="_Toc366566259"/>
      <w:bookmarkStart w:id="110" w:name="_Toc366841071"/>
      <w:bookmarkStart w:id="111" w:name="_Toc366841292"/>
      <w:bookmarkStart w:id="112" w:name="_Toc366841513"/>
      <w:bookmarkStart w:id="113" w:name="_Toc366843609"/>
      <w:bookmarkStart w:id="114" w:name="_Toc366566053"/>
      <w:bookmarkStart w:id="115" w:name="_Toc366566262"/>
      <w:bookmarkStart w:id="116" w:name="_Toc366841074"/>
      <w:bookmarkStart w:id="117" w:name="_Toc366841295"/>
      <w:bookmarkStart w:id="118" w:name="_Toc366841516"/>
      <w:bookmarkStart w:id="119" w:name="_Toc366843612"/>
      <w:bookmarkStart w:id="120" w:name="_Toc366566060"/>
      <w:bookmarkStart w:id="121" w:name="_Toc366566269"/>
      <w:bookmarkStart w:id="122" w:name="_Toc366841081"/>
      <w:bookmarkStart w:id="123" w:name="_Toc366841302"/>
      <w:bookmarkStart w:id="124" w:name="_Toc366841523"/>
      <w:bookmarkStart w:id="125" w:name="_Toc366843619"/>
      <w:bookmarkStart w:id="126" w:name="_Toc366566066"/>
      <w:bookmarkStart w:id="127" w:name="_Toc366566275"/>
      <w:bookmarkStart w:id="128" w:name="_Toc366841087"/>
      <w:bookmarkStart w:id="129" w:name="_Toc366841308"/>
      <w:bookmarkStart w:id="130" w:name="_Toc366841529"/>
      <w:bookmarkStart w:id="131" w:name="_Toc366843625"/>
      <w:bookmarkStart w:id="132" w:name="_Toc366566067"/>
      <w:bookmarkStart w:id="133" w:name="_Toc366566276"/>
      <w:bookmarkStart w:id="134" w:name="_Toc366841088"/>
      <w:bookmarkStart w:id="135" w:name="_Toc366841309"/>
      <w:bookmarkStart w:id="136" w:name="_Toc366841530"/>
      <w:bookmarkStart w:id="137" w:name="_Toc366843626"/>
      <w:bookmarkStart w:id="138" w:name="_Toc366566073"/>
      <w:bookmarkStart w:id="139" w:name="_Toc366566282"/>
      <w:bookmarkStart w:id="140" w:name="_Toc366841094"/>
      <w:bookmarkStart w:id="141" w:name="_Toc366841315"/>
      <w:bookmarkStart w:id="142" w:name="_Toc366841536"/>
      <w:bookmarkStart w:id="143" w:name="_Toc366843632"/>
      <w:bookmarkStart w:id="144" w:name="_Toc366566075"/>
      <w:bookmarkStart w:id="145" w:name="_Toc366566284"/>
      <w:bookmarkStart w:id="146" w:name="_Toc366841096"/>
      <w:bookmarkStart w:id="147" w:name="_Toc366841317"/>
      <w:bookmarkStart w:id="148" w:name="_Toc366841538"/>
      <w:bookmarkStart w:id="149" w:name="_Toc366843634"/>
      <w:bookmarkStart w:id="150" w:name="_Toc366566076"/>
      <w:bookmarkStart w:id="151" w:name="_Toc366566285"/>
      <w:bookmarkStart w:id="152" w:name="_Toc366841097"/>
      <w:bookmarkStart w:id="153" w:name="_Toc366841318"/>
      <w:bookmarkStart w:id="154" w:name="_Toc366841539"/>
      <w:bookmarkStart w:id="155" w:name="_Toc366843635"/>
      <w:bookmarkStart w:id="156" w:name="_Toc366566079"/>
      <w:bookmarkStart w:id="157" w:name="_Toc366566288"/>
      <w:bookmarkStart w:id="158" w:name="_Toc366841100"/>
      <w:bookmarkStart w:id="159" w:name="_Toc366841321"/>
      <w:bookmarkStart w:id="160" w:name="_Toc366841542"/>
      <w:bookmarkStart w:id="161" w:name="_Toc366843638"/>
      <w:bookmarkStart w:id="162" w:name="_Toc366566080"/>
      <w:bookmarkStart w:id="163" w:name="_Toc366566289"/>
      <w:bookmarkStart w:id="164" w:name="_Toc366841101"/>
      <w:bookmarkStart w:id="165" w:name="_Toc366841322"/>
      <w:bookmarkStart w:id="166" w:name="_Toc366841543"/>
      <w:bookmarkStart w:id="167" w:name="_Toc366843639"/>
      <w:bookmarkStart w:id="168" w:name="_Toc366566082"/>
      <w:bookmarkStart w:id="169" w:name="_Toc366566291"/>
      <w:bookmarkStart w:id="170" w:name="_Toc366841103"/>
      <w:bookmarkStart w:id="171" w:name="_Toc366841324"/>
      <w:bookmarkStart w:id="172" w:name="_Toc366841545"/>
      <w:bookmarkStart w:id="173" w:name="_Toc366843641"/>
      <w:bookmarkStart w:id="174" w:name="_Toc366566088"/>
      <w:bookmarkStart w:id="175" w:name="_Toc366566297"/>
      <w:bookmarkStart w:id="176" w:name="_Toc366841109"/>
      <w:bookmarkStart w:id="177" w:name="_Toc366841330"/>
      <w:bookmarkStart w:id="178" w:name="_Toc366841551"/>
      <w:bookmarkStart w:id="179" w:name="_Toc366843647"/>
      <w:bookmarkStart w:id="180" w:name="_Toc366566091"/>
      <w:bookmarkStart w:id="181" w:name="_Toc366566300"/>
      <w:bookmarkStart w:id="182" w:name="_Toc366841112"/>
      <w:bookmarkStart w:id="183" w:name="_Toc366841333"/>
      <w:bookmarkStart w:id="184" w:name="_Toc366841554"/>
      <w:bookmarkStart w:id="185" w:name="_Toc366843650"/>
      <w:bookmarkStart w:id="186" w:name="_Toc366566092"/>
      <w:bookmarkStart w:id="187" w:name="_Toc366566301"/>
      <w:bookmarkStart w:id="188" w:name="_Toc366841113"/>
      <w:bookmarkStart w:id="189" w:name="_Toc366841334"/>
      <w:bookmarkStart w:id="190" w:name="_Toc366841555"/>
      <w:bookmarkStart w:id="191" w:name="_Toc366843651"/>
      <w:bookmarkStart w:id="192" w:name="_Toc366566093"/>
      <w:bookmarkStart w:id="193" w:name="_Toc366566302"/>
      <w:bookmarkStart w:id="194" w:name="_Toc366841114"/>
      <w:bookmarkStart w:id="195" w:name="_Toc366841335"/>
      <w:bookmarkStart w:id="196" w:name="_Toc366841556"/>
      <w:bookmarkStart w:id="197" w:name="_Toc366843652"/>
      <w:bookmarkStart w:id="198" w:name="_Toc366566095"/>
      <w:bookmarkStart w:id="199" w:name="_Toc366566304"/>
      <w:bookmarkStart w:id="200" w:name="_Toc366841116"/>
      <w:bookmarkStart w:id="201" w:name="_Toc366841337"/>
      <w:bookmarkStart w:id="202" w:name="_Toc366841558"/>
      <w:bookmarkStart w:id="203" w:name="_Toc366843654"/>
      <w:bookmarkStart w:id="204" w:name="_Toc366566096"/>
      <w:bookmarkStart w:id="205" w:name="_Toc366566305"/>
      <w:bookmarkStart w:id="206" w:name="_Toc366841117"/>
      <w:bookmarkStart w:id="207" w:name="_Toc366841338"/>
      <w:bookmarkStart w:id="208" w:name="_Toc366841559"/>
      <w:bookmarkStart w:id="209" w:name="_Toc366843655"/>
      <w:bookmarkStart w:id="210" w:name="_Toc366566098"/>
      <w:bookmarkStart w:id="211" w:name="_Toc366566307"/>
      <w:bookmarkStart w:id="212" w:name="_Toc366841119"/>
      <w:bookmarkStart w:id="213" w:name="_Toc366841340"/>
      <w:bookmarkStart w:id="214" w:name="_Toc366841561"/>
      <w:bookmarkStart w:id="215" w:name="_Toc366843657"/>
      <w:bookmarkStart w:id="216" w:name="_Toc366566103"/>
      <w:bookmarkStart w:id="217" w:name="_Toc366566312"/>
      <w:bookmarkStart w:id="218" w:name="_Toc366841124"/>
      <w:bookmarkStart w:id="219" w:name="_Toc366841345"/>
      <w:bookmarkStart w:id="220" w:name="_Toc366841566"/>
      <w:bookmarkStart w:id="221" w:name="_Toc366843662"/>
      <w:bookmarkStart w:id="222" w:name="_Toc366566105"/>
      <w:bookmarkStart w:id="223" w:name="_Toc366566314"/>
      <w:bookmarkStart w:id="224" w:name="_Toc366841126"/>
      <w:bookmarkStart w:id="225" w:name="_Toc366841347"/>
      <w:bookmarkStart w:id="226" w:name="_Toc366841568"/>
      <w:bookmarkStart w:id="227" w:name="_Toc366843664"/>
      <w:bookmarkStart w:id="228" w:name="_Toc366566106"/>
      <w:bookmarkStart w:id="229" w:name="_Toc366566315"/>
      <w:bookmarkStart w:id="230" w:name="_Toc366841127"/>
      <w:bookmarkStart w:id="231" w:name="_Toc366841348"/>
      <w:bookmarkStart w:id="232" w:name="_Toc366841569"/>
      <w:bookmarkStart w:id="233" w:name="_Toc366843665"/>
      <w:bookmarkStart w:id="234" w:name="_Toc366566110"/>
      <w:bookmarkStart w:id="235" w:name="_Toc366566319"/>
      <w:bookmarkStart w:id="236" w:name="_Toc366841131"/>
      <w:bookmarkStart w:id="237" w:name="_Toc366841352"/>
      <w:bookmarkStart w:id="238" w:name="_Toc366841573"/>
      <w:bookmarkStart w:id="239" w:name="_Toc366843669"/>
      <w:bookmarkStart w:id="240" w:name="_Toc366566112"/>
      <w:bookmarkStart w:id="241" w:name="_Toc366566321"/>
      <w:bookmarkStart w:id="242" w:name="_Toc366841133"/>
      <w:bookmarkStart w:id="243" w:name="_Toc366841354"/>
      <w:bookmarkStart w:id="244" w:name="_Toc366841575"/>
      <w:bookmarkStart w:id="245" w:name="_Toc366843671"/>
      <w:bookmarkStart w:id="246" w:name="_Toc366566114"/>
      <w:bookmarkStart w:id="247" w:name="_Toc366566323"/>
      <w:bookmarkStart w:id="248" w:name="_Toc366841135"/>
      <w:bookmarkStart w:id="249" w:name="_Toc366841356"/>
      <w:bookmarkStart w:id="250" w:name="_Toc366841577"/>
      <w:bookmarkStart w:id="251" w:name="_Toc366843673"/>
      <w:bookmarkStart w:id="252" w:name="_Toc366566121"/>
      <w:bookmarkStart w:id="253" w:name="_Toc366566330"/>
      <w:bookmarkStart w:id="254" w:name="_Toc366841142"/>
      <w:bookmarkStart w:id="255" w:name="_Toc366841363"/>
      <w:bookmarkStart w:id="256" w:name="_Toc366841584"/>
      <w:bookmarkStart w:id="257" w:name="_Toc366843680"/>
      <w:bookmarkStart w:id="258" w:name="_Toc366566122"/>
      <w:bookmarkStart w:id="259" w:name="_Toc366566331"/>
      <w:bookmarkStart w:id="260" w:name="_Toc366841143"/>
      <w:bookmarkStart w:id="261" w:name="_Toc366841364"/>
      <w:bookmarkStart w:id="262" w:name="_Toc366841585"/>
      <w:bookmarkStart w:id="263" w:name="_Toc366843681"/>
      <w:bookmarkStart w:id="264" w:name="_Toc366566123"/>
      <w:bookmarkStart w:id="265" w:name="_Toc366566332"/>
      <w:bookmarkStart w:id="266" w:name="_Toc366841144"/>
      <w:bookmarkStart w:id="267" w:name="_Toc366841365"/>
      <w:bookmarkStart w:id="268" w:name="_Toc366841586"/>
      <w:bookmarkStart w:id="269" w:name="_Toc366843682"/>
      <w:bookmarkStart w:id="270" w:name="_Toc366566124"/>
      <w:bookmarkStart w:id="271" w:name="_Toc366566333"/>
      <w:bookmarkStart w:id="272" w:name="_Toc366841145"/>
      <w:bookmarkStart w:id="273" w:name="_Toc366841366"/>
      <w:bookmarkStart w:id="274" w:name="_Toc366841587"/>
      <w:bookmarkStart w:id="275" w:name="_Toc366843683"/>
      <w:bookmarkStart w:id="276" w:name="_Toc366566126"/>
      <w:bookmarkStart w:id="277" w:name="_Toc366566335"/>
      <w:bookmarkStart w:id="278" w:name="_Toc366841147"/>
      <w:bookmarkStart w:id="279" w:name="_Toc366841368"/>
      <w:bookmarkStart w:id="280" w:name="_Toc366841589"/>
      <w:bookmarkStart w:id="281" w:name="_Toc366843685"/>
      <w:bookmarkStart w:id="282" w:name="_Toc366566127"/>
      <w:bookmarkStart w:id="283" w:name="_Toc366566336"/>
      <w:bookmarkStart w:id="284" w:name="_Toc366841148"/>
      <w:bookmarkStart w:id="285" w:name="_Toc366841369"/>
      <w:bookmarkStart w:id="286" w:name="_Toc366841590"/>
      <w:bookmarkStart w:id="287" w:name="_Toc366843686"/>
      <w:bookmarkStart w:id="288" w:name="_Toc366566128"/>
      <w:bookmarkStart w:id="289" w:name="_Toc366566337"/>
      <w:bookmarkStart w:id="290" w:name="_Toc366841149"/>
      <w:bookmarkStart w:id="291" w:name="_Toc366841370"/>
      <w:bookmarkStart w:id="292" w:name="_Toc366841591"/>
      <w:bookmarkStart w:id="293" w:name="_Toc366843687"/>
      <w:bookmarkStart w:id="294" w:name="_Toc366566130"/>
      <w:bookmarkStart w:id="295" w:name="_Toc366566339"/>
      <w:bookmarkStart w:id="296" w:name="_Toc366841151"/>
      <w:bookmarkStart w:id="297" w:name="_Toc366841372"/>
      <w:bookmarkStart w:id="298" w:name="_Toc366841593"/>
      <w:bookmarkStart w:id="299" w:name="_Toc366843689"/>
      <w:bookmarkStart w:id="300" w:name="_Toc366566131"/>
      <w:bookmarkStart w:id="301" w:name="_Toc366566340"/>
      <w:bookmarkStart w:id="302" w:name="_Toc366841152"/>
      <w:bookmarkStart w:id="303" w:name="_Toc366841373"/>
      <w:bookmarkStart w:id="304" w:name="_Toc366841594"/>
      <w:bookmarkStart w:id="305" w:name="_Toc366843690"/>
      <w:bookmarkStart w:id="306" w:name="_Toc366566132"/>
      <w:bookmarkStart w:id="307" w:name="_Toc366566341"/>
      <w:bookmarkStart w:id="308" w:name="_Toc366841153"/>
      <w:bookmarkStart w:id="309" w:name="_Toc366841374"/>
      <w:bookmarkStart w:id="310" w:name="_Toc366841595"/>
      <w:bookmarkStart w:id="311" w:name="_Toc366843691"/>
      <w:bookmarkStart w:id="312" w:name="_Toc366566133"/>
      <w:bookmarkStart w:id="313" w:name="_Toc366566342"/>
      <w:bookmarkStart w:id="314" w:name="_Toc366841154"/>
      <w:bookmarkStart w:id="315" w:name="_Toc366841375"/>
      <w:bookmarkStart w:id="316" w:name="_Toc366841596"/>
      <w:bookmarkStart w:id="317" w:name="_Toc366843692"/>
      <w:bookmarkStart w:id="318" w:name="_Toc366566134"/>
      <w:bookmarkStart w:id="319" w:name="_Toc366566343"/>
      <w:bookmarkStart w:id="320" w:name="_Toc366841155"/>
      <w:bookmarkStart w:id="321" w:name="_Toc366841376"/>
      <w:bookmarkStart w:id="322" w:name="_Toc366841597"/>
      <w:bookmarkStart w:id="323" w:name="_Toc366843693"/>
      <w:bookmarkStart w:id="324" w:name="_Toc366566161"/>
      <w:bookmarkStart w:id="325" w:name="_Toc366566370"/>
      <w:bookmarkStart w:id="326" w:name="_Toc366841182"/>
      <w:bookmarkStart w:id="327" w:name="_Toc366841403"/>
      <w:bookmarkStart w:id="328" w:name="_Toc366841624"/>
      <w:bookmarkStart w:id="329" w:name="_Toc366843720"/>
      <w:bookmarkStart w:id="330" w:name="_Toc366566166"/>
      <w:bookmarkStart w:id="331" w:name="_Toc366566375"/>
      <w:bookmarkStart w:id="332" w:name="_Toc366841187"/>
      <w:bookmarkStart w:id="333" w:name="_Toc366841408"/>
      <w:bookmarkStart w:id="334" w:name="_Toc366841629"/>
      <w:bookmarkStart w:id="335" w:name="_Toc366843725"/>
      <w:bookmarkStart w:id="336" w:name="_Toc366566169"/>
      <w:bookmarkStart w:id="337" w:name="_Toc366566378"/>
      <w:bookmarkStart w:id="338" w:name="_Toc366841190"/>
      <w:bookmarkStart w:id="339" w:name="_Toc366841411"/>
      <w:bookmarkStart w:id="340" w:name="_Toc366841632"/>
      <w:bookmarkStart w:id="341" w:name="_Toc366843728"/>
      <w:bookmarkStart w:id="342" w:name="_Toc366566170"/>
      <w:bookmarkStart w:id="343" w:name="_Toc366566379"/>
      <w:bookmarkStart w:id="344" w:name="_Toc366841191"/>
      <w:bookmarkStart w:id="345" w:name="_Toc366841412"/>
      <w:bookmarkStart w:id="346" w:name="_Toc366841633"/>
      <w:bookmarkStart w:id="347" w:name="_Toc366843729"/>
      <w:bookmarkStart w:id="348" w:name="_Toc366566171"/>
      <w:bookmarkStart w:id="349" w:name="_Toc366566380"/>
      <w:bookmarkStart w:id="350" w:name="_Toc366841192"/>
      <w:bookmarkStart w:id="351" w:name="_Toc366841413"/>
      <w:bookmarkStart w:id="352" w:name="_Toc366841634"/>
      <w:bookmarkStart w:id="353" w:name="_Toc366843730"/>
      <w:bookmarkStart w:id="354" w:name="_Toc366566172"/>
      <w:bookmarkStart w:id="355" w:name="_Toc366566381"/>
      <w:bookmarkStart w:id="356" w:name="_Toc366841193"/>
      <w:bookmarkStart w:id="357" w:name="_Toc366841414"/>
      <w:bookmarkStart w:id="358" w:name="_Toc366841635"/>
      <w:bookmarkStart w:id="359" w:name="_Toc366843731"/>
      <w:bookmarkStart w:id="360" w:name="_Toc366566176"/>
      <w:bookmarkStart w:id="361" w:name="_Toc366566385"/>
      <w:bookmarkStart w:id="362" w:name="_Toc366841197"/>
      <w:bookmarkStart w:id="363" w:name="_Toc366841418"/>
      <w:bookmarkStart w:id="364" w:name="_Toc366841639"/>
      <w:bookmarkStart w:id="365" w:name="_Toc366843735"/>
      <w:bookmarkStart w:id="366" w:name="_Toc366566179"/>
      <w:bookmarkStart w:id="367" w:name="_Toc366566388"/>
      <w:bookmarkStart w:id="368" w:name="_Toc366841200"/>
      <w:bookmarkStart w:id="369" w:name="_Toc366841421"/>
      <w:bookmarkStart w:id="370" w:name="_Toc366841642"/>
      <w:bookmarkStart w:id="371" w:name="_Toc3668437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114822">
        <w:t>this clause</w:t>
      </w:r>
      <w:r w:rsidR="002E3F0B">
        <w:t>.</w:t>
      </w:r>
    </w:p>
    <w:bookmarkEnd w:id="9"/>
    <w:p w14:paraId="7BD65BDA" w14:textId="698EB227" w:rsidR="00692213" w:rsidRDefault="00692213" w:rsidP="0021198B">
      <w:pPr>
        <w:pStyle w:val="Heading2"/>
        <w:numPr>
          <w:ilvl w:val="0"/>
          <w:numId w:val="0"/>
        </w:numPr>
      </w:pPr>
    </w:p>
    <w:p w14:paraId="74C94B95" w14:textId="0A087A02" w:rsidR="00692213" w:rsidRDefault="00692213" w:rsidP="00692213">
      <w:pPr>
        <w:pStyle w:val="Heading1"/>
      </w:pPr>
      <w:bookmarkStart w:id="372" w:name="_Toc177545691"/>
      <w:r>
        <w:t>TELSTRA Device SECURITY</w:t>
      </w:r>
      <w:bookmarkEnd w:id="372"/>
    </w:p>
    <w:p w14:paraId="69658518" w14:textId="08BD8194" w:rsidR="00692213" w:rsidRPr="00205192" w:rsidRDefault="00692213" w:rsidP="00692213">
      <w:pPr>
        <w:pStyle w:val="Heading2"/>
        <w:numPr>
          <w:ilvl w:val="0"/>
          <w:numId w:val="0"/>
        </w:numPr>
        <w:ind w:left="720"/>
        <w:rPr>
          <w:b/>
        </w:rPr>
      </w:pPr>
      <w:r>
        <w:rPr>
          <w:b/>
        </w:rPr>
        <w:t>WHAT IS TELSTRA DEVICE SECURITY?</w:t>
      </w:r>
    </w:p>
    <w:p w14:paraId="76AFCE32" w14:textId="578D3803" w:rsidR="00692213" w:rsidRPr="005E68A2" w:rsidRDefault="0021198B" w:rsidP="007C2D75">
      <w:pPr>
        <w:pStyle w:val="paragraph"/>
        <w:spacing w:before="0" w:beforeAutospacing="0" w:after="0" w:afterAutospacing="0"/>
        <w:ind w:left="720"/>
        <w:textAlignment w:val="baseline"/>
        <w:rPr>
          <w:rFonts w:ascii="Segoe UI" w:hAnsi="Segoe UI" w:cs="Segoe UI"/>
          <w:sz w:val="18"/>
          <w:szCs w:val="18"/>
        </w:rPr>
      </w:pPr>
      <w:r w:rsidRPr="00E65B1B">
        <w:rPr>
          <w:rStyle w:val="normaltextrun"/>
          <w:rFonts w:ascii="Helvetica" w:hAnsi="Helvetica" w:cs="Helvetica"/>
          <w:sz w:val="21"/>
          <w:szCs w:val="21"/>
        </w:rPr>
        <w:t xml:space="preserve">Telstra Device Security </w:t>
      </w:r>
      <w:r w:rsidR="0077337B" w:rsidRPr="00E65B1B">
        <w:rPr>
          <w:rStyle w:val="normaltextrun"/>
          <w:rFonts w:ascii="Helvetica" w:hAnsi="Helvetica" w:cs="Helvetica"/>
          <w:sz w:val="21"/>
          <w:szCs w:val="21"/>
        </w:rPr>
        <w:t xml:space="preserve">is a </w:t>
      </w:r>
      <w:r w:rsidRPr="00E65B1B">
        <w:rPr>
          <w:rStyle w:val="normaltextrun"/>
          <w:rFonts w:ascii="Helvetica" w:hAnsi="Helvetica" w:cs="Helvetica"/>
          <w:sz w:val="21"/>
          <w:szCs w:val="21"/>
        </w:rPr>
        <w:t xml:space="preserve">month-to-month </w:t>
      </w:r>
      <w:r w:rsidR="00692213" w:rsidRPr="00E65B1B">
        <w:rPr>
          <w:rStyle w:val="normaltextrun"/>
          <w:rFonts w:ascii="Helvetica" w:hAnsi="Helvetica" w:cs="Helvetica"/>
          <w:sz w:val="21"/>
          <w:szCs w:val="21"/>
        </w:rPr>
        <w:t xml:space="preserve">subscription </w:t>
      </w:r>
      <w:r w:rsidR="0077337B" w:rsidRPr="00E65B1B">
        <w:rPr>
          <w:rStyle w:val="normaltextrun"/>
          <w:rFonts w:ascii="Helvetica" w:hAnsi="Helvetica" w:cs="Helvetica"/>
          <w:sz w:val="21"/>
          <w:szCs w:val="21"/>
        </w:rPr>
        <w:t xml:space="preserve">that </w:t>
      </w:r>
      <w:r w:rsidR="00692213" w:rsidRPr="00E65B1B">
        <w:rPr>
          <w:rStyle w:val="normaltextrun"/>
          <w:rFonts w:ascii="Helvetica" w:hAnsi="Helvetica" w:cs="Helvetica"/>
          <w:sz w:val="21"/>
          <w:szCs w:val="21"/>
        </w:rPr>
        <w:t xml:space="preserve">gives </w:t>
      </w:r>
      <w:r w:rsidR="005F0DD4" w:rsidRPr="00E65B1B">
        <w:rPr>
          <w:rStyle w:val="normaltextrun"/>
          <w:rFonts w:ascii="Helvetica" w:hAnsi="Helvetica" w:cs="Helvetica"/>
          <w:sz w:val="21"/>
          <w:szCs w:val="21"/>
        </w:rPr>
        <w:t>eligible customers</w:t>
      </w:r>
      <w:r w:rsidR="00692213" w:rsidRPr="00E65B1B">
        <w:rPr>
          <w:rStyle w:val="normaltextrun"/>
          <w:rFonts w:ascii="Helvetica" w:hAnsi="Helvetica" w:cs="Helvetica"/>
          <w:sz w:val="21"/>
          <w:szCs w:val="21"/>
        </w:rPr>
        <w:t xml:space="preserve"> access to McAfee Multi Access</w:t>
      </w:r>
      <w:r w:rsidR="001F7FFD" w:rsidRPr="00E65B1B">
        <w:rPr>
          <w:rStyle w:val="normaltextrun"/>
          <w:rFonts w:ascii="Helvetica" w:hAnsi="Helvetica" w:cs="Helvetica"/>
          <w:sz w:val="21"/>
          <w:szCs w:val="21"/>
        </w:rPr>
        <w:t xml:space="preserve">.  </w:t>
      </w:r>
      <w:r w:rsidR="00692213" w:rsidRPr="00E65B1B">
        <w:rPr>
          <w:rStyle w:val="normaltextrun"/>
          <w:rFonts w:ascii="Helvetica" w:hAnsi="Helvetica" w:cs="Helvetica"/>
          <w:sz w:val="21"/>
          <w:szCs w:val="21"/>
        </w:rPr>
        <w:t xml:space="preserve"> McAfee Multi Access is a series of applications that offer</w:t>
      </w:r>
      <w:r w:rsidRPr="00E65B1B">
        <w:rPr>
          <w:rStyle w:val="normaltextrun"/>
          <w:rFonts w:ascii="Helvetica" w:hAnsi="Helvetica" w:cs="Helvetica"/>
          <w:sz w:val="21"/>
          <w:szCs w:val="21"/>
        </w:rPr>
        <w:t xml:space="preserve"> the following security services</w:t>
      </w:r>
      <w:r w:rsidR="00692213" w:rsidRPr="00E65B1B">
        <w:rPr>
          <w:rStyle w:val="normaltextrun"/>
          <w:rFonts w:ascii="Helvetica" w:hAnsi="Helvetica" w:cs="Helvetica"/>
          <w:sz w:val="21"/>
          <w:szCs w:val="21"/>
        </w:rPr>
        <w:t>:</w:t>
      </w:r>
      <w:r w:rsidR="00692213" w:rsidRPr="005E68A2">
        <w:rPr>
          <w:rStyle w:val="eop"/>
          <w:rFonts w:ascii="Helvetica" w:hAnsi="Helvetica" w:cs="Helvetica"/>
          <w:sz w:val="21"/>
          <w:szCs w:val="21"/>
        </w:rPr>
        <w:t> </w:t>
      </w:r>
    </w:p>
    <w:p w14:paraId="51864442" w14:textId="77777777" w:rsidR="00692213" w:rsidRPr="005E68A2" w:rsidRDefault="00692213" w:rsidP="00692213">
      <w:pPr>
        <w:pStyle w:val="paragraph"/>
        <w:spacing w:before="0" w:beforeAutospacing="0" w:after="0" w:afterAutospacing="0"/>
        <w:textAlignment w:val="baseline"/>
        <w:rPr>
          <w:rFonts w:ascii="Segoe UI" w:hAnsi="Segoe UI" w:cs="Segoe UI"/>
          <w:sz w:val="18"/>
          <w:szCs w:val="18"/>
        </w:rPr>
      </w:pPr>
      <w:r w:rsidRPr="005E68A2">
        <w:rPr>
          <w:rStyle w:val="eop"/>
          <w:rFonts w:ascii="Helvetica" w:hAnsi="Helvetica" w:cs="Helvetica"/>
          <w:sz w:val="21"/>
          <w:szCs w:val="21"/>
        </w:rPr>
        <w:t> </w:t>
      </w:r>
    </w:p>
    <w:p w14:paraId="26F567A1" w14:textId="51024658" w:rsidR="00692213" w:rsidRPr="005E68A2" w:rsidRDefault="00692213" w:rsidP="00AD541D">
      <w:pPr>
        <w:pStyle w:val="Heading3"/>
      </w:pPr>
      <w:r w:rsidRPr="00E65B1B">
        <w:rPr>
          <w:rStyle w:val="normaltextrun"/>
          <w:rFonts w:ascii="Helvetica" w:hAnsi="Helvetica" w:cs="Helvetica"/>
          <w:b/>
          <w:bCs/>
          <w:sz w:val="21"/>
          <w:szCs w:val="21"/>
        </w:rPr>
        <w:t>Identity Protection</w:t>
      </w:r>
      <w:r w:rsidR="0021198B" w:rsidRPr="00E65B1B">
        <w:rPr>
          <w:rStyle w:val="normaltextrun"/>
          <w:rFonts w:ascii="Helvetica" w:hAnsi="Helvetica" w:cs="Helvetica"/>
          <w:b/>
          <w:bCs/>
          <w:sz w:val="21"/>
          <w:szCs w:val="21"/>
        </w:rPr>
        <w:t xml:space="preserve"> </w:t>
      </w:r>
      <w:r w:rsidRPr="00E65B1B">
        <w:rPr>
          <w:rStyle w:val="normaltextrun"/>
          <w:rFonts w:ascii="Helvetica" w:hAnsi="Helvetica" w:cs="Helvetica"/>
          <w:b/>
          <w:bCs/>
          <w:sz w:val="21"/>
          <w:szCs w:val="21"/>
        </w:rPr>
        <w:t xml:space="preserve">- </w:t>
      </w:r>
      <w:r w:rsidRPr="00E65B1B">
        <w:rPr>
          <w:rStyle w:val="normaltextrun"/>
          <w:rFonts w:ascii="Helvetica" w:hAnsi="Helvetica" w:cs="Helvetica"/>
          <w:sz w:val="21"/>
          <w:szCs w:val="21"/>
        </w:rPr>
        <w:t xml:space="preserve">Helps keep you safe by monitoring your personal info on the dark web, like credit card numbers and email </w:t>
      </w:r>
      <w:proofErr w:type="gramStart"/>
      <w:r w:rsidRPr="00E65B1B">
        <w:rPr>
          <w:rStyle w:val="normaltextrun"/>
          <w:rFonts w:ascii="Helvetica" w:hAnsi="Helvetica" w:cs="Helvetica"/>
          <w:sz w:val="21"/>
          <w:szCs w:val="21"/>
        </w:rPr>
        <w:t>addresses</w:t>
      </w:r>
      <w:r w:rsidR="0021198B" w:rsidRPr="005E68A2">
        <w:rPr>
          <w:rStyle w:val="eop"/>
          <w:rFonts w:ascii="Helvetica" w:hAnsi="Helvetica" w:cs="Helvetica"/>
          <w:sz w:val="21"/>
          <w:szCs w:val="21"/>
        </w:rPr>
        <w:t>;</w:t>
      </w:r>
      <w:proofErr w:type="gramEnd"/>
    </w:p>
    <w:p w14:paraId="2F954230" w14:textId="5F516FA4" w:rsidR="00692213" w:rsidRPr="005E68A2" w:rsidRDefault="00692213" w:rsidP="00AD541D">
      <w:pPr>
        <w:pStyle w:val="Heading3"/>
      </w:pPr>
      <w:r w:rsidRPr="00E65B1B">
        <w:rPr>
          <w:rStyle w:val="normaltextrun"/>
          <w:rFonts w:ascii="Helvetica" w:hAnsi="Helvetica" w:cs="Helvetica"/>
          <w:b/>
          <w:bCs/>
          <w:sz w:val="21"/>
          <w:szCs w:val="21"/>
        </w:rPr>
        <w:t>Secure VPN</w:t>
      </w:r>
      <w:r w:rsidR="0021198B" w:rsidRPr="00E65B1B">
        <w:rPr>
          <w:rStyle w:val="normaltextrun"/>
          <w:rFonts w:ascii="Helvetica" w:hAnsi="Helvetica" w:cs="Helvetica"/>
          <w:b/>
          <w:bCs/>
          <w:sz w:val="21"/>
          <w:szCs w:val="21"/>
        </w:rPr>
        <w:t xml:space="preserve"> </w:t>
      </w:r>
      <w:r w:rsidRPr="00E65B1B">
        <w:rPr>
          <w:rStyle w:val="normaltextrun"/>
          <w:rFonts w:ascii="Helvetica" w:hAnsi="Helvetica" w:cs="Helvetica"/>
          <w:b/>
          <w:bCs/>
          <w:sz w:val="21"/>
          <w:szCs w:val="21"/>
        </w:rPr>
        <w:t xml:space="preserve">- </w:t>
      </w:r>
      <w:r w:rsidRPr="00E65B1B">
        <w:rPr>
          <w:rStyle w:val="normaltextrun"/>
          <w:rFonts w:ascii="Helvetica" w:hAnsi="Helvetica" w:cs="Helvetica"/>
          <w:sz w:val="21"/>
          <w:szCs w:val="21"/>
        </w:rPr>
        <w:t xml:space="preserve">Virtual Private Network helps to protect your online activities with bank-grade encryption each time you connect to the </w:t>
      </w:r>
      <w:proofErr w:type="gramStart"/>
      <w:r w:rsidRPr="00E65B1B">
        <w:rPr>
          <w:rStyle w:val="normaltextrun"/>
          <w:rFonts w:ascii="Helvetica" w:hAnsi="Helvetica" w:cs="Helvetica"/>
          <w:sz w:val="21"/>
          <w:szCs w:val="21"/>
        </w:rPr>
        <w:t>internet</w:t>
      </w:r>
      <w:r w:rsidR="0021198B" w:rsidRPr="00E65B1B">
        <w:rPr>
          <w:rStyle w:val="normaltextrun"/>
          <w:rFonts w:ascii="Helvetica" w:hAnsi="Helvetica" w:cs="Helvetica"/>
          <w:sz w:val="21"/>
          <w:szCs w:val="21"/>
        </w:rPr>
        <w:t>;</w:t>
      </w:r>
      <w:proofErr w:type="gramEnd"/>
      <w:r w:rsidRPr="005E68A2">
        <w:rPr>
          <w:rStyle w:val="eop"/>
          <w:rFonts w:ascii="Helvetica" w:hAnsi="Helvetica" w:cs="Helvetica"/>
          <w:sz w:val="21"/>
          <w:szCs w:val="21"/>
        </w:rPr>
        <w:t> </w:t>
      </w:r>
    </w:p>
    <w:p w14:paraId="0C18F5D8" w14:textId="23EECF7C" w:rsidR="00692213" w:rsidRPr="005E68A2" w:rsidRDefault="00692213" w:rsidP="00AD541D">
      <w:pPr>
        <w:pStyle w:val="Heading3"/>
      </w:pPr>
      <w:r w:rsidRPr="00E65B1B">
        <w:rPr>
          <w:rStyle w:val="normaltextrun"/>
          <w:rFonts w:ascii="Helvetica" w:hAnsi="Helvetica" w:cs="Helvetica"/>
          <w:b/>
          <w:bCs/>
          <w:sz w:val="21"/>
          <w:szCs w:val="21"/>
        </w:rPr>
        <w:t>Antivirus &amp; System Scan</w:t>
      </w:r>
      <w:r w:rsidR="00EC1EAA" w:rsidRPr="00E65B1B">
        <w:rPr>
          <w:rStyle w:val="normaltextrun"/>
          <w:rFonts w:ascii="Helvetica" w:hAnsi="Helvetica" w:cs="Helvetica"/>
          <w:b/>
          <w:bCs/>
          <w:sz w:val="21"/>
          <w:szCs w:val="21"/>
        </w:rPr>
        <w:t xml:space="preserve"> </w:t>
      </w:r>
      <w:r w:rsidRPr="00E65B1B">
        <w:rPr>
          <w:rStyle w:val="normaltextrun"/>
          <w:rFonts w:ascii="Helvetica" w:hAnsi="Helvetica" w:cs="Helvetica"/>
          <w:sz w:val="21"/>
          <w:szCs w:val="21"/>
        </w:rPr>
        <w:t xml:space="preserve">the latest malware and </w:t>
      </w:r>
      <w:proofErr w:type="gramStart"/>
      <w:r w:rsidRPr="00E65B1B">
        <w:rPr>
          <w:rStyle w:val="normaltextrun"/>
          <w:rFonts w:ascii="Helvetica" w:hAnsi="Helvetica" w:cs="Helvetica"/>
          <w:sz w:val="21"/>
          <w:szCs w:val="21"/>
        </w:rPr>
        <w:t>threats</w:t>
      </w:r>
      <w:r w:rsidR="0021198B" w:rsidRPr="00E65B1B">
        <w:rPr>
          <w:rStyle w:val="normaltextrun"/>
          <w:rFonts w:ascii="Helvetica" w:hAnsi="Helvetica" w:cs="Helvetica"/>
          <w:sz w:val="21"/>
          <w:szCs w:val="21"/>
        </w:rPr>
        <w:t>;</w:t>
      </w:r>
      <w:proofErr w:type="gramEnd"/>
      <w:r w:rsidRPr="005E68A2">
        <w:rPr>
          <w:rStyle w:val="eop"/>
          <w:rFonts w:ascii="Helvetica" w:hAnsi="Helvetica" w:cs="Helvetica"/>
          <w:sz w:val="21"/>
          <w:szCs w:val="21"/>
        </w:rPr>
        <w:t> </w:t>
      </w:r>
    </w:p>
    <w:p w14:paraId="349C211B" w14:textId="2FEFB47A" w:rsidR="00692213" w:rsidRPr="005E68A2" w:rsidRDefault="00692213" w:rsidP="00AD541D">
      <w:pPr>
        <w:pStyle w:val="Heading3"/>
      </w:pPr>
      <w:proofErr w:type="spellStart"/>
      <w:r w:rsidRPr="00E65B1B">
        <w:rPr>
          <w:rStyle w:val="normaltextrun"/>
          <w:rFonts w:ascii="Helvetica" w:hAnsi="Helvetica" w:cs="Helvetica"/>
          <w:b/>
          <w:bCs/>
          <w:sz w:val="21"/>
          <w:szCs w:val="21"/>
        </w:rPr>
        <w:t>WiFi</w:t>
      </w:r>
      <w:proofErr w:type="spellEnd"/>
      <w:r w:rsidRPr="00E65B1B">
        <w:rPr>
          <w:rStyle w:val="normaltextrun"/>
          <w:rFonts w:ascii="Helvetica" w:hAnsi="Helvetica" w:cs="Helvetica"/>
          <w:b/>
          <w:bCs/>
          <w:sz w:val="21"/>
          <w:szCs w:val="21"/>
        </w:rPr>
        <w:t xml:space="preserve"> Scan</w:t>
      </w:r>
      <w:r w:rsidR="0021198B" w:rsidRPr="00E65B1B">
        <w:rPr>
          <w:rStyle w:val="normaltextrun"/>
          <w:rFonts w:ascii="Helvetica" w:hAnsi="Helvetica" w:cs="Helvetica"/>
          <w:b/>
          <w:bCs/>
          <w:sz w:val="21"/>
          <w:szCs w:val="21"/>
        </w:rPr>
        <w:t xml:space="preserve"> </w:t>
      </w:r>
      <w:r w:rsidRPr="00E65B1B">
        <w:rPr>
          <w:rStyle w:val="normaltextrun"/>
          <w:rFonts w:ascii="Helvetica" w:hAnsi="Helvetica" w:cs="Helvetica"/>
          <w:b/>
          <w:bCs/>
          <w:sz w:val="21"/>
          <w:szCs w:val="21"/>
        </w:rPr>
        <w:t xml:space="preserve">- </w:t>
      </w:r>
      <w:r w:rsidR="007C2D75" w:rsidRPr="00E65B1B">
        <w:rPr>
          <w:rStyle w:val="normaltextrun"/>
          <w:rFonts w:ascii="Helvetica" w:hAnsi="Helvetica" w:cs="Helvetica"/>
          <w:sz w:val="21"/>
          <w:szCs w:val="21"/>
        </w:rPr>
        <w:t>s</w:t>
      </w:r>
      <w:r w:rsidRPr="00E65B1B">
        <w:rPr>
          <w:rStyle w:val="normaltextrun"/>
          <w:rFonts w:ascii="Helvetica" w:hAnsi="Helvetica" w:cs="Helvetica"/>
          <w:sz w:val="21"/>
          <w:szCs w:val="21"/>
        </w:rPr>
        <w:t xml:space="preserve">cans your Wi-Fi network when </w:t>
      </w:r>
      <w:proofErr w:type="gramStart"/>
      <w:r w:rsidRPr="00E65B1B">
        <w:rPr>
          <w:rStyle w:val="normaltextrun"/>
          <w:rFonts w:ascii="Helvetica" w:hAnsi="Helvetica" w:cs="Helvetica"/>
          <w:sz w:val="21"/>
          <w:szCs w:val="21"/>
        </w:rPr>
        <w:t>connected</w:t>
      </w:r>
      <w:r w:rsidR="0021198B" w:rsidRPr="00E65B1B">
        <w:rPr>
          <w:rStyle w:val="normaltextrun"/>
          <w:rFonts w:ascii="Helvetica" w:hAnsi="Helvetica" w:cs="Helvetica"/>
          <w:sz w:val="21"/>
          <w:szCs w:val="21"/>
        </w:rPr>
        <w:t>;</w:t>
      </w:r>
      <w:proofErr w:type="gramEnd"/>
      <w:r w:rsidRPr="005E68A2">
        <w:rPr>
          <w:rStyle w:val="eop"/>
          <w:rFonts w:ascii="Helvetica" w:hAnsi="Helvetica" w:cs="Helvetica"/>
          <w:sz w:val="21"/>
          <w:szCs w:val="21"/>
        </w:rPr>
        <w:t> </w:t>
      </w:r>
    </w:p>
    <w:p w14:paraId="64AEE724" w14:textId="75FBFAF6" w:rsidR="00692213" w:rsidRPr="005E68A2" w:rsidRDefault="00692213" w:rsidP="00AD541D">
      <w:pPr>
        <w:pStyle w:val="Heading3"/>
      </w:pPr>
      <w:r w:rsidRPr="00E65B1B">
        <w:rPr>
          <w:rStyle w:val="normaltextrun"/>
          <w:rFonts w:ascii="Helvetica" w:hAnsi="Helvetica" w:cs="Helvetica"/>
          <w:b/>
          <w:bCs/>
          <w:sz w:val="21"/>
          <w:szCs w:val="21"/>
        </w:rPr>
        <w:t>Parental Controls</w:t>
      </w:r>
      <w:r w:rsidR="0021198B" w:rsidRPr="00E65B1B">
        <w:rPr>
          <w:rStyle w:val="normaltextrun"/>
          <w:rFonts w:ascii="Helvetica" w:hAnsi="Helvetica" w:cs="Helvetica"/>
          <w:b/>
          <w:bCs/>
          <w:sz w:val="21"/>
          <w:szCs w:val="21"/>
        </w:rPr>
        <w:t xml:space="preserve"> </w:t>
      </w:r>
      <w:r w:rsidRPr="00E65B1B">
        <w:rPr>
          <w:rStyle w:val="normaltextrun"/>
          <w:rFonts w:ascii="Helvetica" w:hAnsi="Helvetica" w:cs="Helvetica"/>
          <w:b/>
          <w:bCs/>
          <w:sz w:val="21"/>
          <w:szCs w:val="21"/>
        </w:rPr>
        <w:t xml:space="preserve">- </w:t>
      </w:r>
      <w:r w:rsidRPr="00E65B1B">
        <w:rPr>
          <w:rStyle w:val="normaltextrun"/>
          <w:rFonts w:ascii="Helvetica" w:hAnsi="Helvetica" w:cs="Helvetica"/>
          <w:sz w:val="21"/>
          <w:szCs w:val="21"/>
        </w:rPr>
        <w:t>Helps protect your family by monitor what your kids see online and blocks inappropriate content.</w:t>
      </w:r>
      <w:r w:rsidRPr="005E68A2">
        <w:rPr>
          <w:rStyle w:val="eop"/>
          <w:rFonts w:ascii="Helvetica" w:hAnsi="Helvetica" w:cs="Helvetica"/>
          <w:sz w:val="21"/>
          <w:szCs w:val="21"/>
        </w:rPr>
        <w:t> </w:t>
      </w:r>
    </w:p>
    <w:p w14:paraId="79C5F6B0" w14:textId="19EB66D8" w:rsidR="007C2D75" w:rsidRPr="005E68A2" w:rsidRDefault="00692213" w:rsidP="0021198B">
      <w:pPr>
        <w:pStyle w:val="Heading3"/>
        <w:rPr>
          <w:rStyle w:val="normaltextrun"/>
        </w:rPr>
      </w:pPr>
      <w:r w:rsidRPr="00E65B1B">
        <w:rPr>
          <w:rStyle w:val="normaltextrun"/>
          <w:rFonts w:ascii="Helvetica" w:hAnsi="Helvetica" w:cs="Helvetica"/>
          <w:b/>
          <w:bCs/>
          <w:sz w:val="21"/>
          <w:szCs w:val="21"/>
        </w:rPr>
        <w:t xml:space="preserve">Safe Browsing- </w:t>
      </w:r>
      <w:r w:rsidRPr="00E65B1B">
        <w:rPr>
          <w:rStyle w:val="normaltextrun"/>
          <w:rFonts w:ascii="Helvetica" w:hAnsi="Helvetica" w:cs="Helvetica"/>
          <w:sz w:val="21"/>
          <w:szCs w:val="21"/>
        </w:rPr>
        <w:t>Helps protect you from phishing attacks, tech scams and downloads that might contain viruses</w:t>
      </w:r>
      <w:r w:rsidR="007C2D75" w:rsidRPr="00E65B1B">
        <w:rPr>
          <w:rStyle w:val="normaltextrun"/>
          <w:rFonts w:ascii="Helvetica" w:hAnsi="Helvetica" w:cs="Helvetica"/>
          <w:sz w:val="21"/>
          <w:szCs w:val="21"/>
        </w:rPr>
        <w:t>,</w:t>
      </w:r>
    </w:p>
    <w:p w14:paraId="24E64438" w14:textId="053C4A07" w:rsidR="00692213" w:rsidRPr="005E68A2" w:rsidRDefault="007C2D75" w:rsidP="007C2D75">
      <w:pPr>
        <w:pStyle w:val="Heading3"/>
        <w:numPr>
          <w:ilvl w:val="0"/>
          <w:numId w:val="0"/>
        </w:numPr>
        <w:ind w:left="737"/>
      </w:pPr>
      <w:r w:rsidRPr="00E65B1B">
        <w:rPr>
          <w:rStyle w:val="normaltextrun"/>
          <w:rFonts w:ascii="Helvetica" w:hAnsi="Helvetica" w:cs="Helvetica"/>
          <w:bCs/>
          <w:sz w:val="21"/>
          <w:szCs w:val="21"/>
        </w:rPr>
        <w:t>for up to 10 compatible PC, Mac, Android and iOS devices.</w:t>
      </w:r>
      <w:r w:rsidR="00692213" w:rsidRPr="00E65B1B">
        <w:rPr>
          <w:rStyle w:val="normaltextrun"/>
          <w:rFonts w:ascii="Helvetica" w:hAnsi="Helvetica" w:cs="Helvetica"/>
          <w:b/>
          <w:bCs/>
          <w:sz w:val="21"/>
          <w:szCs w:val="21"/>
        </w:rPr>
        <w:t>  </w:t>
      </w:r>
      <w:r w:rsidR="00692213" w:rsidRPr="005E68A2">
        <w:rPr>
          <w:rStyle w:val="eop"/>
          <w:rFonts w:ascii="Helvetica" w:hAnsi="Helvetica" w:cs="Helvetica"/>
          <w:sz w:val="21"/>
          <w:szCs w:val="21"/>
        </w:rPr>
        <w:t> </w:t>
      </w:r>
    </w:p>
    <w:p w14:paraId="4B5E2502" w14:textId="5D2792D5" w:rsidR="00692213" w:rsidRPr="005E68A2" w:rsidRDefault="00692213" w:rsidP="00AD541D">
      <w:pPr>
        <w:pStyle w:val="Heading3"/>
        <w:numPr>
          <w:ilvl w:val="0"/>
          <w:numId w:val="0"/>
        </w:numPr>
        <w:ind w:left="1474" w:hanging="737"/>
        <w:rPr>
          <w:rFonts w:ascii="Segoe UI" w:hAnsi="Segoe UI" w:cs="Segoe UI"/>
          <w:sz w:val="18"/>
          <w:szCs w:val="18"/>
        </w:rPr>
      </w:pPr>
      <w:r w:rsidRPr="00E65B1B">
        <w:rPr>
          <w:rStyle w:val="normaltextrun"/>
          <w:rFonts w:ascii="Calibri" w:hAnsi="Calibri" w:cs="Calibri"/>
          <w:sz w:val="22"/>
          <w:szCs w:val="22"/>
        </w:rPr>
        <w:t xml:space="preserve">For further details, visit </w:t>
      </w:r>
      <w:r w:rsidRPr="00AC69EB">
        <w:rPr>
          <w:rStyle w:val="normaltextrun"/>
          <w:rFonts w:ascii="Calibri" w:hAnsi="Calibri" w:cs="Calibri"/>
          <w:sz w:val="22"/>
          <w:szCs w:val="22"/>
        </w:rPr>
        <w:t>telstra.com/</w:t>
      </w:r>
      <w:proofErr w:type="spellStart"/>
      <w:r w:rsidRPr="00AC69EB">
        <w:rPr>
          <w:rStyle w:val="normaltextrun"/>
          <w:rFonts w:ascii="Calibri" w:hAnsi="Calibri" w:cs="Calibri"/>
          <w:sz w:val="22"/>
          <w:szCs w:val="22"/>
        </w:rPr>
        <w:t>devicesecurity</w:t>
      </w:r>
      <w:proofErr w:type="spellEnd"/>
      <w:r w:rsidRPr="005E68A2">
        <w:rPr>
          <w:rStyle w:val="eop"/>
          <w:rFonts w:ascii="Calibri" w:hAnsi="Calibri" w:cs="Calibri"/>
          <w:sz w:val="22"/>
          <w:szCs w:val="22"/>
        </w:rPr>
        <w:t> </w:t>
      </w:r>
    </w:p>
    <w:p w14:paraId="519CC469" w14:textId="60AAEE45" w:rsidR="1995EE07" w:rsidRDefault="1995EE07" w:rsidP="1995EE07">
      <w:pPr>
        <w:pStyle w:val="Heading3"/>
        <w:numPr>
          <w:ilvl w:val="0"/>
          <w:numId w:val="0"/>
        </w:numPr>
        <w:ind w:firstLine="720"/>
      </w:pPr>
    </w:p>
    <w:p w14:paraId="2C815F13" w14:textId="109FEE96" w:rsidR="00692213" w:rsidRPr="006461E5" w:rsidRDefault="00692213" w:rsidP="00692213">
      <w:pPr>
        <w:pStyle w:val="Heading2"/>
        <w:numPr>
          <w:ilvl w:val="0"/>
          <w:numId w:val="0"/>
        </w:numPr>
        <w:ind w:left="720"/>
        <w:rPr>
          <w:b/>
        </w:rPr>
      </w:pPr>
      <w:r>
        <w:rPr>
          <w:b/>
        </w:rPr>
        <w:t xml:space="preserve">ELIGIBILITY </w:t>
      </w:r>
    </w:p>
    <w:p w14:paraId="7A2913DF" w14:textId="76D51A9F" w:rsidR="00692213" w:rsidRDefault="007C2D75" w:rsidP="00692213">
      <w:pPr>
        <w:pStyle w:val="Heading2"/>
        <w:tabs>
          <w:tab w:val="num" w:pos="709"/>
        </w:tabs>
      </w:pPr>
      <w:r>
        <w:t xml:space="preserve">Telstra </w:t>
      </w:r>
      <w:r w:rsidR="00692213">
        <w:t xml:space="preserve">Device Security is available to customers who have an existing Telstra post-paid consumer broadband or Telstra mobile service. </w:t>
      </w:r>
    </w:p>
    <w:p w14:paraId="14EC4627" w14:textId="2BCE8675" w:rsidR="00692213" w:rsidRDefault="00EC4523" w:rsidP="00692213">
      <w:pPr>
        <w:pStyle w:val="Heading2"/>
        <w:tabs>
          <w:tab w:val="num" w:pos="709"/>
        </w:tabs>
      </w:pPr>
      <w:r>
        <w:t>Y</w:t>
      </w:r>
      <w:r w:rsidR="00692213">
        <w:t xml:space="preserve">our </w:t>
      </w:r>
      <w:r w:rsidR="007C2D75">
        <w:t xml:space="preserve">Telstra </w:t>
      </w:r>
      <w:r w:rsidR="00692213">
        <w:t xml:space="preserve">Device Security subscription </w:t>
      </w:r>
      <w:r w:rsidR="00DD2867">
        <w:t xml:space="preserve">will </w:t>
      </w:r>
      <w:r>
        <w:t xml:space="preserve">automatically be cancelled </w:t>
      </w:r>
      <w:r w:rsidR="00692213">
        <w:t>if the eligible Telstra broadband or mobile service it was added to is no longer active.</w:t>
      </w:r>
    </w:p>
    <w:p w14:paraId="474C0EA0" w14:textId="2D08F0F3" w:rsidR="00692213" w:rsidRDefault="00692213" w:rsidP="00692213">
      <w:pPr>
        <w:pStyle w:val="Heading2"/>
        <w:tabs>
          <w:tab w:val="num" w:pos="709"/>
        </w:tabs>
      </w:pPr>
      <w:r>
        <w:t>You must:</w:t>
      </w:r>
    </w:p>
    <w:p w14:paraId="50BD4D7D" w14:textId="0B2BAC75" w:rsidR="00547A6E" w:rsidRDefault="00547A6E">
      <w:pPr>
        <w:pStyle w:val="Heading3"/>
        <w:widowControl/>
        <w:numPr>
          <w:ilvl w:val="2"/>
          <w:numId w:val="11"/>
        </w:numPr>
      </w:pPr>
      <w:r>
        <w:lastRenderedPageBreak/>
        <w:t xml:space="preserve">accept and comply with the McAfee EULA as made available by McAfee from time to time (currently at </w:t>
      </w:r>
      <w:hyperlink r:id="rId22">
        <w:r w:rsidRPr="00547A6E">
          <w:t>https://www.mcafee.com/consumer/en-au/policy/legal.html</w:t>
        </w:r>
      </w:hyperlink>
      <w:r w:rsidRPr="00547A6E">
        <w:t xml:space="preserve">) as </w:t>
      </w:r>
      <w:r>
        <w:t>a condition of using Telstra Device Security;</w:t>
      </w:r>
    </w:p>
    <w:p w14:paraId="4BD9DC67" w14:textId="4B1067D4" w:rsidR="00692213" w:rsidRDefault="00692213" w:rsidP="00AD541D">
      <w:pPr>
        <w:pStyle w:val="Heading3"/>
        <w:widowControl/>
        <w:numPr>
          <w:ilvl w:val="2"/>
          <w:numId w:val="11"/>
        </w:numPr>
      </w:pPr>
      <w:r>
        <w:t xml:space="preserve">pay all fees and charges associated with your </w:t>
      </w:r>
      <w:r w:rsidR="007C2D75">
        <w:t xml:space="preserve">Telstra </w:t>
      </w:r>
      <w:r>
        <w:t>Device Security subscription</w:t>
      </w:r>
      <w:r w:rsidR="00D13C38">
        <w:t xml:space="preserve">, </w:t>
      </w:r>
      <w:r w:rsidR="00767E06">
        <w:t xml:space="preserve">visit </w:t>
      </w:r>
      <w:hyperlink r:id="rId23" w:history="1">
        <w:r w:rsidR="00767E06" w:rsidRPr="00106864">
          <w:rPr>
            <w:rStyle w:val="Hyperlink"/>
          </w:rPr>
          <w:t>https://www.telstra.com.au/cyber-security-and-safety/plans</w:t>
        </w:r>
      </w:hyperlink>
      <w:r w:rsidR="00767E06">
        <w:t xml:space="preserve"> for </w:t>
      </w:r>
      <w:r w:rsidR="00D13C38">
        <w:t>details</w:t>
      </w:r>
      <w:r w:rsidR="00767E06">
        <w:t>.</w:t>
      </w:r>
    </w:p>
    <w:p w14:paraId="7FE931CF" w14:textId="77777777" w:rsidR="00692213" w:rsidRDefault="00692213" w:rsidP="00692213">
      <w:pPr>
        <w:pStyle w:val="Heading3"/>
        <w:widowControl/>
        <w:numPr>
          <w:ilvl w:val="2"/>
          <w:numId w:val="7"/>
        </w:numPr>
        <w:tabs>
          <w:tab w:val="clear" w:pos="1474"/>
          <w:tab w:val="num" w:pos="1457"/>
        </w:tabs>
        <w:ind w:left="1457"/>
      </w:pPr>
      <w:r>
        <w:t xml:space="preserve">make sure you keep your account information and password secure; and </w:t>
      </w:r>
    </w:p>
    <w:p w14:paraId="3028BC99" w14:textId="280D8EEF" w:rsidR="00692213" w:rsidRPr="00404C9E" w:rsidRDefault="00692213" w:rsidP="00692213">
      <w:pPr>
        <w:pStyle w:val="Heading3"/>
        <w:widowControl/>
        <w:numPr>
          <w:ilvl w:val="2"/>
          <w:numId w:val="7"/>
        </w:numPr>
        <w:tabs>
          <w:tab w:val="clear" w:pos="1474"/>
          <w:tab w:val="num" w:pos="1457"/>
        </w:tabs>
        <w:ind w:left="1457"/>
      </w:pPr>
      <w:r>
        <w:t xml:space="preserve">regularly check your email address associated with your Telstra account and the preferred email address you gave for your McAfee Multi Access account. We may communicate with you about your </w:t>
      </w:r>
      <w:r w:rsidR="00D733F2">
        <w:t xml:space="preserve">Telstra </w:t>
      </w:r>
      <w:r>
        <w:t xml:space="preserve">Device Security using either of these email addresses, or by other methods set out in the General </w:t>
      </w:r>
      <w:r w:rsidR="00F76172">
        <w:t xml:space="preserve">Terms </w:t>
      </w:r>
      <w:r>
        <w:t xml:space="preserve">section of Our </w:t>
      </w:r>
      <w:r w:rsidRPr="00404C9E">
        <w:t xml:space="preserve">Customer Terms. </w:t>
      </w:r>
    </w:p>
    <w:p w14:paraId="25D810BA" w14:textId="4302E854" w:rsidR="00692213" w:rsidRPr="00404C9E" w:rsidRDefault="00692213" w:rsidP="00692213">
      <w:pPr>
        <w:pStyle w:val="Heading2"/>
        <w:tabs>
          <w:tab w:val="num" w:pos="709"/>
        </w:tabs>
      </w:pPr>
      <w:r w:rsidRPr="00404C9E">
        <w:t xml:space="preserve">We will use reasonable care and skill in providing </w:t>
      </w:r>
      <w:r>
        <w:t>you access to the McAfee Multi Access   applications</w:t>
      </w:r>
      <w:r w:rsidRPr="00404C9E">
        <w:t xml:space="preserve">.  </w:t>
      </w:r>
      <w:r w:rsidR="00482FD5" w:rsidRPr="00482FD5">
        <w:t xml:space="preserve">Subject to the Australian Consumer Law provisions in the General Terms of Our Customer Terms, </w:t>
      </w:r>
      <w:r w:rsidR="00482FD5">
        <w:t>w</w:t>
      </w:r>
      <w:r w:rsidRPr="00404C9E">
        <w:t xml:space="preserve">e cannot promise that </w:t>
      </w:r>
      <w:r w:rsidR="00D733F2">
        <w:t xml:space="preserve">Telstra </w:t>
      </w:r>
      <w:r w:rsidRPr="00404C9E">
        <w:t xml:space="preserve">Device </w:t>
      </w:r>
      <w:r>
        <w:t xml:space="preserve">Security </w:t>
      </w:r>
      <w:r w:rsidRPr="00404C9E">
        <w:t xml:space="preserve">will be continuous, accessible </w:t>
      </w:r>
      <w:proofErr w:type="gramStart"/>
      <w:r w:rsidRPr="00404C9E">
        <w:t>at all times</w:t>
      </w:r>
      <w:proofErr w:type="gramEnd"/>
      <w:r w:rsidRPr="00404C9E">
        <w:t xml:space="preserve"> or fault-free.</w:t>
      </w:r>
      <w:r>
        <w:t xml:space="preserve">  You must not provide, or assist with the provision of, your subscription to another person outside of your household. </w:t>
      </w:r>
    </w:p>
    <w:p w14:paraId="7DDAB57B" w14:textId="77777777" w:rsidR="00692213" w:rsidRPr="002E3F0B" w:rsidRDefault="00692213" w:rsidP="00692213">
      <w:pPr>
        <w:pStyle w:val="Heading2"/>
        <w:numPr>
          <w:ilvl w:val="0"/>
          <w:numId w:val="0"/>
        </w:numPr>
        <w:ind w:left="720"/>
        <w:rPr>
          <w:b/>
        </w:rPr>
      </w:pPr>
      <w:r w:rsidRPr="002E3F0B">
        <w:rPr>
          <w:b/>
        </w:rPr>
        <w:t>SOFTWARE / APPLICATION INSTALLATION</w:t>
      </w:r>
      <w:r>
        <w:rPr>
          <w:b/>
        </w:rPr>
        <w:t xml:space="preserve"> AND COMPATIBLE DEVICES</w:t>
      </w:r>
    </w:p>
    <w:p w14:paraId="4A713475" w14:textId="77CB7257" w:rsidR="00692213" w:rsidRDefault="00692213" w:rsidP="00692213">
      <w:pPr>
        <w:pStyle w:val="Heading2"/>
        <w:tabs>
          <w:tab w:val="num" w:pos="709"/>
        </w:tabs>
      </w:pPr>
      <w:r>
        <w:t>You will need to download application software to use McAfee Multi Access app</w:t>
      </w:r>
      <w:r w:rsidR="007955D6">
        <w:t>lication</w:t>
      </w:r>
      <w:r>
        <w:t xml:space="preserve">s. </w:t>
      </w:r>
    </w:p>
    <w:p w14:paraId="73F6413F" w14:textId="05317C3E" w:rsidR="00692213" w:rsidRDefault="00692213" w:rsidP="00692213">
      <w:pPr>
        <w:pStyle w:val="Heading2"/>
        <w:tabs>
          <w:tab w:val="num" w:pos="709"/>
        </w:tabs>
      </w:pPr>
      <w:r>
        <w:t>McAfee Multi Access applications</w:t>
      </w:r>
      <w:r w:rsidRPr="002E3F0B">
        <w:t xml:space="preserve"> can only be used on compatible devices</w:t>
      </w:r>
      <w:r>
        <w:t>, software and operating systems</w:t>
      </w:r>
      <w:r w:rsidRPr="002E3F0B">
        <w:t>. For a current list of compatible devices, go to</w:t>
      </w:r>
      <w:r>
        <w:t xml:space="preserve"> </w:t>
      </w:r>
      <w:r w:rsidRPr="00981739">
        <w:rPr>
          <w:rStyle w:val="normaltextrun"/>
          <w:rFonts w:ascii="Helvetica" w:hAnsi="Helvetica" w:cs="Helvetica"/>
          <w:sz w:val="21"/>
          <w:szCs w:val="21"/>
          <w:u w:val="single"/>
        </w:rPr>
        <w:t>https://www.mcafee.com/en-au/consumer-support/help/system-requirement.html</w:t>
      </w:r>
    </w:p>
    <w:p w14:paraId="4931F86F" w14:textId="52EE73E2" w:rsidR="00692213" w:rsidRPr="002E3F0B" w:rsidRDefault="00692213" w:rsidP="00692213">
      <w:pPr>
        <w:pStyle w:val="Heading2"/>
        <w:tabs>
          <w:tab w:val="num" w:pos="709"/>
        </w:tabs>
      </w:pPr>
      <w:r>
        <w:t xml:space="preserve">You must ensure that if you install </w:t>
      </w:r>
      <w:r w:rsidR="00EC4523">
        <w:t xml:space="preserve">McAfee Multi Access </w:t>
      </w:r>
      <w:r>
        <w:t>on your computers and devices:</w:t>
      </w:r>
    </w:p>
    <w:p w14:paraId="1D149F8E" w14:textId="0A0F2A0C" w:rsidR="00692213" w:rsidRDefault="00692213" w:rsidP="00AD541D">
      <w:pPr>
        <w:pStyle w:val="Heading3"/>
        <w:widowControl/>
        <w:numPr>
          <w:ilvl w:val="2"/>
          <w:numId w:val="12"/>
        </w:numPr>
      </w:pPr>
      <w:r>
        <w:t xml:space="preserve">that your computer(s) and device(s) meet the requirements set out at </w:t>
      </w:r>
      <w:hyperlink r:id="rId24" w:history="1">
        <w:r w:rsidR="00D733F2" w:rsidRPr="00545070">
          <w:rPr>
            <w:rStyle w:val="Hyperlink"/>
            <w:rFonts w:ascii="Helvetica" w:hAnsi="Helvetica" w:cs="Helvetica"/>
            <w:sz w:val="21"/>
            <w:szCs w:val="21"/>
          </w:rPr>
          <w:t>https://www.mcafee.com/en-au/consumer-support/help/system-requirement.html</w:t>
        </w:r>
      </w:hyperlink>
      <w:r w:rsidR="00D733F2" w:rsidRPr="00981739">
        <w:rPr>
          <w:rStyle w:val="normaltextrun"/>
          <w:rFonts w:ascii="Helvetica" w:hAnsi="Helvetica" w:cs="Helvetica"/>
          <w:sz w:val="21"/>
          <w:szCs w:val="21"/>
          <w:u w:val="single"/>
        </w:rPr>
        <w:t>;</w:t>
      </w:r>
    </w:p>
    <w:p w14:paraId="3B39CD46" w14:textId="6A3886D8" w:rsidR="00692213" w:rsidRPr="006D70DA" w:rsidRDefault="00692213" w:rsidP="00692213">
      <w:pPr>
        <w:pStyle w:val="Heading3"/>
        <w:widowControl/>
        <w:numPr>
          <w:ilvl w:val="2"/>
          <w:numId w:val="7"/>
        </w:numPr>
        <w:tabs>
          <w:tab w:val="clear" w:pos="1474"/>
          <w:tab w:val="num" w:pos="1457"/>
        </w:tabs>
        <w:ind w:left="1457"/>
        <w:rPr>
          <w:lang w:val="x-none"/>
        </w:rPr>
      </w:pPr>
      <w:r>
        <w:t xml:space="preserve">that your computer(s), device(s) and software on your computer(s) and device(s) are compatible with </w:t>
      </w:r>
      <w:r w:rsidR="00EC4523">
        <w:t>McAfee Multi Access</w:t>
      </w:r>
      <w:r>
        <w:t>; and</w:t>
      </w:r>
    </w:p>
    <w:p w14:paraId="3384C33B" w14:textId="280982B4" w:rsidR="00692213" w:rsidRDefault="00692213" w:rsidP="00692213">
      <w:pPr>
        <w:pStyle w:val="Heading3"/>
        <w:widowControl/>
        <w:numPr>
          <w:ilvl w:val="2"/>
          <w:numId w:val="7"/>
        </w:numPr>
        <w:tabs>
          <w:tab w:val="clear" w:pos="1474"/>
          <w:tab w:val="num" w:pos="1457"/>
        </w:tabs>
        <w:ind w:left="1457"/>
      </w:pPr>
      <w:r>
        <w:t xml:space="preserve">you keep the </w:t>
      </w:r>
      <w:r w:rsidR="00EC4523">
        <w:t xml:space="preserve">McAfee Multi Access </w:t>
      </w:r>
      <w:r>
        <w:t xml:space="preserve">application software up to date. </w:t>
      </w:r>
    </w:p>
    <w:p w14:paraId="07428F3F" w14:textId="4F41728C" w:rsidR="00692213" w:rsidRDefault="00692213" w:rsidP="00692213">
      <w:pPr>
        <w:pStyle w:val="Heading2"/>
        <w:tabs>
          <w:tab w:val="num" w:pos="709"/>
        </w:tabs>
      </w:pPr>
      <w:r>
        <w:t xml:space="preserve">Updates and enhancements become available from time to time. You are responsible for downloading these updates. </w:t>
      </w:r>
      <w:r w:rsidR="00EC4523">
        <w:t xml:space="preserve">Superseded versions of the McAfee Multi Access software </w:t>
      </w:r>
      <w:r>
        <w:t>may become less effective and provide less protection than software which has been updated.</w:t>
      </w:r>
    </w:p>
    <w:p w14:paraId="1F7E0B14" w14:textId="1CD4479E" w:rsidR="00692213" w:rsidRPr="002E3F0B" w:rsidRDefault="00692213" w:rsidP="00692213">
      <w:pPr>
        <w:pStyle w:val="Heading2"/>
        <w:tabs>
          <w:tab w:val="num" w:pos="709"/>
        </w:tabs>
      </w:pPr>
      <w:r>
        <w:t xml:space="preserve">An internet connection is required to download, use and update the </w:t>
      </w:r>
      <w:r w:rsidR="005A4D63">
        <w:t xml:space="preserve">McAfee Multi Access </w:t>
      </w:r>
      <w:r>
        <w:t xml:space="preserve">application software. Data charges may </w:t>
      </w:r>
      <w:proofErr w:type="gramStart"/>
      <w:r>
        <w:t>apply</w:t>
      </w:r>
      <w:proofErr w:type="gramEnd"/>
      <w:r>
        <w:t xml:space="preserve"> and you are responsible for those charges in addition to your </w:t>
      </w:r>
      <w:r w:rsidR="00D733F2">
        <w:t xml:space="preserve">Telstra </w:t>
      </w:r>
      <w:r>
        <w:t xml:space="preserve">Device Security charges. </w:t>
      </w:r>
    </w:p>
    <w:p w14:paraId="417BB1AB" w14:textId="16CC3B50" w:rsidR="00692213" w:rsidRDefault="00692213" w:rsidP="00692213">
      <w:pPr>
        <w:pStyle w:val="Heading2"/>
        <w:tabs>
          <w:tab w:val="num" w:pos="709"/>
        </w:tabs>
      </w:pPr>
      <w:r>
        <w:t xml:space="preserve">Except for any application software provided to you with your </w:t>
      </w:r>
      <w:r w:rsidR="00D733F2">
        <w:t xml:space="preserve">Telstra </w:t>
      </w:r>
      <w:r>
        <w:t xml:space="preserve">Device Security subscription, the cost of any additional software/hardware is not included in </w:t>
      </w:r>
      <w:r w:rsidR="00C60DE2">
        <w:t xml:space="preserve">the </w:t>
      </w:r>
      <w:r>
        <w:t xml:space="preserve">monthly charge for </w:t>
      </w:r>
      <w:r w:rsidR="00C60DE2">
        <w:t xml:space="preserve">Telstra </w:t>
      </w:r>
      <w:r>
        <w:t xml:space="preserve">Device Security. You are responsible for any charges not included in your </w:t>
      </w:r>
      <w:r w:rsidR="009A23CA">
        <w:t xml:space="preserve">Telstra </w:t>
      </w:r>
      <w:r>
        <w:t xml:space="preserve">Device Security subscription. </w:t>
      </w:r>
    </w:p>
    <w:p w14:paraId="415BB7D3" w14:textId="77777777" w:rsidR="00692213" w:rsidRPr="002E3F0B" w:rsidRDefault="00692213" w:rsidP="00692213">
      <w:pPr>
        <w:pStyle w:val="Heading2"/>
        <w:numPr>
          <w:ilvl w:val="0"/>
          <w:numId w:val="0"/>
        </w:numPr>
        <w:ind w:left="720"/>
        <w:rPr>
          <w:b/>
        </w:rPr>
      </w:pPr>
      <w:r w:rsidRPr="002E3F0B">
        <w:rPr>
          <w:b/>
        </w:rPr>
        <w:t xml:space="preserve">LIMITATIONS </w:t>
      </w:r>
    </w:p>
    <w:p w14:paraId="76A7F729" w14:textId="5150953A" w:rsidR="00692213" w:rsidRDefault="00692213" w:rsidP="00692213">
      <w:pPr>
        <w:pStyle w:val="Heading2"/>
        <w:tabs>
          <w:tab w:val="num" w:pos="709"/>
        </w:tabs>
      </w:pPr>
      <w:r>
        <w:t>McAfee Multi Access do</w:t>
      </w:r>
      <w:r w:rsidR="00C60DE2">
        <w:t>es</w:t>
      </w:r>
      <w:r>
        <w:t xml:space="preserve"> not interrogate your traffic to filter viruses or spyware, it instead </w:t>
      </w:r>
      <w:r>
        <w:lastRenderedPageBreak/>
        <w:t>blocks access to sites serving or installing known malicious content.</w:t>
      </w:r>
    </w:p>
    <w:p w14:paraId="24C1D41C" w14:textId="77777777" w:rsidR="00692213" w:rsidRDefault="00692213" w:rsidP="00692213">
      <w:pPr>
        <w:pStyle w:val="Heading2"/>
        <w:tabs>
          <w:tab w:val="num" w:pos="709"/>
        </w:tabs>
      </w:pPr>
      <w:r>
        <w:t xml:space="preserve">Subscription charges do not cover or include replacement or repair of hardware. </w:t>
      </w:r>
    </w:p>
    <w:p w14:paraId="3AF30586" w14:textId="1B79A0BF" w:rsidR="00692213" w:rsidRDefault="00692213" w:rsidP="00692213">
      <w:pPr>
        <w:pStyle w:val="Heading2"/>
        <w:tabs>
          <w:tab w:val="num" w:pos="709"/>
        </w:tabs>
      </w:pPr>
      <w:r>
        <w:t xml:space="preserve">You must ensure that your data is backed up before we supply the McAfee Multi Access to you. </w:t>
      </w:r>
    </w:p>
    <w:p w14:paraId="1827A6DF" w14:textId="623D6E0F" w:rsidR="00692213" w:rsidRDefault="00692213" w:rsidP="00692213">
      <w:pPr>
        <w:pStyle w:val="Heading2"/>
        <w:tabs>
          <w:tab w:val="num" w:pos="709"/>
        </w:tabs>
      </w:pPr>
      <w:r>
        <w:t xml:space="preserve">You acknowledge that the supply </w:t>
      </w:r>
      <w:r w:rsidR="005A4D63">
        <w:t xml:space="preserve">or use of Telstra Device Security </w:t>
      </w:r>
      <w:r>
        <w:t xml:space="preserve">may result in or cause interruptions, loss or damage to you and your computer systems, networks, websites, internet connections and data, and that we do not separately back-up any of your data to avoid potential data loss. </w:t>
      </w:r>
      <w:r w:rsidR="00291239" w:rsidRPr="00291239">
        <w:t>Subject to the Australian Consumer Law provisions in the General Terms of Our Customer Terms</w:t>
      </w:r>
      <w:r w:rsidR="00291239">
        <w:t>,</w:t>
      </w:r>
      <w:r w:rsidR="00291239" w:rsidRPr="00291239">
        <w:t xml:space="preserve"> </w:t>
      </w:r>
      <w:r w:rsidR="00291239">
        <w:t>y</w:t>
      </w:r>
      <w:r>
        <w:t xml:space="preserve">ou agree that to the full extent the law allows, we have no liability to you or any party </w:t>
      </w:r>
      <w:proofErr w:type="gramStart"/>
      <w:r>
        <w:t>as a result of</w:t>
      </w:r>
      <w:proofErr w:type="gramEnd"/>
      <w:r>
        <w:t xml:space="preserve"> this. </w:t>
      </w:r>
    </w:p>
    <w:p w14:paraId="44396D89" w14:textId="1F7BF0F1" w:rsidR="00692213" w:rsidRDefault="005A4D63" w:rsidP="00692213">
      <w:pPr>
        <w:pStyle w:val="Heading2"/>
        <w:tabs>
          <w:tab w:val="num" w:pos="709"/>
        </w:tabs>
      </w:pPr>
      <w:r>
        <w:t xml:space="preserve">Use of </w:t>
      </w:r>
      <w:r w:rsidR="00692213">
        <w:t xml:space="preserve">McAfee Multi Access </w:t>
      </w:r>
      <w:r>
        <w:t xml:space="preserve">assists with internet security, but we do not warrant, represent or </w:t>
      </w:r>
      <w:r w:rsidR="00692213">
        <w:t>guarantee that:</w:t>
      </w:r>
    </w:p>
    <w:p w14:paraId="6A2C0745" w14:textId="77777777" w:rsidR="00692213" w:rsidRDefault="00692213" w:rsidP="00AD541D">
      <w:pPr>
        <w:pStyle w:val="Heading3"/>
        <w:widowControl/>
        <w:numPr>
          <w:ilvl w:val="2"/>
          <w:numId w:val="13"/>
        </w:numPr>
      </w:pPr>
      <w:r>
        <w:t xml:space="preserve">your systems will be completely protected from </w:t>
      </w:r>
      <w:proofErr w:type="gramStart"/>
      <w:r>
        <w:t>threats;</w:t>
      </w:r>
      <w:proofErr w:type="gramEnd"/>
    </w:p>
    <w:p w14:paraId="361FCE7D" w14:textId="5C9740D9" w:rsidR="00692213" w:rsidRDefault="00692213" w:rsidP="00692213">
      <w:pPr>
        <w:pStyle w:val="Heading3"/>
        <w:widowControl/>
        <w:numPr>
          <w:ilvl w:val="2"/>
          <w:numId w:val="7"/>
        </w:numPr>
        <w:tabs>
          <w:tab w:val="clear" w:pos="1474"/>
          <w:tab w:val="num" w:pos="1457"/>
        </w:tabs>
        <w:ind w:left="1457"/>
      </w:pPr>
      <w:r>
        <w:t xml:space="preserve">viruses, trojans, worms or other threats will </w:t>
      </w:r>
      <w:r w:rsidR="005A4D63">
        <w:t xml:space="preserve">always </w:t>
      </w:r>
      <w:r>
        <w:t xml:space="preserve">be </w:t>
      </w:r>
      <w:proofErr w:type="gramStart"/>
      <w:r>
        <w:t>detected;</w:t>
      </w:r>
      <w:proofErr w:type="gramEnd"/>
    </w:p>
    <w:p w14:paraId="7D4164E0" w14:textId="77777777" w:rsidR="00692213" w:rsidRDefault="00692213" w:rsidP="00692213">
      <w:pPr>
        <w:pStyle w:val="Heading3"/>
        <w:widowControl/>
        <w:numPr>
          <w:ilvl w:val="2"/>
          <w:numId w:val="7"/>
        </w:numPr>
        <w:tabs>
          <w:tab w:val="clear" w:pos="1474"/>
          <w:tab w:val="num" w:pos="1457"/>
        </w:tabs>
        <w:ind w:left="1457"/>
      </w:pPr>
      <w:r>
        <w:t xml:space="preserve">your computers and devices will be kept free from all intrusions, hacking, spyware, pop-ups offensive material or other unauthorised </w:t>
      </w:r>
      <w:proofErr w:type="gramStart"/>
      <w:r>
        <w:t>activity;</w:t>
      </w:r>
      <w:proofErr w:type="gramEnd"/>
    </w:p>
    <w:p w14:paraId="50C7F2EA" w14:textId="77777777" w:rsidR="00692213" w:rsidRDefault="00692213" w:rsidP="00692213">
      <w:pPr>
        <w:pStyle w:val="Heading3"/>
        <w:widowControl/>
        <w:numPr>
          <w:ilvl w:val="2"/>
          <w:numId w:val="7"/>
        </w:numPr>
        <w:tabs>
          <w:tab w:val="clear" w:pos="1474"/>
          <w:tab w:val="num" w:pos="1457"/>
        </w:tabs>
        <w:ind w:left="1457"/>
      </w:pPr>
      <w:r>
        <w:t xml:space="preserve">your online transactions will be secure or that your personal data will be </w:t>
      </w:r>
      <w:proofErr w:type="gramStart"/>
      <w:r>
        <w:t>secure;</w:t>
      </w:r>
      <w:proofErr w:type="gramEnd"/>
    </w:p>
    <w:p w14:paraId="21BED97F" w14:textId="77777777" w:rsidR="00692213" w:rsidRDefault="00692213" w:rsidP="00692213">
      <w:pPr>
        <w:pStyle w:val="Heading3"/>
        <w:widowControl/>
        <w:numPr>
          <w:ilvl w:val="2"/>
          <w:numId w:val="7"/>
        </w:numPr>
        <w:tabs>
          <w:tab w:val="clear" w:pos="1474"/>
          <w:tab w:val="num" w:pos="1457"/>
        </w:tabs>
        <w:ind w:left="1457"/>
      </w:pPr>
      <w:r>
        <w:t xml:space="preserve">all fraudulent websites will be </w:t>
      </w:r>
      <w:proofErr w:type="gramStart"/>
      <w:r>
        <w:t>detected;</w:t>
      </w:r>
      <w:proofErr w:type="gramEnd"/>
      <w:r>
        <w:t xml:space="preserve"> </w:t>
      </w:r>
    </w:p>
    <w:p w14:paraId="31AA927D" w14:textId="77777777" w:rsidR="00692213" w:rsidRDefault="00692213" w:rsidP="00692213">
      <w:pPr>
        <w:pStyle w:val="Heading3"/>
        <w:widowControl/>
        <w:numPr>
          <w:ilvl w:val="2"/>
          <w:numId w:val="7"/>
        </w:numPr>
        <w:ind w:left="1457"/>
      </w:pPr>
      <w:r>
        <w:t>you or your family will be protected from threats in social networking sites; or</w:t>
      </w:r>
    </w:p>
    <w:p w14:paraId="77C28579" w14:textId="70D70CF0" w:rsidR="00692213" w:rsidRDefault="00692213" w:rsidP="00692213">
      <w:pPr>
        <w:pStyle w:val="Heading3"/>
        <w:widowControl/>
        <w:numPr>
          <w:ilvl w:val="2"/>
          <w:numId w:val="7"/>
        </w:numPr>
        <w:ind w:left="1457"/>
      </w:pPr>
      <w:r>
        <w:t>it can unlock or retrieve data in an instance of encryption</w:t>
      </w:r>
      <w:r w:rsidR="005A4D63">
        <w:t>-</w:t>
      </w:r>
      <w:r>
        <w:t>based malware on a device.</w:t>
      </w:r>
    </w:p>
    <w:p w14:paraId="7C875868" w14:textId="77777777" w:rsidR="00692213" w:rsidRPr="002E3F0B" w:rsidRDefault="00692213" w:rsidP="00692213">
      <w:pPr>
        <w:pStyle w:val="Heading2"/>
        <w:numPr>
          <w:ilvl w:val="0"/>
          <w:numId w:val="0"/>
        </w:numPr>
        <w:ind w:left="720"/>
        <w:rPr>
          <w:b/>
        </w:rPr>
      </w:pPr>
      <w:r w:rsidRPr="002E3F0B">
        <w:rPr>
          <w:b/>
        </w:rPr>
        <w:t xml:space="preserve">PAYMENT </w:t>
      </w:r>
    </w:p>
    <w:p w14:paraId="6F578BE2" w14:textId="0F5B4B10" w:rsidR="00692213" w:rsidRDefault="00692213" w:rsidP="00692213">
      <w:pPr>
        <w:pStyle w:val="Heading2"/>
        <w:tabs>
          <w:tab w:val="num" w:pos="709"/>
        </w:tabs>
      </w:pPr>
      <w:r>
        <w:t xml:space="preserve">There is a </w:t>
      </w:r>
      <w:proofErr w:type="gramStart"/>
      <w:r>
        <w:t>one month</w:t>
      </w:r>
      <w:proofErr w:type="gramEnd"/>
      <w:r>
        <w:t xml:space="preserve"> minimum term. Your </w:t>
      </w:r>
      <w:r w:rsidR="005A58D0">
        <w:t xml:space="preserve">Telstra </w:t>
      </w:r>
      <w:r>
        <w:t xml:space="preserve">Device Security subscription will automatically renew each month, unless you </w:t>
      </w:r>
      <w:r w:rsidR="005A4D63">
        <w:t xml:space="preserve">inform us before the end of the then-current month that you wish to </w:t>
      </w:r>
      <w:r>
        <w:t xml:space="preserve">cancel it. </w:t>
      </w:r>
    </w:p>
    <w:p w14:paraId="0C9E51EB" w14:textId="19D223FA" w:rsidR="00692213" w:rsidRDefault="00692213" w:rsidP="00692213">
      <w:pPr>
        <w:pStyle w:val="Heading2"/>
        <w:tabs>
          <w:tab w:val="num" w:pos="709"/>
        </w:tabs>
      </w:pPr>
      <w:r>
        <w:t xml:space="preserve">You must pay the monthly charge in advance, </w:t>
      </w:r>
      <w:r w:rsidR="00447A62">
        <w:t xml:space="preserve">as </w:t>
      </w:r>
      <w:proofErr w:type="gramStart"/>
      <w:r w:rsidR="00447A62">
        <w:t>at</w:t>
      </w:r>
      <w:proofErr w:type="gramEnd"/>
      <w:r w:rsidR="00447A62">
        <w:t xml:space="preserve"> 5 July 2022, </w:t>
      </w:r>
      <w:r>
        <w:t xml:space="preserve">$10 per month </w:t>
      </w:r>
      <w:r w:rsidR="00447A62">
        <w:t xml:space="preserve">(excl GST), </w:t>
      </w:r>
      <w:r>
        <w:t>until you</w:t>
      </w:r>
      <w:r w:rsidR="00447A62">
        <w:t>r</w:t>
      </w:r>
      <w:r>
        <w:t xml:space="preserve"> service</w:t>
      </w:r>
      <w:r w:rsidR="00447A62">
        <w:t xml:space="preserve"> is cancelled</w:t>
      </w:r>
      <w:r>
        <w:t>.</w:t>
      </w:r>
    </w:p>
    <w:p w14:paraId="30B95EBE" w14:textId="7E8715A8" w:rsidR="00692213" w:rsidRDefault="00692213" w:rsidP="00692213">
      <w:pPr>
        <w:pStyle w:val="Heading2"/>
        <w:tabs>
          <w:tab w:val="num" w:pos="709"/>
        </w:tabs>
      </w:pPr>
      <w:r>
        <w:t xml:space="preserve">All charges will be applied monthly to your Telstra bill from your </w:t>
      </w:r>
      <w:r w:rsidR="005A58D0">
        <w:t xml:space="preserve">Telstra </w:t>
      </w:r>
      <w:r>
        <w:t xml:space="preserve">Device Security subscription commencement date until such time as you terminate </w:t>
      </w:r>
      <w:r w:rsidR="005A58D0">
        <w:t xml:space="preserve">Telstra </w:t>
      </w:r>
      <w:r>
        <w:t xml:space="preserve">Device </w:t>
      </w:r>
      <w:proofErr w:type="gramStart"/>
      <w:r>
        <w:t>Security .</w:t>
      </w:r>
      <w:proofErr w:type="gramEnd"/>
      <w:r>
        <w:t xml:space="preserve"> Your </w:t>
      </w:r>
      <w:r w:rsidR="005A58D0">
        <w:t xml:space="preserve">Telstra </w:t>
      </w:r>
      <w:r>
        <w:t xml:space="preserve">Device Security commencement date will commence on the date you create </w:t>
      </w:r>
      <w:r w:rsidR="005A58D0">
        <w:t xml:space="preserve">your </w:t>
      </w:r>
      <w:r>
        <w:t xml:space="preserve">McAfee </w:t>
      </w:r>
      <w:r w:rsidR="007E29A1">
        <w:t>account</w:t>
      </w:r>
      <w:r>
        <w:t xml:space="preserve">. This may differ from your Telstra billing date. </w:t>
      </w:r>
    </w:p>
    <w:p w14:paraId="5274659B" w14:textId="5FD6A9AE" w:rsidR="00692213" w:rsidRDefault="00692213" w:rsidP="00692213">
      <w:pPr>
        <w:pStyle w:val="Heading2"/>
        <w:tabs>
          <w:tab w:val="num" w:pos="709"/>
        </w:tabs>
      </w:pPr>
      <w:r>
        <w:t xml:space="preserve">If you cancel </w:t>
      </w:r>
      <w:r w:rsidRPr="002E3F0B">
        <w:t xml:space="preserve">your </w:t>
      </w:r>
      <w:r w:rsidR="005A58D0">
        <w:t xml:space="preserve">Telstra </w:t>
      </w:r>
      <w:r w:rsidRPr="002E3F0B">
        <w:t xml:space="preserve">Device </w:t>
      </w:r>
      <w:r>
        <w:t xml:space="preserve">Security before the end of your subscription month you will not be entitled to any refund of service for that month. You will continue to be able to use </w:t>
      </w:r>
      <w:r w:rsidR="005A58D0">
        <w:t xml:space="preserve">Telstra </w:t>
      </w:r>
      <w:r>
        <w:t xml:space="preserve">Device Security until the end of the month that you have paid for. </w:t>
      </w:r>
    </w:p>
    <w:p w14:paraId="566AC931" w14:textId="56031140" w:rsidR="00692213" w:rsidRPr="002E3F0B" w:rsidRDefault="00692213" w:rsidP="00692213">
      <w:pPr>
        <w:pStyle w:val="Heading2"/>
        <w:tabs>
          <w:tab w:val="num" w:pos="709"/>
        </w:tabs>
      </w:pPr>
      <w:r w:rsidRPr="002E3F0B">
        <w:t>We may choose to introduce other payment methods from time to time.  We will advise you in advance if any alternative payment methods are available to you and offer you ways of accessing those payment methods</w:t>
      </w:r>
      <w:r w:rsidR="00447A62">
        <w:t>.</w:t>
      </w:r>
    </w:p>
    <w:p w14:paraId="59B54D7E" w14:textId="77777777" w:rsidR="00692213" w:rsidRPr="002E3F0B" w:rsidRDefault="00692213" w:rsidP="00692213">
      <w:pPr>
        <w:pStyle w:val="Heading2"/>
        <w:numPr>
          <w:ilvl w:val="0"/>
          <w:numId w:val="0"/>
        </w:numPr>
        <w:ind w:left="720"/>
        <w:rPr>
          <w:b/>
        </w:rPr>
      </w:pPr>
      <w:r w:rsidRPr="002E3F0B">
        <w:rPr>
          <w:b/>
        </w:rPr>
        <w:t>OUR RIGHT TO MIGRATE YOUR SERVICE</w:t>
      </w:r>
    </w:p>
    <w:p w14:paraId="1B6ABBCF" w14:textId="142E862D" w:rsidR="00692213" w:rsidRDefault="00692213" w:rsidP="00692213">
      <w:pPr>
        <w:pStyle w:val="Heading2"/>
        <w:tabs>
          <w:tab w:val="num" w:pos="709"/>
        </w:tabs>
      </w:pPr>
      <w:r>
        <w:lastRenderedPageBreak/>
        <w:t xml:space="preserve">At any time, we may (but are not required to do so) migrate you to an alternative service or pricing plan on a </w:t>
      </w:r>
      <w:proofErr w:type="gramStart"/>
      <w:r>
        <w:t>month by month</w:t>
      </w:r>
      <w:proofErr w:type="gramEnd"/>
      <w:r>
        <w:t xml:space="preserve"> basis by providing you </w:t>
      </w:r>
      <w:r w:rsidR="005A58D0">
        <w:t xml:space="preserve">with </w:t>
      </w:r>
      <w:r>
        <w:t xml:space="preserve">reasonable prior notice. If you are not satisfied with the alternative service or pricing plan, you may cancel your </w:t>
      </w:r>
      <w:r w:rsidR="005A58D0">
        <w:t xml:space="preserve">Telstra </w:t>
      </w:r>
      <w:r>
        <w:t xml:space="preserve">Device Security at any </w:t>
      </w:r>
      <w:proofErr w:type="gramStart"/>
      <w:r>
        <w:t>time, or</w:t>
      </w:r>
      <w:proofErr w:type="gramEnd"/>
      <w:r>
        <w:t xml:space="preserve"> choose from an alternative plan or pricing option (if available).</w:t>
      </w:r>
    </w:p>
    <w:p w14:paraId="68B3B04A" w14:textId="77777777" w:rsidR="00692213" w:rsidRDefault="00692213" w:rsidP="00692213">
      <w:pPr>
        <w:pStyle w:val="Heading2"/>
        <w:tabs>
          <w:tab w:val="num" w:pos="709"/>
        </w:tabs>
      </w:pPr>
      <w:r>
        <w:t xml:space="preserve">From time to </w:t>
      </w:r>
      <w:proofErr w:type="gramStart"/>
      <w:r>
        <w:t>time</w:t>
      </w:r>
      <w:proofErr w:type="gramEnd"/>
      <w:r>
        <w:t xml:space="preserve"> we may notify you of any alternative plans or pricing options we currently offer at that time.</w:t>
      </w:r>
    </w:p>
    <w:p w14:paraId="507EFAA5" w14:textId="77777777" w:rsidR="00692213" w:rsidRPr="002E3F0B" w:rsidRDefault="00692213" w:rsidP="00692213">
      <w:pPr>
        <w:pStyle w:val="Heading2"/>
        <w:numPr>
          <w:ilvl w:val="0"/>
          <w:numId w:val="0"/>
        </w:numPr>
        <w:ind w:left="720"/>
        <w:rPr>
          <w:b/>
        </w:rPr>
      </w:pPr>
      <w:r w:rsidRPr="002E3F0B">
        <w:rPr>
          <w:b/>
        </w:rPr>
        <w:t>MAINTENANCE OF THE SERVICE</w:t>
      </w:r>
    </w:p>
    <w:p w14:paraId="32627E22" w14:textId="77777777" w:rsidR="00692213" w:rsidRDefault="00692213" w:rsidP="00692213">
      <w:pPr>
        <w:pStyle w:val="Heading2"/>
        <w:tabs>
          <w:tab w:val="num" w:pos="709"/>
        </w:tabs>
      </w:pPr>
      <w:r>
        <w:t xml:space="preserve">For billing enquiries contact Telstra through My Telstra app, in store or via 132200. </w:t>
      </w:r>
    </w:p>
    <w:p w14:paraId="078DB14D" w14:textId="5752D18F" w:rsidR="00692213" w:rsidRDefault="00692213" w:rsidP="00692213">
      <w:pPr>
        <w:pStyle w:val="Heading2"/>
        <w:tabs>
          <w:tab w:val="num" w:pos="709"/>
        </w:tabs>
      </w:pPr>
      <w:r>
        <w:t>For product and technical support contact Telstra on 132200 or visit</w:t>
      </w:r>
      <w:r w:rsidR="00245B41">
        <w:t xml:space="preserve"> </w:t>
      </w:r>
      <w:hyperlink r:id="rId25" w:history="1">
        <w:r w:rsidR="00620215" w:rsidRPr="00EF7706">
          <w:rPr>
            <w:rStyle w:val="Hyperlink"/>
            <w:rFonts w:ascii="Segoe UI" w:hAnsi="Segoe UI" w:cs="Segoe UI"/>
            <w:sz w:val="21"/>
            <w:szCs w:val="21"/>
            <w:shd w:val="clear" w:color="auto" w:fill="FFFFFF"/>
          </w:rPr>
          <w:t>https://www.telstra.com.au/support/cyber-security/device-security</w:t>
        </w:r>
      </w:hyperlink>
      <w:r w:rsidR="003E4C06">
        <w:t>.</w:t>
      </w:r>
    </w:p>
    <w:p w14:paraId="61D78D5E" w14:textId="77777777" w:rsidR="00692213" w:rsidRPr="002E3F0B" w:rsidRDefault="00692213" w:rsidP="00692213">
      <w:pPr>
        <w:pStyle w:val="Heading2"/>
        <w:numPr>
          <w:ilvl w:val="0"/>
          <w:numId w:val="0"/>
        </w:numPr>
        <w:ind w:left="720"/>
        <w:rPr>
          <w:b/>
        </w:rPr>
      </w:pPr>
      <w:r w:rsidRPr="002E3F0B">
        <w:rPr>
          <w:b/>
        </w:rPr>
        <w:t>USING THE SERVICE</w:t>
      </w:r>
    </w:p>
    <w:p w14:paraId="25574A68" w14:textId="2CAA44EA" w:rsidR="00692213" w:rsidRDefault="00692213" w:rsidP="00692213">
      <w:pPr>
        <w:pStyle w:val="Heading2"/>
        <w:tabs>
          <w:tab w:val="num" w:pos="709"/>
        </w:tabs>
      </w:pPr>
      <w:r>
        <w:t xml:space="preserve">Your subscription to </w:t>
      </w:r>
      <w:r w:rsidR="003E4C06">
        <w:t xml:space="preserve">Telstra </w:t>
      </w:r>
      <w:r>
        <w:t>Device Security is for your own personal / domestic use only.  Where an applicable security service permits you to use the software on multiple computers or devices, you must limit your use to that specified number.</w:t>
      </w:r>
    </w:p>
    <w:p w14:paraId="20CE49E8" w14:textId="592EB320" w:rsidR="00692213" w:rsidRDefault="00692213" w:rsidP="00692213">
      <w:pPr>
        <w:pStyle w:val="Heading2"/>
        <w:tabs>
          <w:tab w:val="clear" w:pos="737"/>
          <w:tab w:val="num" w:pos="709"/>
        </w:tabs>
      </w:pPr>
      <w:r w:rsidRPr="002E3F0B">
        <w:t xml:space="preserve">You must not use </w:t>
      </w:r>
      <w:r w:rsidR="003E4C06">
        <w:t xml:space="preserve">Telstra </w:t>
      </w:r>
      <w:r w:rsidRPr="002E3F0B">
        <w:t xml:space="preserve">Device </w:t>
      </w:r>
      <w:r>
        <w:t xml:space="preserve">Security </w:t>
      </w:r>
      <w:r w:rsidRPr="002E3F0B">
        <w:t>for business purposes</w:t>
      </w:r>
      <w:r w:rsidR="00447A62">
        <w:t>, nor for resale or resupply to any person</w:t>
      </w:r>
      <w:r w:rsidRPr="002E3F0B">
        <w:t xml:space="preserve">. </w:t>
      </w:r>
    </w:p>
    <w:p w14:paraId="24F5FFC2" w14:textId="77777777" w:rsidR="00692213" w:rsidRDefault="00692213" w:rsidP="00692213">
      <w:pPr>
        <w:pStyle w:val="Heading2"/>
        <w:tabs>
          <w:tab w:val="num" w:pos="709"/>
        </w:tabs>
      </w:pPr>
      <w:r>
        <w:t>Your right of use is non-exclusive. We reserve all rights not expressly granted to you in this clause.</w:t>
      </w:r>
    </w:p>
    <w:p w14:paraId="0C616AFB" w14:textId="6F9AB05C" w:rsidR="00692213" w:rsidRDefault="00692213" w:rsidP="00692213">
      <w:pPr>
        <w:pStyle w:val="Heading2"/>
        <w:tabs>
          <w:tab w:val="clear" w:pos="737"/>
          <w:tab w:val="num" w:pos="709"/>
        </w:tabs>
      </w:pPr>
      <w:r w:rsidRPr="00114822">
        <w:t xml:space="preserve">You must not use </w:t>
      </w:r>
      <w:r w:rsidR="003E4C06">
        <w:t xml:space="preserve">Telstra </w:t>
      </w:r>
      <w:r w:rsidRPr="002E3F0B">
        <w:t xml:space="preserve">Device </w:t>
      </w:r>
      <w:r>
        <w:t>Security subscription</w:t>
      </w:r>
      <w:r w:rsidRPr="002E3F0B">
        <w:t xml:space="preserve"> </w:t>
      </w:r>
      <w:r w:rsidRPr="00114822">
        <w:t xml:space="preserve">(or any part of it) for any purpose other than that for which it was intended. </w:t>
      </w:r>
    </w:p>
    <w:p w14:paraId="1051C6D3" w14:textId="77777777" w:rsidR="00692213" w:rsidRPr="002E3F0B" w:rsidRDefault="00692213" w:rsidP="00692213">
      <w:pPr>
        <w:pStyle w:val="Heading2"/>
        <w:numPr>
          <w:ilvl w:val="0"/>
          <w:numId w:val="0"/>
        </w:numPr>
        <w:ind w:left="720"/>
        <w:rPr>
          <w:b/>
        </w:rPr>
      </w:pPr>
      <w:r w:rsidRPr="002E3F0B">
        <w:rPr>
          <w:b/>
        </w:rPr>
        <w:t>SOFTWARE LICENCES</w:t>
      </w:r>
    </w:p>
    <w:p w14:paraId="2C454380" w14:textId="0DB053C6" w:rsidR="00692213" w:rsidRDefault="00692213" w:rsidP="00692213">
      <w:pPr>
        <w:pStyle w:val="Heading2"/>
        <w:tabs>
          <w:tab w:val="clear" w:pos="737"/>
          <w:tab w:val="num" w:pos="709"/>
        </w:tabs>
      </w:pPr>
      <w:r>
        <w:t xml:space="preserve">Any software or applications that are part of your </w:t>
      </w:r>
      <w:r w:rsidR="003E4C06">
        <w:t xml:space="preserve">Telstra </w:t>
      </w:r>
      <w:r>
        <w:t xml:space="preserve">Device Security subscription are owned by us and our suppliers or licensors and </w:t>
      </w:r>
      <w:r w:rsidR="00447A62">
        <w:t>are</w:t>
      </w:r>
      <w:r>
        <w:t xml:space="preserve"> protected by copyright laws and international treaty provisions.</w:t>
      </w:r>
    </w:p>
    <w:p w14:paraId="783B5DD6" w14:textId="77777777" w:rsidR="00692213" w:rsidRDefault="00692213" w:rsidP="00692213">
      <w:pPr>
        <w:pStyle w:val="Heading2"/>
        <w:tabs>
          <w:tab w:val="clear" w:pos="737"/>
          <w:tab w:val="num" w:pos="709"/>
        </w:tabs>
      </w:pPr>
      <w:r>
        <w:t xml:space="preserve">We and our suppliers and licensors own and retain all right, title and interest in and to the software, including but not limited to all patents, trademarks, copyrights, trade secrets and other intellectual property rights embodied or contained in the software. </w:t>
      </w:r>
    </w:p>
    <w:p w14:paraId="188BE0DE" w14:textId="408A9C36" w:rsidR="00692213" w:rsidRPr="002E3F0B" w:rsidRDefault="00692213" w:rsidP="00692213">
      <w:pPr>
        <w:pStyle w:val="Heading2"/>
        <w:tabs>
          <w:tab w:val="clear" w:pos="737"/>
          <w:tab w:val="num" w:pos="709"/>
        </w:tabs>
      </w:pPr>
      <w:r>
        <w:t xml:space="preserve">We procure the right for you to use software / applications that is part of or needed to use </w:t>
      </w:r>
      <w:r w:rsidR="003E4C06">
        <w:t xml:space="preserve">Telstra </w:t>
      </w:r>
      <w:r>
        <w:t xml:space="preserve">Device Security. This is usually on the same terms that our vendor grants such licences. You must comply with (and ensure all your end users comply with), all applicable licence terms </w:t>
      </w:r>
      <w:proofErr w:type="gramStart"/>
      <w:r>
        <w:t>at all times</w:t>
      </w:r>
      <w:proofErr w:type="gramEnd"/>
      <w:r>
        <w:t>.</w:t>
      </w:r>
    </w:p>
    <w:p w14:paraId="493E5D85" w14:textId="77777777" w:rsidR="00692213" w:rsidRPr="002E3F0B" w:rsidRDefault="00692213" w:rsidP="00692213">
      <w:pPr>
        <w:pStyle w:val="Heading2"/>
        <w:numPr>
          <w:ilvl w:val="0"/>
          <w:numId w:val="0"/>
        </w:numPr>
        <w:ind w:left="720"/>
        <w:rPr>
          <w:b/>
        </w:rPr>
      </w:pPr>
      <w:r w:rsidRPr="002E3F0B">
        <w:rPr>
          <w:b/>
        </w:rPr>
        <w:t>WARRANTIES</w:t>
      </w:r>
    </w:p>
    <w:p w14:paraId="78968BFB" w14:textId="395A46A3" w:rsidR="00692213" w:rsidRDefault="00692213" w:rsidP="00692213">
      <w:pPr>
        <w:pStyle w:val="Heading2"/>
        <w:tabs>
          <w:tab w:val="clear" w:pos="737"/>
          <w:tab w:val="num" w:pos="709"/>
        </w:tabs>
      </w:pPr>
      <w:r>
        <w:t xml:space="preserve">While we use reasonable care and skill in providing </w:t>
      </w:r>
      <w:r w:rsidR="003E4C06">
        <w:t xml:space="preserve">Telstra </w:t>
      </w:r>
      <w:r>
        <w:t xml:space="preserve">Device Security to you, there are also other non-excludable statutory guarantees, implied conditions or warranties under consumer protection laws (such as </w:t>
      </w:r>
      <w:r w:rsidR="003E4C06">
        <w:t xml:space="preserve">the </w:t>
      </w:r>
      <w:r w:rsidRPr="00AD541D">
        <w:rPr>
          <w:i/>
        </w:rPr>
        <w:t xml:space="preserve">Competition </w:t>
      </w:r>
      <w:r w:rsidR="003E4C06">
        <w:rPr>
          <w:i/>
        </w:rPr>
        <w:t>and</w:t>
      </w:r>
      <w:r w:rsidRPr="00AD541D">
        <w:rPr>
          <w:i/>
        </w:rPr>
        <w:t xml:space="preserve"> Consumer Act 2010</w:t>
      </w:r>
      <w:r>
        <w:t xml:space="preserve"> </w:t>
      </w:r>
      <w:r w:rsidR="003E4C06">
        <w:t>(</w:t>
      </w:r>
      <w:proofErr w:type="spellStart"/>
      <w:r w:rsidR="003E4C06">
        <w:t>Cth</w:t>
      </w:r>
      <w:proofErr w:type="spellEnd"/>
      <w:r w:rsidR="003E4C06">
        <w:t xml:space="preserve">) </w:t>
      </w:r>
      <w:r>
        <w:t xml:space="preserve">and State and Territory Fair Trading Acts) that may apply to goods or services we supply, including that services be fit for their purpose.  However, due to the nature of the </w:t>
      </w:r>
      <w:r w:rsidR="003E4C06">
        <w:t xml:space="preserve">Telstra </w:t>
      </w:r>
      <w:r>
        <w:t xml:space="preserve">Device Security, it, or its component security services may not be available or may become unavailable due to any number of factors including, without limitation, acts of God, technical failure of the </w:t>
      </w:r>
      <w:r>
        <w:lastRenderedPageBreak/>
        <w:t xml:space="preserve">service, telecommunications infrastructure, or delay or disruption attributable to viruses, denial of service attacks, increased or fluctuating demand, actions and omissions of third parties, or any other cause reasonably beyond our control. </w:t>
      </w:r>
    </w:p>
    <w:p w14:paraId="42852620" w14:textId="3A4D36F3" w:rsidR="00692213" w:rsidRPr="002E3F0B" w:rsidRDefault="00692213" w:rsidP="00692213">
      <w:pPr>
        <w:pStyle w:val="Heading2"/>
        <w:tabs>
          <w:tab w:val="clear" w:pos="737"/>
          <w:tab w:val="num" w:pos="709"/>
        </w:tabs>
      </w:pPr>
      <w:r w:rsidRPr="002E3F0B">
        <w:t xml:space="preserve">This clause is not intended to limit your rights under </w:t>
      </w:r>
      <w:r w:rsidR="003E4C06">
        <w:t xml:space="preserve">any Australian </w:t>
      </w:r>
      <w:r w:rsidRPr="002E3F0B">
        <w:t>consumer protection legislation.</w:t>
      </w:r>
    </w:p>
    <w:p w14:paraId="091482E7" w14:textId="77777777" w:rsidR="00692213" w:rsidRPr="002E3F0B" w:rsidRDefault="00692213" w:rsidP="00692213">
      <w:pPr>
        <w:pStyle w:val="Heading2"/>
        <w:numPr>
          <w:ilvl w:val="0"/>
          <w:numId w:val="0"/>
        </w:numPr>
        <w:ind w:left="720"/>
        <w:rPr>
          <w:b/>
        </w:rPr>
      </w:pPr>
      <w:r w:rsidRPr="002E3F0B">
        <w:rPr>
          <w:b/>
        </w:rPr>
        <w:t>YOUR RESPONSIBILITIES AND OTHER OBLIGATIONS</w:t>
      </w:r>
    </w:p>
    <w:p w14:paraId="72EE9342" w14:textId="5754B20E" w:rsidR="00692213" w:rsidRPr="00114822" w:rsidRDefault="00692213" w:rsidP="00692213">
      <w:pPr>
        <w:pStyle w:val="Heading2"/>
        <w:tabs>
          <w:tab w:val="clear" w:pos="737"/>
          <w:tab w:val="num" w:pos="709"/>
        </w:tabs>
      </w:pPr>
      <w:r w:rsidRPr="00114822">
        <w:t xml:space="preserve">A reference to “you” in relation to this clause includes a reference to anyone else (other than us or our representatives) who uses </w:t>
      </w:r>
      <w:r w:rsidR="003E4C06">
        <w:t xml:space="preserve">Telstra </w:t>
      </w:r>
      <w:r>
        <w:t>Device Security</w:t>
      </w:r>
      <w:r w:rsidRPr="00114822">
        <w:t>.</w:t>
      </w:r>
      <w:r>
        <w:t xml:space="preserve"> </w:t>
      </w:r>
      <w:r w:rsidRPr="00114822">
        <w:t>You must:</w:t>
      </w:r>
    </w:p>
    <w:p w14:paraId="459445C9" w14:textId="77777777" w:rsidR="00692213" w:rsidRPr="00114822" w:rsidRDefault="00692213" w:rsidP="00AD541D">
      <w:pPr>
        <w:pStyle w:val="Heading3"/>
        <w:widowControl/>
        <w:numPr>
          <w:ilvl w:val="2"/>
          <w:numId w:val="14"/>
        </w:numPr>
      </w:pPr>
      <w:r w:rsidRPr="00114822">
        <w:t>comply with all laws and regulations (including any applicable export control laws and regulations</w:t>
      </w:r>
      <w:proofErr w:type="gramStart"/>
      <w:r w:rsidRPr="00114822">
        <w:t>);</w:t>
      </w:r>
      <w:proofErr w:type="gramEnd"/>
    </w:p>
    <w:p w14:paraId="6445FEC4" w14:textId="673FB0EE" w:rsidR="00692213" w:rsidRPr="00114822" w:rsidRDefault="00692213" w:rsidP="00AD541D">
      <w:pPr>
        <w:pStyle w:val="Heading3"/>
        <w:widowControl/>
        <w:numPr>
          <w:ilvl w:val="2"/>
          <w:numId w:val="14"/>
        </w:numPr>
      </w:pPr>
      <w:r w:rsidRPr="00114822">
        <w:t>not reverse engineer, decompile or otherwise discover the application</w:t>
      </w:r>
      <w:r>
        <w:t xml:space="preserve"> or software programming interface for the </w:t>
      </w:r>
      <w:r w:rsidR="003E4C06">
        <w:t xml:space="preserve">Telstra </w:t>
      </w:r>
      <w:r>
        <w:t>Device Security</w:t>
      </w:r>
      <w:r w:rsidRPr="00114822">
        <w:t>; or</w:t>
      </w:r>
    </w:p>
    <w:p w14:paraId="6C4BA1BB" w14:textId="60AA40E2" w:rsidR="00692213" w:rsidRPr="00114822" w:rsidRDefault="00692213" w:rsidP="00AD541D">
      <w:pPr>
        <w:pStyle w:val="Heading3"/>
        <w:widowControl/>
        <w:numPr>
          <w:ilvl w:val="2"/>
          <w:numId w:val="14"/>
        </w:numPr>
      </w:pPr>
      <w:r w:rsidRPr="00114822">
        <w:t>not resell</w:t>
      </w:r>
      <w:r w:rsidR="00447A62">
        <w:t>,</w:t>
      </w:r>
      <w:r w:rsidRPr="00114822">
        <w:t xml:space="preserve"> distribute, or otherwise use</w:t>
      </w:r>
      <w:r>
        <w:t xml:space="preserve"> </w:t>
      </w:r>
      <w:r w:rsidR="003E4C06">
        <w:t xml:space="preserve">Telstra </w:t>
      </w:r>
      <w:r>
        <w:t xml:space="preserve">Device Security </w:t>
      </w:r>
      <w:r w:rsidRPr="00114822">
        <w:t>to generate income.</w:t>
      </w:r>
    </w:p>
    <w:p w14:paraId="2C887ECB" w14:textId="00DC5EC6" w:rsidR="00692213" w:rsidRPr="00114822" w:rsidRDefault="5FFC5EC5" w:rsidP="00692213">
      <w:pPr>
        <w:pStyle w:val="Heading2"/>
        <w:numPr>
          <w:ilvl w:val="0"/>
          <w:numId w:val="0"/>
        </w:numPr>
        <w:ind w:left="737"/>
      </w:pPr>
      <w:r>
        <w:t xml:space="preserve">We may suspend or cancel your </w:t>
      </w:r>
      <w:r w:rsidR="45610EF9">
        <w:t xml:space="preserve">Telstra </w:t>
      </w:r>
      <w:r>
        <w:t>Device Security subscription without liability to you if you breach this clause.</w:t>
      </w:r>
    </w:p>
    <w:p w14:paraId="1179CFAC" w14:textId="6A352DFE" w:rsidR="00692213" w:rsidRPr="00114822" w:rsidRDefault="57C146E4" w:rsidP="1995EE07">
      <w:pPr>
        <w:pStyle w:val="Heading1"/>
      </w:pPr>
      <w:bookmarkStart w:id="373" w:name="_Toc177545692"/>
      <w:r>
        <w:t>TELSTRA Device SECURITY Essentials</w:t>
      </w:r>
      <w:bookmarkEnd w:id="373"/>
    </w:p>
    <w:p w14:paraId="4E9E794F" w14:textId="2D997115" w:rsidR="00692213" w:rsidRPr="00114822" w:rsidRDefault="57C146E4" w:rsidP="1995EE07">
      <w:pPr>
        <w:pStyle w:val="Heading2"/>
        <w:numPr>
          <w:ilvl w:val="0"/>
          <w:numId w:val="0"/>
        </w:numPr>
        <w:ind w:left="720"/>
        <w:rPr>
          <w:b/>
          <w:bCs/>
        </w:rPr>
      </w:pPr>
      <w:r w:rsidRPr="1995EE07">
        <w:rPr>
          <w:b/>
          <w:bCs/>
        </w:rPr>
        <w:t>WHAT IS TELSTRA DEVICE SECURITY ESSENTIALS?</w:t>
      </w:r>
    </w:p>
    <w:p w14:paraId="514CB16E" w14:textId="379E1E09" w:rsidR="00692213" w:rsidRPr="00EF7706" w:rsidRDefault="57C146E4" w:rsidP="00EF7706">
      <w:pPr>
        <w:pStyle w:val="Heading2"/>
        <w:tabs>
          <w:tab w:val="num" w:pos="709"/>
        </w:tabs>
      </w:pPr>
      <w:r w:rsidRPr="00EF7706">
        <w:t xml:space="preserve">Telstra Device Security Essentials </w:t>
      </w:r>
      <w:r w:rsidR="7461C2F1" w:rsidRPr="00EF7706">
        <w:t>are</w:t>
      </w:r>
      <w:r w:rsidR="30647347" w:rsidRPr="00EF7706">
        <w:t xml:space="preserve"> </w:t>
      </w:r>
      <w:r w:rsidR="208E76A5" w:rsidRPr="00EF7706">
        <w:t xml:space="preserve">security </w:t>
      </w:r>
      <w:r w:rsidR="30647347" w:rsidRPr="00EF7706">
        <w:t>feature</w:t>
      </w:r>
      <w:r w:rsidR="18D1104C" w:rsidRPr="00EF7706">
        <w:t>s</w:t>
      </w:r>
      <w:r w:rsidR="30647347" w:rsidRPr="00EF7706">
        <w:t xml:space="preserve"> in</w:t>
      </w:r>
      <w:r w:rsidR="0091478B" w:rsidRPr="00EF7706">
        <w:t>cluded with</w:t>
      </w:r>
      <w:r w:rsidR="30647347" w:rsidRPr="00EF7706">
        <w:t xml:space="preserve"> eligible Telstra Mobile Service</w:t>
      </w:r>
      <w:r w:rsidR="0091478B" w:rsidRPr="00EF7706">
        <w:t>s</w:t>
      </w:r>
      <w:r w:rsidR="43BC8A70" w:rsidRPr="00EF7706">
        <w:t xml:space="preserve"> </w:t>
      </w:r>
      <w:r w:rsidRPr="00EF7706">
        <w:t>that give</w:t>
      </w:r>
      <w:r w:rsidR="008658F3" w:rsidRPr="00EF7706">
        <w:t xml:space="preserve"> you</w:t>
      </w:r>
      <w:r w:rsidRPr="00EF7706">
        <w:t xml:space="preserve"> access to McAfee </w:t>
      </w:r>
      <w:r w:rsidR="32AA0A8F" w:rsidRPr="00EF7706">
        <w:t>Security features</w:t>
      </w:r>
      <w:r w:rsidRPr="00EF7706">
        <w:t xml:space="preserve">.  </w:t>
      </w:r>
      <w:r w:rsidR="15753C00" w:rsidRPr="00EF7706">
        <w:t>Device Security Essentials is</w:t>
      </w:r>
      <w:r w:rsidRPr="00EF7706">
        <w:t xml:space="preserve"> a series of applications that offer the following security services: </w:t>
      </w:r>
    </w:p>
    <w:p w14:paraId="29F6631D" w14:textId="77777777" w:rsidR="00692213" w:rsidRPr="00114822" w:rsidRDefault="57C146E4" w:rsidP="1995EE07">
      <w:pPr>
        <w:pStyle w:val="paragraph"/>
        <w:spacing w:before="0" w:beforeAutospacing="0" w:after="0" w:afterAutospacing="0"/>
        <w:rPr>
          <w:rFonts w:ascii="Segoe UI" w:hAnsi="Segoe UI" w:cs="Segoe UI"/>
          <w:sz w:val="18"/>
          <w:szCs w:val="18"/>
        </w:rPr>
      </w:pPr>
      <w:r w:rsidRPr="1995EE07">
        <w:rPr>
          <w:rStyle w:val="eop"/>
          <w:rFonts w:ascii="Helvetica" w:hAnsi="Helvetica" w:cs="Helvetica"/>
          <w:sz w:val="21"/>
          <w:szCs w:val="21"/>
        </w:rPr>
        <w:t> </w:t>
      </w:r>
    </w:p>
    <w:p w14:paraId="55A656FC" w14:textId="3380A2E3" w:rsidR="00692213" w:rsidRPr="00EF7706" w:rsidRDefault="57C146E4" w:rsidP="00EF7706">
      <w:pPr>
        <w:pStyle w:val="Heading3"/>
        <w:widowControl/>
        <w:numPr>
          <w:ilvl w:val="2"/>
          <w:numId w:val="17"/>
        </w:numPr>
      </w:pPr>
      <w:r w:rsidRPr="00EF7706">
        <w:t>System Scan</w:t>
      </w:r>
      <w:r w:rsidR="73A501C8" w:rsidRPr="00EF7706">
        <w:t>- Android</w:t>
      </w:r>
      <w:r w:rsidR="5A736CF3" w:rsidRPr="00EF7706">
        <w:t>:</w:t>
      </w:r>
      <w:r w:rsidR="349F9DF3" w:rsidRPr="00EF7706">
        <w:t xml:space="preserve"> </w:t>
      </w:r>
      <w:r w:rsidR="1E1F837A" w:rsidRPr="00EF7706">
        <w:t xml:space="preserve">Scans your phone and other devices for viruses and malware, to help protect you from the latest threats </w:t>
      </w:r>
      <w:r w:rsidRPr="00EF7706">
        <w:t> </w:t>
      </w:r>
    </w:p>
    <w:p w14:paraId="438FD7BB" w14:textId="142212E8" w:rsidR="00692213" w:rsidRPr="008658F3" w:rsidRDefault="7AEF7CD0" w:rsidP="00EF7706">
      <w:pPr>
        <w:pStyle w:val="Heading3"/>
        <w:widowControl/>
        <w:numPr>
          <w:ilvl w:val="2"/>
          <w:numId w:val="17"/>
        </w:numPr>
      </w:pPr>
      <w:r w:rsidRPr="00EF7706">
        <w:rPr>
          <w:b/>
          <w:bCs/>
        </w:rPr>
        <w:t>System Scan IOS:</w:t>
      </w:r>
      <w:r w:rsidRPr="00EF7706">
        <w:t xml:space="preserve"> Scans your device’s software and passcode settings to ensure it is up to date, to help protect your device from latest threats</w:t>
      </w:r>
    </w:p>
    <w:p w14:paraId="2700EA82" w14:textId="50EF5D2F" w:rsidR="00692213" w:rsidRPr="00114822" w:rsidRDefault="57C146E4" w:rsidP="00EF7706">
      <w:pPr>
        <w:pStyle w:val="Heading3"/>
        <w:widowControl/>
        <w:numPr>
          <w:ilvl w:val="2"/>
          <w:numId w:val="17"/>
        </w:numPr>
      </w:pPr>
      <w:proofErr w:type="spellStart"/>
      <w:r w:rsidRPr="00EF7706">
        <w:t>WiFi</w:t>
      </w:r>
      <w:proofErr w:type="spellEnd"/>
      <w:r w:rsidRPr="00EF7706">
        <w:t xml:space="preserve"> Scan</w:t>
      </w:r>
      <w:r w:rsidR="00CF09A1" w:rsidRPr="00EF7706">
        <w:rPr>
          <w:b/>
          <w:bCs/>
        </w:rPr>
        <w:t>:</w:t>
      </w:r>
      <w:r w:rsidRPr="00EF7706">
        <w:t xml:space="preserve"> </w:t>
      </w:r>
      <w:r w:rsidR="00CF09A1">
        <w:t>S</w:t>
      </w:r>
      <w:r w:rsidRPr="00EF7706">
        <w:t xml:space="preserve">cans your Wi-Fi network when </w:t>
      </w:r>
      <w:proofErr w:type="gramStart"/>
      <w:r w:rsidRPr="00EF7706">
        <w:t>connected;</w:t>
      </w:r>
      <w:proofErr w:type="gramEnd"/>
      <w:r w:rsidRPr="00EF7706">
        <w:t> </w:t>
      </w:r>
    </w:p>
    <w:p w14:paraId="6D7462CD" w14:textId="09D6B496" w:rsidR="00692213" w:rsidRPr="00EF7706" w:rsidRDefault="57C146E4" w:rsidP="00EF7706">
      <w:pPr>
        <w:pStyle w:val="Heading3"/>
        <w:widowControl/>
        <w:numPr>
          <w:ilvl w:val="2"/>
          <w:numId w:val="17"/>
        </w:numPr>
      </w:pPr>
      <w:r w:rsidRPr="00EF7706">
        <w:t xml:space="preserve">Safe </w:t>
      </w:r>
      <w:proofErr w:type="spellStart"/>
      <w:proofErr w:type="gramStart"/>
      <w:r w:rsidRPr="00EF7706">
        <w:t>Browsing</w:t>
      </w:r>
      <w:r w:rsidR="00CF09A1">
        <w:t>:</w:t>
      </w:r>
      <w:r w:rsidR="77C44F13" w:rsidRPr="00EF7706">
        <w:t>Helps</w:t>
      </w:r>
      <w:proofErr w:type="spellEnd"/>
      <w:proofErr w:type="gramEnd"/>
      <w:r w:rsidR="77C44F13" w:rsidRPr="00EF7706">
        <w:t xml:space="preserve"> you browse more confidently with alerts about potential risky sites and links.</w:t>
      </w:r>
    </w:p>
    <w:p w14:paraId="3A51B976" w14:textId="78BC5093" w:rsidR="00692213" w:rsidRPr="00114822" w:rsidRDefault="006A2DC9" w:rsidP="00EF7706">
      <w:pPr>
        <w:pStyle w:val="Heading2"/>
        <w:tabs>
          <w:tab w:val="num" w:pos="709"/>
        </w:tabs>
      </w:pPr>
      <w:r>
        <w:t xml:space="preserve">Telstra Device Security Essentials </w:t>
      </w:r>
      <w:r w:rsidR="002E6B4A">
        <w:t>can be activated and used on one</w:t>
      </w:r>
      <w:r w:rsidR="57C146E4" w:rsidRPr="00EF7706">
        <w:t xml:space="preserve"> compatible Android </w:t>
      </w:r>
      <w:r w:rsidR="1E8152DF" w:rsidRPr="00EF7706">
        <w:t xml:space="preserve">or </w:t>
      </w:r>
      <w:r w:rsidR="57C146E4" w:rsidRPr="00EF7706">
        <w:t>iOS device.   </w:t>
      </w:r>
    </w:p>
    <w:p w14:paraId="44EA6994" w14:textId="4CB0265E" w:rsidR="00B531D1" w:rsidRPr="00B531D1" w:rsidRDefault="57C146E4" w:rsidP="00B531D1">
      <w:pPr>
        <w:pStyle w:val="Heading3"/>
        <w:rPr>
          <w:rFonts w:ascii="Calibri" w:hAnsi="Calibri" w:cs="Calibri"/>
          <w:sz w:val="22"/>
          <w:szCs w:val="22"/>
          <w:u w:val="single"/>
        </w:rPr>
      </w:pPr>
      <w:r w:rsidRPr="1995EE07">
        <w:rPr>
          <w:rStyle w:val="normaltextrun"/>
          <w:rFonts w:ascii="Calibri" w:hAnsi="Calibri" w:cs="Calibri"/>
          <w:sz w:val="22"/>
          <w:szCs w:val="22"/>
          <w:u w:val="single"/>
        </w:rPr>
        <w:t>For further details, visit telstra.co</w:t>
      </w:r>
      <w:r w:rsidR="00B531D1">
        <w:rPr>
          <w:rStyle w:val="normaltextrun"/>
          <w:rFonts w:ascii="Calibri" w:hAnsi="Calibri" w:cs="Calibri"/>
          <w:sz w:val="22"/>
          <w:szCs w:val="22"/>
          <w:u w:val="single"/>
        </w:rPr>
        <w:t>m</w:t>
      </w:r>
      <w:hyperlink r:id="rId26" w:history="1">
        <w:r w:rsidR="00B531D1" w:rsidRPr="00B531D1">
          <w:rPr>
            <w:rStyle w:val="Hyperlink"/>
            <w:rFonts w:ascii="Calibri" w:hAnsi="Calibri" w:cs="Calibri"/>
            <w:sz w:val="22"/>
            <w:szCs w:val="22"/>
          </w:rPr>
          <w:t>/cyber-security-and-safety/device-security-essentials</w:t>
        </w:r>
      </w:hyperlink>
    </w:p>
    <w:p w14:paraId="62A2B149" w14:textId="77777777" w:rsidR="00692213" w:rsidRPr="00114822" w:rsidRDefault="00692213" w:rsidP="00B531D1">
      <w:pPr>
        <w:pStyle w:val="Heading3"/>
        <w:numPr>
          <w:ilvl w:val="0"/>
          <w:numId w:val="0"/>
        </w:numPr>
        <w:ind w:left="1474" w:hanging="737"/>
      </w:pPr>
    </w:p>
    <w:p w14:paraId="537B3607" w14:textId="109FEE96" w:rsidR="00692213" w:rsidRPr="00114822" w:rsidRDefault="57C146E4" w:rsidP="1995EE07">
      <w:pPr>
        <w:pStyle w:val="Heading2"/>
        <w:numPr>
          <w:ilvl w:val="0"/>
          <w:numId w:val="0"/>
        </w:numPr>
        <w:ind w:left="720"/>
        <w:rPr>
          <w:b/>
          <w:bCs/>
        </w:rPr>
      </w:pPr>
      <w:r w:rsidRPr="1995EE07">
        <w:rPr>
          <w:b/>
          <w:bCs/>
        </w:rPr>
        <w:t xml:space="preserve">ELIGIBILITY </w:t>
      </w:r>
    </w:p>
    <w:p w14:paraId="1D2763DC" w14:textId="59B6B596" w:rsidR="00692213" w:rsidRPr="00114822" w:rsidRDefault="57C146E4" w:rsidP="1995EE07">
      <w:pPr>
        <w:pStyle w:val="Heading2"/>
        <w:tabs>
          <w:tab w:val="num" w:pos="709"/>
        </w:tabs>
      </w:pPr>
      <w:r>
        <w:t xml:space="preserve">Telstra Device Security </w:t>
      </w:r>
      <w:r w:rsidR="57419FE5">
        <w:t xml:space="preserve">Essentials </w:t>
      </w:r>
      <w:r w:rsidR="3D1D6B8A">
        <w:t>i</w:t>
      </w:r>
      <w:r>
        <w:t xml:space="preserve">s available to customers who have an </w:t>
      </w:r>
      <w:proofErr w:type="gramStart"/>
      <w:r>
        <w:t xml:space="preserve">existing </w:t>
      </w:r>
      <w:r w:rsidR="000D4E9A">
        <w:t xml:space="preserve"> Upfront</w:t>
      </w:r>
      <w:proofErr w:type="gramEnd"/>
      <w:r w:rsidR="000D4E9A">
        <w:t>, Pre</w:t>
      </w:r>
      <w:r w:rsidR="00204093">
        <w:t xml:space="preserve">-Paid or Post-paid </w:t>
      </w:r>
      <w:r>
        <w:t xml:space="preserve">Telstra </w:t>
      </w:r>
      <w:r w:rsidR="000D4E9A">
        <w:t>M</w:t>
      </w:r>
      <w:r>
        <w:t xml:space="preserve">obile </w:t>
      </w:r>
      <w:r w:rsidR="000D4E9A">
        <w:t>S</w:t>
      </w:r>
      <w:r>
        <w:t xml:space="preserve">ervice. </w:t>
      </w:r>
    </w:p>
    <w:p w14:paraId="1146470F" w14:textId="31EF5CAF" w:rsidR="00692213" w:rsidRPr="00114822" w:rsidRDefault="57C146E4" w:rsidP="1995EE07">
      <w:pPr>
        <w:pStyle w:val="Heading2"/>
        <w:tabs>
          <w:tab w:val="num" w:pos="709"/>
        </w:tabs>
      </w:pPr>
      <w:r>
        <w:lastRenderedPageBreak/>
        <w:t>Your Telstra Device Security</w:t>
      </w:r>
      <w:r w:rsidR="61B35858">
        <w:t xml:space="preserve"> Essentials</w:t>
      </w:r>
      <w:r>
        <w:t xml:space="preserve"> will automatically be cancelled if the eligible Telstra </w:t>
      </w:r>
      <w:r w:rsidR="00C9551A">
        <w:t>M</w:t>
      </w:r>
      <w:r>
        <w:t xml:space="preserve">obile </w:t>
      </w:r>
      <w:r w:rsidR="00C9551A">
        <w:t>S</w:t>
      </w:r>
      <w:r>
        <w:t>ervice it was added to is no longer active.</w:t>
      </w:r>
    </w:p>
    <w:p w14:paraId="4449B03E" w14:textId="2D08F0F3" w:rsidR="00692213" w:rsidRPr="00114822" w:rsidRDefault="57C146E4" w:rsidP="1995EE07">
      <w:pPr>
        <w:pStyle w:val="Heading2"/>
        <w:tabs>
          <w:tab w:val="num" w:pos="709"/>
        </w:tabs>
      </w:pPr>
      <w:r>
        <w:t>You must:</w:t>
      </w:r>
    </w:p>
    <w:p w14:paraId="2504E07D" w14:textId="46C37C7E" w:rsidR="00692213" w:rsidRPr="00114822" w:rsidRDefault="57C146E4" w:rsidP="1995EE07">
      <w:pPr>
        <w:pStyle w:val="Heading3"/>
        <w:widowControl/>
      </w:pPr>
      <w:r>
        <w:t>accept and comply with the McAfee EULA as made available by McAfee from time to time (currently a</w:t>
      </w:r>
      <w:hyperlink r:id="rId27" w:history="1">
        <w:r w:rsidR="00B531D1" w:rsidRPr="00AD3A11">
          <w:rPr>
            <w:rStyle w:val="Hyperlink"/>
          </w:rPr>
          <w:t>https://www.mcafee.com/consumer/en-au/policy/legal.html</w:t>
        </w:r>
      </w:hyperlink>
      <w:r>
        <w:t>) as a condition of using Telstra Device Security</w:t>
      </w:r>
      <w:r w:rsidR="6E29084B">
        <w:t xml:space="preserve"> Essentials</w:t>
      </w:r>
      <w:r>
        <w:t>;</w:t>
      </w:r>
    </w:p>
    <w:p w14:paraId="257BBC59" w14:textId="3F74A4DA" w:rsidR="00692213" w:rsidRPr="00114822" w:rsidRDefault="57C146E4" w:rsidP="1995EE07">
      <w:pPr>
        <w:pStyle w:val="Heading3"/>
        <w:widowControl/>
      </w:pPr>
      <w:r>
        <w:t xml:space="preserve">make sure you keep your account information and password secure; and </w:t>
      </w:r>
    </w:p>
    <w:p w14:paraId="1BD5E733" w14:textId="1E548F27" w:rsidR="00692213" w:rsidRDefault="57C146E4" w:rsidP="1995EE07">
      <w:pPr>
        <w:pStyle w:val="Heading3"/>
        <w:widowControl/>
        <w:tabs>
          <w:tab w:val="clear" w:pos="1474"/>
          <w:tab w:val="num" w:pos="1457"/>
        </w:tabs>
        <w:ind w:left="1457"/>
      </w:pPr>
      <w:r>
        <w:t>regularly check your email address associated with your Telstra account and the preferred email address you gave for your M</w:t>
      </w:r>
      <w:r w:rsidR="3EF9D5AB">
        <w:t>y Telstra</w:t>
      </w:r>
      <w:r>
        <w:t xml:space="preserve"> account. We may communicate with you about your Telstra Device Security </w:t>
      </w:r>
      <w:r w:rsidR="11BCF4BB">
        <w:t xml:space="preserve">Essentials </w:t>
      </w:r>
      <w:r>
        <w:t xml:space="preserve">using either of these email addresses, or by other methods set out in the General Terms section of Our Customer Terms. </w:t>
      </w:r>
    </w:p>
    <w:p w14:paraId="39353F15" w14:textId="0FA10CB8" w:rsidR="00416776" w:rsidRPr="00114822" w:rsidRDefault="001E744A" w:rsidP="00EF7706">
      <w:pPr>
        <w:pStyle w:val="Heading2"/>
        <w:tabs>
          <w:tab w:val="num" w:pos="709"/>
        </w:tabs>
      </w:pPr>
      <w:r>
        <w:t xml:space="preserve">Your Android or IOS device must be capable of running the My Telstra app </w:t>
      </w:r>
      <w:proofErr w:type="gramStart"/>
      <w:r>
        <w:t>in order to</w:t>
      </w:r>
      <w:proofErr w:type="gramEnd"/>
      <w:r>
        <w:t xml:space="preserve"> use Telstra Device Security Essentials.</w:t>
      </w:r>
    </w:p>
    <w:p w14:paraId="53E6CD3E" w14:textId="548BBC39" w:rsidR="00692213" w:rsidRPr="00114822" w:rsidRDefault="57C146E4" w:rsidP="1995EE07">
      <w:pPr>
        <w:pStyle w:val="Heading2"/>
        <w:tabs>
          <w:tab w:val="num" w:pos="709"/>
        </w:tabs>
      </w:pPr>
      <w:r>
        <w:t xml:space="preserve">We will use reasonable care and skill in providing you access to the </w:t>
      </w:r>
      <w:r w:rsidR="6A850A3D">
        <w:t>Telstra Device Security Essentials</w:t>
      </w:r>
      <w:r>
        <w:t xml:space="preserve"> applications.  Subject to the Australian Consumer Law provisions in the General Terms of Our Customer Terms, we cannot promise that Telstra Device Security will be continuous, accessible </w:t>
      </w:r>
      <w:proofErr w:type="gramStart"/>
      <w:r>
        <w:t>at all times</w:t>
      </w:r>
      <w:proofErr w:type="gramEnd"/>
      <w:r>
        <w:t xml:space="preserve"> or fault-free.  You must not </w:t>
      </w:r>
      <w:proofErr w:type="gramStart"/>
      <w:r>
        <w:t>provide, or</w:t>
      </w:r>
      <w:proofErr w:type="gramEnd"/>
      <w:r>
        <w:t xml:space="preserve"> assist with the provision of your subscription to another person outside of your household. </w:t>
      </w:r>
    </w:p>
    <w:p w14:paraId="56737391" w14:textId="77777777" w:rsidR="00692213" w:rsidRPr="00114822" w:rsidRDefault="57C146E4" w:rsidP="1995EE07">
      <w:pPr>
        <w:pStyle w:val="Heading2"/>
        <w:numPr>
          <w:ilvl w:val="0"/>
          <w:numId w:val="0"/>
        </w:numPr>
        <w:ind w:left="720"/>
        <w:rPr>
          <w:b/>
          <w:bCs/>
        </w:rPr>
      </w:pPr>
      <w:r w:rsidRPr="1995EE07">
        <w:rPr>
          <w:b/>
          <w:bCs/>
        </w:rPr>
        <w:t>SOFTWARE / APPLICATION INSTALLATION AND COMPATIBLE DEVICES</w:t>
      </w:r>
    </w:p>
    <w:p w14:paraId="07B27A0C" w14:textId="0FC0B75E" w:rsidR="00917D1E" w:rsidRDefault="57C146E4" w:rsidP="1995EE07">
      <w:pPr>
        <w:pStyle w:val="Heading2"/>
        <w:tabs>
          <w:tab w:val="num" w:pos="709"/>
        </w:tabs>
      </w:pPr>
      <w:r>
        <w:t>You will need to</w:t>
      </w:r>
      <w:r w:rsidR="00917D1E">
        <w:t>:</w:t>
      </w:r>
    </w:p>
    <w:p w14:paraId="5AFAB8D2" w14:textId="031745D8" w:rsidR="00692213" w:rsidRPr="00114822" w:rsidRDefault="57C146E4" w:rsidP="00EF7706">
      <w:pPr>
        <w:pStyle w:val="Heading3"/>
      </w:pPr>
      <w:r>
        <w:t xml:space="preserve">download </w:t>
      </w:r>
      <w:r w:rsidR="00613289">
        <w:t xml:space="preserve">the </w:t>
      </w:r>
      <w:r w:rsidR="36740C00">
        <w:t>My Telstra</w:t>
      </w:r>
      <w:r w:rsidR="00613289">
        <w:t xml:space="preserve"> app</w:t>
      </w:r>
      <w:r w:rsidR="00917D1E">
        <w:t xml:space="preserve"> on your compatible device:</w:t>
      </w:r>
      <w:r w:rsidR="001D6DBF">
        <w:t xml:space="preserve"> and</w:t>
      </w:r>
    </w:p>
    <w:p w14:paraId="21550483" w14:textId="1DF22AD9" w:rsidR="00692213" w:rsidRPr="00114822" w:rsidRDefault="57C146E4" w:rsidP="00EF7706">
      <w:pPr>
        <w:pStyle w:val="Heading3"/>
      </w:pPr>
      <w:r>
        <w:t xml:space="preserve">keep the </w:t>
      </w:r>
      <w:r w:rsidR="028CAF4C">
        <w:t>My Telstra</w:t>
      </w:r>
      <w:r>
        <w:t xml:space="preserve"> app up to date. </w:t>
      </w:r>
    </w:p>
    <w:p w14:paraId="07D0949D" w14:textId="58B605DE" w:rsidR="00692213" w:rsidRPr="00114822" w:rsidRDefault="57C146E4" w:rsidP="1995EE07">
      <w:pPr>
        <w:pStyle w:val="Heading2"/>
        <w:tabs>
          <w:tab w:val="num" w:pos="709"/>
        </w:tabs>
      </w:pPr>
      <w:r>
        <w:t xml:space="preserve">Updates and enhancements become available from time to time. You are responsible for downloading these updates. Superseded versions of the </w:t>
      </w:r>
      <w:r w:rsidR="4D2146E2">
        <w:t xml:space="preserve">My Telstra </w:t>
      </w:r>
      <w:r w:rsidR="24BF0D06">
        <w:t xml:space="preserve">app </w:t>
      </w:r>
      <w:r>
        <w:t>may become less effective and provide less protection than software which has been updated.</w:t>
      </w:r>
    </w:p>
    <w:p w14:paraId="7D74AE8F" w14:textId="4682B566" w:rsidR="00692213" w:rsidRDefault="57C146E4" w:rsidP="1995EE07">
      <w:pPr>
        <w:pStyle w:val="Heading2"/>
        <w:tabs>
          <w:tab w:val="num" w:pos="709"/>
        </w:tabs>
      </w:pPr>
      <w:r>
        <w:t xml:space="preserve">An internet connection is required to download, use and update the </w:t>
      </w:r>
      <w:r w:rsidR="057DB970">
        <w:t xml:space="preserve">My Telstra app and </w:t>
      </w:r>
      <w:r w:rsidR="75ACD1EC">
        <w:t xml:space="preserve">Device Security Essentials </w:t>
      </w:r>
      <w:r>
        <w:t xml:space="preserve">application. Data charges may </w:t>
      </w:r>
      <w:r w:rsidR="42D68EDD">
        <w:t>apply,</w:t>
      </w:r>
      <w:r>
        <w:t xml:space="preserve"> and you are responsible for those charge</w:t>
      </w:r>
      <w:r w:rsidR="6CC9E673">
        <w:t>s</w:t>
      </w:r>
      <w:r>
        <w:t xml:space="preserve">.  </w:t>
      </w:r>
    </w:p>
    <w:p w14:paraId="30ABFDFE" w14:textId="64C546BA" w:rsidR="005C67B7" w:rsidRPr="00114822" w:rsidRDefault="005C67B7" w:rsidP="1995EE07">
      <w:pPr>
        <w:pStyle w:val="Heading2"/>
        <w:tabs>
          <w:tab w:val="num" w:pos="709"/>
        </w:tabs>
      </w:pPr>
      <w:r>
        <w:t xml:space="preserve">McAfee </w:t>
      </w:r>
      <w:r w:rsidR="004A1803">
        <w:t>Multi</w:t>
      </w:r>
      <w:r w:rsidR="00C5356A">
        <w:t xml:space="preserve"> Access </w:t>
      </w:r>
      <w:r w:rsidR="003C034B">
        <w:t>data usage</w:t>
      </w:r>
      <w:r w:rsidR="00626A22">
        <w:t xml:space="preserve"> resulting from the use of Telstra Security Essentials</w:t>
      </w:r>
      <w:r w:rsidR="003C034B">
        <w:t xml:space="preserve"> </w:t>
      </w:r>
      <w:r w:rsidR="00626A22">
        <w:t xml:space="preserve">via the My Telstra app </w:t>
      </w:r>
      <w:r w:rsidR="00EC705B">
        <w:t xml:space="preserve">will count towards your data limit and </w:t>
      </w:r>
      <w:r w:rsidR="00626A22">
        <w:t>any applicable data charges will apply.</w:t>
      </w:r>
    </w:p>
    <w:p w14:paraId="33A1E1E1" w14:textId="77777777" w:rsidR="00692213" w:rsidRPr="00114822" w:rsidRDefault="57C146E4" w:rsidP="1995EE07">
      <w:pPr>
        <w:pStyle w:val="Heading2"/>
        <w:numPr>
          <w:ilvl w:val="0"/>
          <w:numId w:val="0"/>
        </w:numPr>
        <w:ind w:left="720"/>
        <w:rPr>
          <w:b/>
          <w:bCs/>
        </w:rPr>
      </w:pPr>
      <w:r w:rsidRPr="1995EE07">
        <w:rPr>
          <w:b/>
          <w:bCs/>
        </w:rPr>
        <w:t xml:space="preserve">LIMITATIONS </w:t>
      </w:r>
    </w:p>
    <w:p w14:paraId="4E75D3C0" w14:textId="288FE5B5" w:rsidR="00692213" w:rsidRPr="00114822" w:rsidRDefault="4BF66A72" w:rsidP="00EF7706">
      <w:pPr>
        <w:pStyle w:val="Heading2"/>
        <w:tabs>
          <w:tab w:val="num" w:pos="709"/>
        </w:tabs>
        <w:spacing w:line="259" w:lineRule="auto"/>
      </w:pPr>
      <w:r>
        <w:t>Device Security Essentials</w:t>
      </w:r>
      <w:r w:rsidR="57C146E4">
        <w:t xml:space="preserve"> does not interrogate your traffic to filter viruses or spyware, it instead blocks access to sites serving or installing known malicious content. </w:t>
      </w:r>
    </w:p>
    <w:p w14:paraId="49E29397" w14:textId="1B79A0BF" w:rsidR="00692213" w:rsidRPr="00AB50A0" w:rsidRDefault="57C146E4" w:rsidP="1995EE07">
      <w:pPr>
        <w:pStyle w:val="Heading2"/>
        <w:tabs>
          <w:tab w:val="num" w:pos="709"/>
        </w:tabs>
      </w:pPr>
      <w:r w:rsidRPr="00AB50A0">
        <w:t xml:space="preserve">You must ensure that your data is backed up before we supply the McAfee Multi Access to you. </w:t>
      </w:r>
    </w:p>
    <w:p w14:paraId="5C7D7CEA" w14:textId="03754A48" w:rsidR="00692213" w:rsidRPr="00114822" w:rsidRDefault="57C146E4" w:rsidP="1995EE07">
      <w:pPr>
        <w:pStyle w:val="Heading2"/>
        <w:tabs>
          <w:tab w:val="num" w:pos="709"/>
        </w:tabs>
      </w:pPr>
      <w:r>
        <w:t>You acknowledge that the supply or use of Telstra Device Security</w:t>
      </w:r>
      <w:r w:rsidR="262941C5">
        <w:t xml:space="preserve"> Essentials</w:t>
      </w:r>
      <w:r>
        <w:t xml:space="preserve"> may result in or cause interruptions, loss or damage to you and your networks, websites, internet </w:t>
      </w:r>
      <w:r>
        <w:lastRenderedPageBreak/>
        <w:t xml:space="preserve">connections and data, and that we do not separately back-up any of your data to avoid potential data loss. Subject to the Australian Consumer Law provisions in the General Terms of Our Customer Terms, you agree that to the full extent the law allows, we have no liability to you or any party </w:t>
      </w:r>
      <w:proofErr w:type="gramStart"/>
      <w:r>
        <w:t>as a result of</w:t>
      </w:r>
      <w:proofErr w:type="gramEnd"/>
      <w:r>
        <w:t xml:space="preserve"> this. </w:t>
      </w:r>
    </w:p>
    <w:p w14:paraId="7623F143" w14:textId="78B2C71A" w:rsidR="00692213" w:rsidRPr="00114822" w:rsidRDefault="57C146E4" w:rsidP="1995EE07">
      <w:pPr>
        <w:pStyle w:val="Heading2"/>
        <w:tabs>
          <w:tab w:val="num" w:pos="709"/>
        </w:tabs>
      </w:pPr>
      <w:r>
        <w:t xml:space="preserve">Use of </w:t>
      </w:r>
      <w:r w:rsidR="75E28EB9">
        <w:t>Device Security Essential</w:t>
      </w:r>
      <w:r>
        <w:t>s assists with internet security, but we do not warrant, represent or guarantee that:</w:t>
      </w:r>
    </w:p>
    <w:p w14:paraId="6EB18D28" w14:textId="77777777" w:rsidR="00692213" w:rsidRPr="00114822" w:rsidRDefault="57C146E4" w:rsidP="1995EE07">
      <w:pPr>
        <w:pStyle w:val="Heading3"/>
        <w:widowControl/>
      </w:pPr>
      <w:r>
        <w:t xml:space="preserve">your systems will be completely protected from </w:t>
      </w:r>
      <w:proofErr w:type="gramStart"/>
      <w:r>
        <w:t>threats;</w:t>
      </w:r>
      <w:proofErr w:type="gramEnd"/>
    </w:p>
    <w:p w14:paraId="477FFE30" w14:textId="5C9740D9" w:rsidR="00692213" w:rsidRPr="00114822" w:rsidRDefault="57C146E4" w:rsidP="1995EE07">
      <w:pPr>
        <w:pStyle w:val="Heading3"/>
        <w:widowControl/>
        <w:tabs>
          <w:tab w:val="clear" w:pos="1474"/>
          <w:tab w:val="num" w:pos="1457"/>
        </w:tabs>
        <w:ind w:left="1457"/>
      </w:pPr>
      <w:r>
        <w:t xml:space="preserve">viruses, trojans, worms or other threats will always be </w:t>
      </w:r>
      <w:proofErr w:type="gramStart"/>
      <w:r>
        <w:t>detected;</w:t>
      </w:r>
      <w:proofErr w:type="gramEnd"/>
    </w:p>
    <w:p w14:paraId="433063A5" w14:textId="430DEFA5" w:rsidR="00692213" w:rsidRPr="00114822" w:rsidRDefault="57C146E4" w:rsidP="1995EE07">
      <w:pPr>
        <w:pStyle w:val="Heading3"/>
        <w:widowControl/>
        <w:tabs>
          <w:tab w:val="clear" w:pos="1474"/>
          <w:tab w:val="num" w:pos="1457"/>
        </w:tabs>
        <w:ind w:left="1457"/>
      </w:pPr>
      <w:r>
        <w:t xml:space="preserve">your devices will be kept free from all intrusions, hacking, spyware, pop-ups offensive material or other unauthorised </w:t>
      </w:r>
      <w:proofErr w:type="gramStart"/>
      <w:r>
        <w:t>activity;</w:t>
      </w:r>
      <w:proofErr w:type="gramEnd"/>
    </w:p>
    <w:p w14:paraId="1F880188" w14:textId="77777777" w:rsidR="00692213" w:rsidRPr="00114822" w:rsidRDefault="57C146E4" w:rsidP="1995EE07">
      <w:pPr>
        <w:pStyle w:val="Heading3"/>
        <w:widowControl/>
        <w:tabs>
          <w:tab w:val="clear" w:pos="1474"/>
          <w:tab w:val="num" w:pos="1457"/>
        </w:tabs>
        <w:ind w:left="1457"/>
      </w:pPr>
      <w:r>
        <w:t xml:space="preserve">your online transactions will be secure or that your personal data will be </w:t>
      </w:r>
      <w:proofErr w:type="gramStart"/>
      <w:r>
        <w:t>secure;</w:t>
      </w:r>
      <w:proofErr w:type="gramEnd"/>
    </w:p>
    <w:p w14:paraId="66700680" w14:textId="77777777" w:rsidR="00692213" w:rsidRPr="00114822" w:rsidRDefault="57C146E4" w:rsidP="1995EE07">
      <w:pPr>
        <w:pStyle w:val="Heading3"/>
        <w:widowControl/>
        <w:tabs>
          <w:tab w:val="clear" w:pos="1474"/>
          <w:tab w:val="num" w:pos="1457"/>
        </w:tabs>
        <w:ind w:left="1457"/>
      </w:pPr>
      <w:r>
        <w:t xml:space="preserve">all fraudulent websites will be </w:t>
      </w:r>
      <w:proofErr w:type="gramStart"/>
      <w:r>
        <w:t>detected;</w:t>
      </w:r>
      <w:proofErr w:type="gramEnd"/>
      <w:r>
        <w:t xml:space="preserve"> </w:t>
      </w:r>
    </w:p>
    <w:p w14:paraId="3C49728F" w14:textId="77777777" w:rsidR="00692213" w:rsidRPr="00114822" w:rsidRDefault="57C146E4" w:rsidP="1995EE07">
      <w:pPr>
        <w:pStyle w:val="Heading3"/>
        <w:widowControl/>
        <w:ind w:left="1457"/>
      </w:pPr>
      <w:r>
        <w:t>you or your family will be protected from threats in social networking sites; or</w:t>
      </w:r>
    </w:p>
    <w:p w14:paraId="55CC1225" w14:textId="70D70CF0" w:rsidR="00692213" w:rsidRPr="00114822" w:rsidRDefault="57C146E4" w:rsidP="1995EE07">
      <w:pPr>
        <w:pStyle w:val="Heading3"/>
        <w:widowControl/>
        <w:ind w:left="1457"/>
      </w:pPr>
      <w:r>
        <w:t>it can unlock or retrieve data in an instance of encryption-based malware on a device.</w:t>
      </w:r>
    </w:p>
    <w:p w14:paraId="156123E8" w14:textId="30272771" w:rsidR="00692213" w:rsidRPr="00114822" w:rsidRDefault="57C146E4" w:rsidP="00EF7706">
      <w:pPr>
        <w:pStyle w:val="Heading2"/>
        <w:rPr>
          <w:b/>
          <w:bCs/>
        </w:rPr>
      </w:pPr>
      <w:r w:rsidRPr="1995EE07">
        <w:rPr>
          <w:b/>
          <w:bCs/>
        </w:rPr>
        <w:t>OUR RIGHT TO MIGRATE YOUR SERVICE</w:t>
      </w:r>
    </w:p>
    <w:p w14:paraId="4A981B37" w14:textId="7D604074" w:rsidR="00692213" w:rsidRPr="00114822" w:rsidRDefault="57C146E4" w:rsidP="1995EE07">
      <w:pPr>
        <w:pStyle w:val="Heading2"/>
        <w:tabs>
          <w:tab w:val="num" w:pos="709"/>
        </w:tabs>
      </w:pPr>
      <w:r>
        <w:t xml:space="preserve">From time to </w:t>
      </w:r>
      <w:proofErr w:type="gramStart"/>
      <w:r>
        <w:t>time</w:t>
      </w:r>
      <w:proofErr w:type="gramEnd"/>
      <w:r>
        <w:t xml:space="preserve"> we may notify you of any alternative plans or pricing options we currently offer at that time.</w:t>
      </w:r>
    </w:p>
    <w:p w14:paraId="710A9DD0" w14:textId="77777777" w:rsidR="00692213" w:rsidRPr="00114822" w:rsidRDefault="57C146E4" w:rsidP="1995EE07">
      <w:pPr>
        <w:pStyle w:val="Heading2"/>
        <w:numPr>
          <w:ilvl w:val="0"/>
          <w:numId w:val="0"/>
        </w:numPr>
        <w:ind w:left="720"/>
        <w:rPr>
          <w:b/>
          <w:bCs/>
        </w:rPr>
      </w:pPr>
      <w:r w:rsidRPr="1995EE07">
        <w:rPr>
          <w:b/>
          <w:bCs/>
        </w:rPr>
        <w:t>MAINTENANCE OF THE SERVICE</w:t>
      </w:r>
    </w:p>
    <w:p w14:paraId="6CB6480C" w14:textId="77777777" w:rsidR="00692213" w:rsidRPr="00114822" w:rsidRDefault="57C146E4" w:rsidP="1995EE07">
      <w:pPr>
        <w:pStyle w:val="Heading2"/>
        <w:tabs>
          <w:tab w:val="num" w:pos="709"/>
        </w:tabs>
      </w:pPr>
      <w:r>
        <w:t xml:space="preserve">For billing enquiries contact Telstra through My Telstra app, in store or via 132200. </w:t>
      </w:r>
    </w:p>
    <w:p w14:paraId="08E36C60" w14:textId="1ED89BF2" w:rsidR="00692213" w:rsidRPr="00EF7706" w:rsidRDefault="57C146E4" w:rsidP="1995EE07">
      <w:pPr>
        <w:pStyle w:val="Heading2"/>
        <w:tabs>
          <w:tab w:val="num" w:pos="709"/>
        </w:tabs>
      </w:pPr>
      <w:r w:rsidRPr="00AB50A0">
        <w:t>For product and technical support contact Telstra on 132200 or visit [</w:t>
      </w:r>
      <w:hyperlink r:id="rId28" w:history="1">
        <w:r w:rsidRPr="00AB50A0">
          <w:rPr>
            <w:rStyle w:val="Hyperlink"/>
            <w:rFonts w:ascii="Segoe UI" w:hAnsi="Segoe UI" w:cs="Segoe UI"/>
            <w:color w:val="007084"/>
            <w:sz w:val="21"/>
            <w:szCs w:val="21"/>
          </w:rPr>
          <w:t>https://www.telstra.com.au/support/cyber-security/device-security</w:t>
        </w:r>
      </w:hyperlink>
      <w:r w:rsidRPr="00AB50A0">
        <w:t>].</w:t>
      </w:r>
    </w:p>
    <w:p w14:paraId="5D7D2FAF" w14:textId="77777777" w:rsidR="00692213" w:rsidRPr="00114822" w:rsidRDefault="57C146E4" w:rsidP="1995EE07">
      <w:pPr>
        <w:pStyle w:val="Heading2"/>
        <w:numPr>
          <w:ilvl w:val="0"/>
          <w:numId w:val="0"/>
        </w:numPr>
        <w:ind w:left="720"/>
        <w:rPr>
          <w:b/>
          <w:bCs/>
        </w:rPr>
      </w:pPr>
      <w:r w:rsidRPr="1995EE07">
        <w:rPr>
          <w:b/>
          <w:bCs/>
        </w:rPr>
        <w:t>USING THE SERVICE</w:t>
      </w:r>
    </w:p>
    <w:p w14:paraId="4F4765F0" w14:textId="19B5A02A" w:rsidR="00692213" w:rsidRPr="00114822" w:rsidRDefault="57C146E4" w:rsidP="1995EE07">
      <w:pPr>
        <w:pStyle w:val="Heading2"/>
        <w:tabs>
          <w:tab w:val="num" w:pos="709"/>
        </w:tabs>
      </w:pPr>
      <w:r>
        <w:t>Your Telstra Device Security</w:t>
      </w:r>
      <w:r w:rsidR="69A3EDDB">
        <w:t xml:space="preserve"> Essentials</w:t>
      </w:r>
      <w:r>
        <w:t xml:space="preserve"> is for your own personal / domestic use only.  Where an applicable security service permits you to use</w:t>
      </w:r>
      <w:r w:rsidR="29820377">
        <w:t xml:space="preserve">. </w:t>
      </w:r>
      <w:r>
        <w:t>Your right of use is non-exclusive. We reserve all rights not expressly granted to you in this clause.</w:t>
      </w:r>
    </w:p>
    <w:p w14:paraId="041E0244" w14:textId="7D57153A" w:rsidR="00692213" w:rsidRPr="00114822" w:rsidRDefault="57C146E4" w:rsidP="1995EE07">
      <w:pPr>
        <w:pStyle w:val="Heading2"/>
        <w:tabs>
          <w:tab w:val="clear" w:pos="737"/>
          <w:tab w:val="num" w:pos="709"/>
        </w:tabs>
      </w:pPr>
      <w:r>
        <w:t>You must not use Telstra Device Security</w:t>
      </w:r>
      <w:r w:rsidR="496DA463">
        <w:t xml:space="preserve"> Essentials</w:t>
      </w:r>
      <w:r>
        <w:t xml:space="preserve"> (or any part of it) for any purpose other than that for which it was intended. </w:t>
      </w:r>
    </w:p>
    <w:p w14:paraId="5A4D7918" w14:textId="77777777" w:rsidR="00692213" w:rsidRPr="00114822" w:rsidRDefault="57C146E4" w:rsidP="1995EE07">
      <w:pPr>
        <w:pStyle w:val="Heading2"/>
        <w:numPr>
          <w:ilvl w:val="0"/>
          <w:numId w:val="0"/>
        </w:numPr>
        <w:ind w:left="720"/>
        <w:rPr>
          <w:b/>
          <w:bCs/>
        </w:rPr>
      </w:pPr>
      <w:r w:rsidRPr="1995EE07">
        <w:rPr>
          <w:b/>
          <w:bCs/>
        </w:rPr>
        <w:t>SOFTWARE LICENCES</w:t>
      </w:r>
    </w:p>
    <w:p w14:paraId="5DA73ECF" w14:textId="24622BD1" w:rsidR="00692213" w:rsidRPr="00114822" w:rsidRDefault="57C146E4" w:rsidP="1995EE07">
      <w:pPr>
        <w:pStyle w:val="Heading2"/>
        <w:tabs>
          <w:tab w:val="clear" w:pos="737"/>
          <w:tab w:val="num" w:pos="709"/>
        </w:tabs>
      </w:pPr>
      <w:r>
        <w:t>Any software or applications that are part of your Telstra Device Security</w:t>
      </w:r>
      <w:r w:rsidR="032E3A7F">
        <w:t xml:space="preserve"> Essentials</w:t>
      </w:r>
      <w:r>
        <w:t xml:space="preserve"> are owned by us and our suppliers or licensors and are protected by copyright laws and international treaty provisions.</w:t>
      </w:r>
    </w:p>
    <w:p w14:paraId="7A29F849" w14:textId="77777777" w:rsidR="00692213" w:rsidRPr="00114822" w:rsidRDefault="57C146E4" w:rsidP="1995EE07">
      <w:pPr>
        <w:pStyle w:val="Heading2"/>
        <w:tabs>
          <w:tab w:val="clear" w:pos="737"/>
          <w:tab w:val="num" w:pos="709"/>
        </w:tabs>
      </w:pPr>
      <w:r>
        <w:t xml:space="preserve">We and our suppliers and licensors own and retain all right, title and interest in and to the software, including but not limited to all patents, trademarks, copyrights, trade secrets and other intellectual property rights embodied or contained in the software. </w:t>
      </w:r>
    </w:p>
    <w:p w14:paraId="444C6B1B" w14:textId="6E0CC482" w:rsidR="00692213" w:rsidRPr="00114822" w:rsidRDefault="57C146E4" w:rsidP="1995EE07">
      <w:pPr>
        <w:pStyle w:val="Heading2"/>
        <w:tabs>
          <w:tab w:val="clear" w:pos="737"/>
          <w:tab w:val="num" w:pos="709"/>
        </w:tabs>
      </w:pPr>
      <w:r>
        <w:t xml:space="preserve">We procure the right for you to use software / applications that is part of or needed to use </w:t>
      </w:r>
      <w:r>
        <w:lastRenderedPageBreak/>
        <w:t>Telstra Device Security</w:t>
      </w:r>
      <w:r w:rsidR="32669B44">
        <w:t xml:space="preserve"> Essentials</w:t>
      </w:r>
      <w:r>
        <w:t xml:space="preserve">. This is usually on the same terms that our vendor grants such licences. You must comply with (and ensure all your end users comply with), all applicable licence terms </w:t>
      </w:r>
      <w:proofErr w:type="gramStart"/>
      <w:r>
        <w:t>at all times</w:t>
      </w:r>
      <w:proofErr w:type="gramEnd"/>
      <w:r>
        <w:t>.</w:t>
      </w:r>
    </w:p>
    <w:p w14:paraId="13C894CE" w14:textId="77777777" w:rsidR="00692213" w:rsidRPr="00114822" w:rsidRDefault="57C146E4" w:rsidP="1995EE07">
      <w:pPr>
        <w:pStyle w:val="Heading2"/>
        <w:numPr>
          <w:ilvl w:val="0"/>
          <w:numId w:val="0"/>
        </w:numPr>
        <w:ind w:left="720"/>
        <w:rPr>
          <w:b/>
          <w:bCs/>
        </w:rPr>
      </w:pPr>
      <w:r w:rsidRPr="1995EE07">
        <w:rPr>
          <w:b/>
          <w:bCs/>
        </w:rPr>
        <w:t>WARRANTIES</w:t>
      </w:r>
    </w:p>
    <w:p w14:paraId="45B2F6C4" w14:textId="2AAF8782" w:rsidR="00692213" w:rsidRPr="00114822" w:rsidRDefault="57C146E4" w:rsidP="1995EE07">
      <w:pPr>
        <w:pStyle w:val="Heading2"/>
        <w:tabs>
          <w:tab w:val="clear" w:pos="737"/>
          <w:tab w:val="num" w:pos="709"/>
        </w:tabs>
      </w:pPr>
      <w:r>
        <w:t>While we use reasonable care and skill in providing Telstra Device Security</w:t>
      </w:r>
      <w:r w:rsidR="3941DF10">
        <w:t xml:space="preserve"> Essentials</w:t>
      </w:r>
      <w:r>
        <w:t xml:space="preserve"> to you, there are also other non-excludable statutory guarantees, implied conditions or warranties under consumer protection laws (such as the </w:t>
      </w:r>
      <w:r w:rsidRPr="1995EE07">
        <w:rPr>
          <w:i/>
          <w:iCs/>
        </w:rPr>
        <w:t>Competition and Consumer Act 2010</w:t>
      </w:r>
      <w:r>
        <w:t xml:space="preserve"> (</w:t>
      </w:r>
      <w:proofErr w:type="spellStart"/>
      <w:r>
        <w:t>Cth</w:t>
      </w:r>
      <w:proofErr w:type="spellEnd"/>
      <w:r>
        <w:t>) and State and Territory Fair Trading Acts) that may apply to goods or services we supply, including that services be fit for their purpose.  However, due to the nature of the Telstra Device Security</w:t>
      </w:r>
      <w:r w:rsidR="603CF290">
        <w:t xml:space="preserve"> Essentials</w:t>
      </w:r>
      <w:r>
        <w:t xml:space="preserve">, it, or its component security services may not be available or may become unavailable due to any number of factors including, without limitation, acts of God, technical failure of the service, telecommunications infrastructure, or delay or disruption attributable to viruses, denial of service attacks, increased or fluctuating demand, actions and omissions of third parties, or any other cause reasonably beyond our control. </w:t>
      </w:r>
    </w:p>
    <w:p w14:paraId="40F13C2A" w14:textId="3A4D36F3" w:rsidR="00692213" w:rsidRPr="00114822" w:rsidRDefault="57C146E4" w:rsidP="1995EE07">
      <w:pPr>
        <w:pStyle w:val="Heading2"/>
        <w:tabs>
          <w:tab w:val="clear" w:pos="737"/>
          <w:tab w:val="num" w:pos="709"/>
        </w:tabs>
      </w:pPr>
      <w:r>
        <w:t>This clause is not intended to limit your rights under any Australian consumer protection legislation.</w:t>
      </w:r>
    </w:p>
    <w:p w14:paraId="044E31C4" w14:textId="77777777" w:rsidR="00692213" w:rsidRPr="00114822" w:rsidRDefault="57C146E4" w:rsidP="1995EE07">
      <w:pPr>
        <w:pStyle w:val="Heading2"/>
        <w:numPr>
          <w:ilvl w:val="0"/>
          <w:numId w:val="0"/>
        </w:numPr>
        <w:ind w:left="720"/>
        <w:rPr>
          <w:b/>
          <w:bCs/>
        </w:rPr>
      </w:pPr>
      <w:r w:rsidRPr="1995EE07">
        <w:rPr>
          <w:b/>
          <w:bCs/>
        </w:rPr>
        <w:t>YOUR RESPONSIBILITIES AND OTHER OBLIGATIONS</w:t>
      </w:r>
    </w:p>
    <w:p w14:paraId="2B0F8104" w14:textId="318C6556" w:rsidR="00692213" w:rsidRPr="00114822" w:rsidRDefault="57C146E4" w:rsidP="1995EE07">
      <w:pPr>
        <w:pStyle w:val="Heading2"/>
        <w:tabs>
          <w:tab w:val="clear" w:pos="737"/>
          <w:tab w:val="num" w:pos="709"/>
        </w:tabs>
      </w:pPr>
      <w:r>
        <w:t>A reference to “you” in relation to this clause includes a reference to anyone else (other than us or our representatives) who uses Telstra Device Security</w:t>
      </w:r>
      <w:r w:rsidR="11050527">
        <w:t xml:space="preserve"> Essentials</w:t>
      </w:r>
      <w:r>
        <w:t>. You must:</w:t>
      </w:r>
    </w:p>
    <w:p w14:paraId="69EB6013" w14:textId="77777777" w:rsidR="00692213" w:rsidRPr="00114822" w:rsidRDefault="57C146E4" w:rsidP="1995EE07">
      <w:pPr>
        <w:pStyle w:val="Heading3"/>
        <w:widowControl/>
      </w:pPr>
      <w:r>
        <w:t>comply with all laws and regulations (including any applicable export control laws and regulations</w:t>
      </w:r>
      <w:proofErr w:type="gramStart"/>
      <w:r>
        <w:t>);</w:t>
      </w:r>
      <w:proofErr w:type="gramEnd"/>
    </w:p>
    <w:p w14:paraId="79BE7B05" w14:textId="02F5546F" w:rsidR="00692213" w:rsidRPr="00114822" w:rsidRDefault="57C146E4" w:rsidP="1995EE07">
      <w:pPr>
        <w:pStyle w:val="Heading3"/>
        <w:widowControl/>
      </w:pPr>
      <w:r>
        <w:t>not reverse engineer, decompile or otherwise discover the application or software programming interface for the Telstra Device Security</w:t>
      </w:r>
      <w:r w:rsidR="3609C923">
        <w:t xml:space="preserve"> Essentials</w:t>
      </w:r>
      <w:r>
        <w:t>; or</w:t>
      </w:r>
    </w:p>
    <w:p w14:paraId="3D58CFA5" w14:textId="7F426C3E" w:rsidR="00692213" w:rsidRPr="00114822" w:rsidRDefault="57C146E4" w:rsidP="1995EE07">
      <w:pPr>
        <w:pStyle w:val="Heading3"/>
        <w:widowControl/>
      </w:pPr>
      <w:r>
        <w:t xml:space="preserve">not resell, distribute, or otherwise use Telstra Device Security </w:t>
      </w:r>
      <w:r w:rsidR="648F04CD">
        <w:t xml:space="preserve">Essentials </w:t>
      </w:r>
      <w:r>
        <w:t>to generate income.</w:t>
      </w:r>
    </w:p>
    <w:p w14:paraId="2FAAB0AF" w14:textId="126DB239" w:rsidR="00692213" w:rsidRPr="00114822" w:rsidRDefault="57C146E4" w:rsidP="002E3F0B">
      <w:pPr>
        <w:pStyle w:val="Heading2"/>
        <w:numPr>
          <w:ilvl w:val="0"/>
          <w:numId w:val="0"/>
        </w:numPr>
        <w:ind w:left="737"/>
      </w:pPr>
      <w:r>
        <w:t>We may suspend or cancel your Telstra Device Security</w:t>
      </w:r>
      <w:r w:rsidR="52F0A0FF">
        <w:t xml:space="preserve"> </w:t>
      </w:r>
      <w:r w:rsidR="44BB31D8">
        <w:t>Essentials</w:t>
      </w:r>
      <w:r>
        <w:t xml:space="preserve"> without liability to you if you breach this clause.</w:t>
      </w:r>
    </w:p>
    <w:p w14:paraId="2619F333" w14:textId="77777777" w:rsidR="00692213" w:rsidRPr="00114822" w:rsidRDefault="00692213" w:rsidP="002E3F0B">
      <w:pPr>
        <w:pStyle w:val="Heading2"/>
        <w:numPr>
          <w:ilvl w:val="0"/>
          <w:numId w:val="0"/>
        </w:numPr>
        <w:ind w:left="737"/>
      </w:pPr>
    </w:p>
    <w:p w14:paraId="22557B08" w14:textId="07BB4490" w:rsidR="00692213" w:rsidRPr="00114822" w:rsidRDefault="00692213" w:rsidP="002E3F0B">
      <w:pPr>
        <w:pStyle w:val="Heading2"/>
        <w:numPr>
          <w:ilvl w:val="0"/>
          <w:numId w:val="0"/>
        </w:numPr>
        <w:ind w:left="737"/>
      </w:pPr>
    </w:p>
    <w:sectPr w:rsidR="00692213" w:rsidRPr="00114822"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7EC27" w14:textId="77777777" w:rsidR="009E26AB" w:rsidRDefault="009E26AB">
      <w:r>
        <w:separator/>
      </w:r>
    </w:p>
    <w:p w14:paraId="491B7B7E" w14:textId="77777777" w:rsidR="009E26AB" w:rsidRDefault="009E26AB"/>
  </w:endnote>
  <w:endnote w:type="continuationSeparator" w:id="0">
    <w:p w14:paraId="2395DAC4" w14:textId="77777777" w:rsidR="009E26AB" w:rsidRDefault="009E26AB">
      <w:r>
        <w:continuationSeparator/>
      </w:r>
    </w:p>
    <w:p w14:paraId="46F65623" w14:textId="77777777" w:rsidR="009E26AB" w:rsidRDefault="009E26AB"/>
  </w:endnote>
  <w:endnote w:type="continuationNotice" w:id="1">
    <w:p w14:paraId="5FCD5004" w14:textId="77777777" w:rsidR="009E26AB" w:rsidRDefault="009E2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FD59" w14:textId="48811724" w:rsidR="00386D03" w:rsidRDefault="006254AD">
    <w:pPr>
      <w:pStyle w:val="Footer"/>
    </w:pPr>
    <w:r>
      <w:rPr>
        <w:noProof/>
      </w:rPr>
      <mc:AlternateContent>
        <mc:Choice Requires="wps">
          <w:drawing>
            <wp:anchor distT="0" distB="0" distL="0" distR="0" simplePos="0" relativeHeight="251658241" behindDoc="0" locked="0" layoutInCell="1" allowOverlap="1" wp14:anchorId="1B618A69" wp14:editId="07DA94EB">
              <wp:simplePos x="635" y="635"/>
              <wp:positionH relativeFrom="page">
                <wp:align>center</wp:align>
              </wp:positionH>
              <wp:positionV relativeFrom="page">
                <wp:align>bottom</wp:align>
              </wp:positionV>
              <wp:extent cx="443865" cy="443865"/>
              <wp:effectExtent l="0" t="0" r="11430" b="0"/>
              <wp:wrapNone/>
              <wp:docPr id="192387279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0FB37" w14:textId="1EC25F2C"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18A69"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550FB37" w14:textId="1EC25F2C"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8712"/>
      <w:gridCol w:w="1492"/>
    </w:tblGrid>
    <w:tr w:rsidR="009C6207" w14:paraId="4753067B" w14:textId="77777777" w:rsidTr="009C6207">
      <w:tc>
        <w:tcPr>
          <w:tcW w:w="4269" w:type="pct"/>
          <w:tcBorders>
            <w:top w:val="nil"/>
            <w:left w:val="nil"/>
            <w:bottom w:val="nil"/>
            <w:right w:val="nil"/>
          </w:tcBorders>
        </w:tcPr>
        <w:p w14:paraId="53583873" w14:textId="7C58ED95" w:rsidR="009C6207" w:rsidRPr="00D733F2" w:rsidRDefault="006461E5" w:rsidP="009C6207">
          <w:pPr>
            <w:pStyle w:val="DocName"/>
            <w:widowControl/>
            <w:rPr>
              <w:b/>
              <w:snapToGrid w:val="0"/>
            </w:rPr>
          </w:pPr>
          <w:r>
            <w:t>Telstra Cyber Security Services section</w:t>
          </w:r>
          <w:r w:rsidR="009C6207">
            <w:t xml:space="preserve"> was </w:t>
          </w:r>
          <w:r w:rsidR="00C75713">
            <w:t>updated</w:t>
          </w:r>
          <w:r>
            <w:t xml:space="preserve"> on </w:t>
          </w:r>
          <w:r w:rsidR="00EF7706">
            <w:t xml:space="preserve">01 October </w:t>
          </w:r>
          <w:r w:rsidR="00F0561B">
            <w:t>202</w:t>
          </w:r>
          <w:r w:rsidR="00D7648F">
            <w:t>4</w:t>
          </w:r>
        </w:p>
      </w:tc>
      <w:tc>
        <w:tcPr>
          <w:tcW w:w="731" w:type="pct"/>
          <w:tcBorders>
            <w:top w:val="nil"/>
            <w:left w:val="nil"/>
            <w:bottom w:val="nil"/>
            <w:right w:val="nil"/>
          </w:tcBorders>
        </w:tcPr>
        <w:p w14:paraId="7A7A77CE" w14:textId="77777777" w:rsidR="009C6207" w:rsidRPr="004E55AA" w:rsidRDefault="009C6207" w:rsidP="009C6207">
          <w:pPr>
            <w:jc w:val="right"/>
            <w:rPr>
              <w:rStyle w:val="PageNumber"/>
              <w:szCs w:val="16"/>
            </w:rPr>
          </w:pPr>
          <w:r w:rsidRPr="004E55AA">
            <w:rPr>
              <w:rStyle w:val="PageNumber"/>
              <w:szCs w:val="16"/>
            </w:rPr>
            <w:t xml:space="preserve">Page </w:t>
          </w:r>
          <w:r w:rsidRPr="004E55AA">
            <w:rPr>
              <w:rStyle w:val="PageNumber"/>
              <w:szCs w:val="16"/>
            </w:rPr>
            <w:fldChar w:fldCharType="begin"/>
          </w:r>
          <w:r w:rsidRPr="004E55AA">
            <w:rPr>
              <w:rStyle w:val="PageNumber"/>
              <w:szCs w:val="16"/>
            </w:rPr>
            <w:instrText xml:space="preserve"> PAGE \*MERGEFORMAT </w:instrText>
          </w:r>
          <w:r w:rsidRPr="004E55AA">
            <w:rPr>
              <w:rStyle w:val="PageNumber"/>
              <w:szCs w:val="16"/>
            </w:rPr>
            <w:fldChar w:fldCharType="separate"/>
          </w:r>
          <w:r w:rsidRPr="004E55AA">
            <w:rPr>
              <w:rStyle w:val="PageNumber"/>
              <w:noProof/>
              <w:szCs w:val="16"/>
            </w:rPr>
            <w:t>2</w:t>
          </w:r>
          <w:r w:rsidRPr="004E55AA">
            <w:rPr>
              <w:rStyle w:val="PageNumber"/>
              <w:szCs w:val="16"/>
            </w:rPr>
            <w:fldChar w:fldCharType="end"/>
          </w:r>
          <w:r w:rsidRPr="004E55AA">
            <w:rPr>
              <w:rStyle w:val="PageNumber"/>
              <w:szCs w:val="16"/>
            </w:rPr>
            <w:t xml:space="preserve"> of </w:t>
          </w:r>
          <w:r w:rsidRPr="004E55AA">
            <w:rPr>
              <w:sz w:val="16"/>
              <w:szCs w:val="16"/>
            </w:rPr>
            <w:fldChar w:fldCharType="begin"/>
          </w:r>
          <w:r w:rsidRPr="004E55AA">
            <w:rPr>
              <w:sz w:val="16"/>
              <w:szCs w:val="16"/>
            </w:rPr>
            <w:instrText xml:space="preserve"> NUMPAGES  \* Arabic \*MERGEFORMAT </w:instrText>
          </w:r>
          <w:r w:rsidRPr="004E55AA">
            <w:rPr>
              <w:sz w:val="16"/>
              <w:szCs w:val="16"/>
            </w:rPr>
            <w:fldChar w:fldCharType="separate"/>
          </w:r>
          <w:r w:rsidRPr="004E55AA">
            <w:rPr>
              <w:noProof/>
              <w:sz w:val="16"/>
              <w:szCs w:val="16"/>
            </w:rPr>
            <w:t>2</w:t>
          </w:r>
          <w:r w:rsidRPr="004E55AA">
            <w:rPr>
              <w:noProof/>
              <w:sz w:val="16"/>
              <w:szCs w:val="16"/>
            </w:rPr>
            <w:fldChar w:fldCharType="end"/>
          </w:r>
        </w:p>
      </w:tc>
    </w:tr>
  </w:tbl>
  <w:p w14:paraId="44A8C357" w14:textId="77777777" w:rsidR="00735EFB" w:rsidRDefault="00735EFB"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8F5C5" w14:textId="2F2D022E" w:rsidR="00386D03" w:rsidRDefault="006254AD">
    <w:pPr>
      <w:pStyle w:val="Footer"/>
    </w:pPr>
    <w:r>
      <w:rPr>
        <w:noProof/>
      </w:rPr>
      <mc:AlternateContent>
        <mc:Choice Requires="wps">
          <w:drawing>
            <wp:anchor distT="0" distB="0" distL="0" distR="0" simplePos="0" relativeHeight="251658240" behindDoc="0" locked="0" layoutInCell="1" allowOverlap="1" wp14:anchorId="6CB97E18" wp14:editId="678FAA80">
              <wp:simplePos x="635" y="635"/>
              <wp:positionH relativeFrom="page">
                <wp:align>center</wp:align>
              </wp:positionH>
              <wp:positionV relativeFrom="page">
                <wp:align>bottom</wp:align>
              </wp:positionV>
              <wp:extent cx="443865" cy="443865"/>
              <wp:effectExtent l="0" t="0" r="11430" b="0"/>
              <wp:wrapNone/>
              <wp:docPr id="208704794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0ED5C" w14:textId="7DDEB61D"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97E18"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40ED5C" w14:textId="7DDEB61D" w:rsidR="006254AD" w:rsidRPr="006254AD" w:rsidRDefault="006254AD" w:rsidP="006254AD">
                    <w:pPr>
                      <w:spacing w:after="0"/>
                      <w:rPr>
                        <w:rFonts w:ascii="Calibri" w:eastAsia="Calibri" w:hAnsi="Calibri" w:cs="Calibri"/>
                        <w:noProof/>
                        <w:color w:val="000000"/>
                        <w:szCs w:val="20"/>
                      </w:rPr>
                    </w:pPr>
                    <w:r w:rsidRPr="006254AD">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C88D0" w14:textId="77777777" w:rsidR="009E26AB" w:rsidRDefault="009E26AB">
      <w:r>
        <w:separator/>
      </w:r>
    </w:p>
    <w:p w14:paraId="772953C6" w14:textId="77777777" w:rsidR="009E26AB" w:rsidRDefault="009E26AB"/>
  </w:footnote>
  <w:footnote w:type="continuationSeparator" w:id="0">
    <w:p w14:paraId="4BE80723" w14:textId="77777777" w:rsidR="009E26AB" w:rsidRDefault="009E26AB">
      <w:r>
        <w:continuationSeparator/>
      </w:r>
    </w:p>
    <w:p w14:paraId="1F66B145" w14:textId="77777777" w:rsidR="009E26AB" w:rsidRDefault="009E26AB"/>
  </w:footnote>
  <w:footnote w:type="continuationNotice" w:id="1">
    <w:p w14:paraId="65727F5B" w14:textId="77777777" w:rsidR="009E26AB" w:rsidRDefault="009E26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A649D" w14:textId="01570358" w:rsidR="001924FC" w:rsidRDefault="001924FC" w:rsidP="0027500D">
    <w:pPr>
      <w:pStyle w:val="Header"/>
    </w:pPr>
    <w:r>
      <w:t>OUR CUSTOMER TERMS</w:t>
    </w:r>
  </w:p>
  <w:p w14:paraId="44A8C352" w14:textId="515FB55A" w:rsidR="00735EFB" w:rsidRDefault="006461E5" w:rsidP="0027500D">
    <w:pPr>
      <w:pStyle w:val="Header"/>
    </w:pPr>
    <w:r>
      <w:t>TELSTRA CYBER SECURITY SERVICES</w:t>
    </w:r>
    <w:r w:rsidR="00735EFB">
      <w:t xml:space="preserve"> SECTION</w:t>
    </w:r>
  </w:p>
  <w:p w14:paraId="44A8C353" w14:textId="77777777" w:rsidR="00735EFB" w:rsidRDefault="00735EFB" w:rsidP="00771C80">
    <w:pPr>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AD1"/>
    <w:multiLevelType w:val="multilevel"/>
    <w:tmpl w:val="6428E27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8375094"/>
    <w:multiLevelType w:val="multilevel"/>
    <w:tmpl w:val="3242553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 w15:restartNumberingAfterBreak="0">
    <w:nsid w:val="193D79A1"/>
    <w:multiLevelType w:val="multilevel"/>
    <w:tmpl w:val="D3D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A66EC"/>
    <w:multiLevelType w:val="multilevel"/>
    <w:tmpl w:val="0D7CAED4"/>
    <w:name w:val="AgmtListNum"/>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4" w15:restartNumberingAfterBreak="0">
    <w:nsid w:val="2C50220A"/>
    <w:multiLevelType w:val="multilevel"/>
    <w:tmpl w:val="2996EDC0"/>
    <w:name w:val="ScheduleListNum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19306F4"/>
    <w:multiLevelType w:val="hybridMultilevel"/>
    <w:tmpl w:val="B82289A6"/>
    <w:name w:val="AgreementListNum"/>
    <w:lvl w:ilvl="0" w:tplc="21B47998">
      <w:start w:val="1"/>
      <w:numFmt w:val="bullet"/>
      <w:lvlText w:val="•"/>
      <w:lvlJc w:val="left"/>
      <w:pPr>
        <w:tabs>
          <w:tab w:val="num" w:pos="360"/>
        </w:tabs>
        <w:ind w:left="360" w:hanging="360"/>
      </w:pPr>
      <w:rPr>
        <w:rFonts w:ascii="Arial" w:hAnsi="Arial" w:cs="Arial" w:hint="default"/>
      </w:rPr>
    </w:lvl>
    <w:lvl w:ilvl="1" w:tplc="4082182A">
      <w:start w:val="1"/>
      <w:numFmt w:val="bullet"/>
      <w:lvlText w:val="o"/>
      <w:lvlJc w:val="left"/>
      <w:pPr>
        <w:tabs>
          <w:tab w:val="num" w:pos="1440"/>
        </w:tabs>
        <w:ind w:left="1440" w:hanging="360"/>
      </w:pPr>
      <w:rPr>
        <w:rFonts w:ascii="Courier New" w:hAnsi="Courier New" w:cs="Courier New" w:hint="default"/>
      </w:rPr>
    </w:lvl>
    <w:lvl w:ilvl="2" w:tplc="41443E48">
      <w:start w:val="1"/>
      <w:numFmt w:val="bullet"/>
      <w:lvlText w:val=""/>
      <w:lvlJc w:val="left"/>
      <w:pPr>
        <w:tabs>
          <w:tab w:val="num" w:pos="2160"/>
        </w:tabs>
        <w:ind w:left="2160" w:hanging="360"/>
      </w:pPr>
      <w:rPr>
        <w:rFonts w:ascii="Wingdings" w:hAnsi="Wingdings" w:cs="Wingdings" w:hint="default"/>
      </w:rPr>
    </w:lvl>
    <w:lvl w:ilvl="3" w:tplc="A9F0CAB0">
      <w:start w:val="1"/>
      <w:numFmt w:val="bullet"/>
      <w:lvlText w:val=""/>
      <w:lvlJc w:val="left"/>
      <w:pPr>
        <w:tabs>
          <w:tab w:val="num" w:pos="2880"/>
        </w:tabs>
        <w:ind w:left="2880" w:hanging="360"/>
      </w:pPr>
      <w:rPr>
        <w:rFonts w:ascii="Symbol" w:hAnsi="Symbol" w:cs="Symbol" w:hint="default"/>
      </w:rPr>
    </w:lvl>
    <w:lvl w:ilvl="4" w:tplc="5F7CA0A8">
      <w:start w:val="1"/>
      <w:numFmt w:val="bullet"/>
      <w:lvlText w:val="o"/>
      <w:lvlJc w:val="left"/>
      <w:pPr>
        <w:tabs>
          <w:tab w:val="num" w:pos="3600"/>
        </w:tabs>
        <w:ind w:left="3600" w:hanging="360"/>
      </w:pPr>
      <w:rPr>
        <w:rFonts w:ascii="Courier New" w:hAnsi="Courier New" w:cs="Courier New" w:hint="default"/>
      </w:rPr>
    </w:lvl>
    <w:lvl w:ilvl="5" w:tplc="E1507700">
      <w:start w:val="1"/>
      <w:numFmt w:val="bullet"/>
      <w:lvlText w:val=""/>
      <w:lvlJc w:val="left"/>
      <w:pPr>
        <w:tabs>
          <w:tab w:val="num" w:pos="4320"/>
        </w:tabs>
        <w:ind w:left="4320" w:hanging="360"/>
      </w:pPr>
      <w:rPr>
        <w:rFonts w:ascii="Wingdings" w:hAnsi="Wingdings" w:cs="Wingdings" w:hint="default"/>
      </w:rPr>
    </w:lvl>
    <w:lvl w:ilvl="6" w:tplc="B0DA4284">
      <w:start w:val="1"/>
      <w:numFmt w:val="bullet"/>
      <w:lvlText w:val=""/>
      <w:lvlJc w:val="left"/>
      <w:pPr>
        <w:tabs>
          <w:tab w:val="num" w:pos="5040"/>
        </w:tabs>
        <w:ind w:left="5040" w:hanging="360"/>
      </w:pPr>
      <w:rPr>
        <w:rFonts w:ascii="Symbol" w:hAnsi="Symbol" w:cs="Symbol" w:hint="default"/>
      </w:rPr>
    </w:lvl>
    <w:lvl w:ilvl="7" w:tplc="2D4E7284">
      <w:start w:val="1"/>
      <w:numFmt w:val="bullet"/>
      <w:lvlText w:val="o"/>
      <w:lvlJc w:val="left"/>
      <w:pPr>
        <w:tabs>
          <w:tab w:val="num" w:pos="5760"/>
        </w:tabs>
        <w:ind w:left="5760" w:hanging="360"/>
      </w:pPr>
      <w:rPr>
        <w:rFonts w:ascii="Courier New" w:hAnsi="Courier New" w:cs="Courier New" w:hint="default"/>
      </w:rPr>
    </w:lvl>
    <w:lvl w:ilvl="8" w:tplc="9486695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3639DF"/>
    <w:multiLevelType w:val="multilevel"/>
    <w:tmpl w:val="3242553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3C001388"/>
    <w:multiLevelType w:val="hybridMultilevel"/>
    <w:tmpl w:val="879627E8"/>
    <w:lvl w:ilvl="0" w:tplc="E75077D4">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901022DC">
      <w:start w:val="1"/>
      <w:numFmt w:val="lowerLetter"/>
      <w:lvlText w:val="%2."/>
      <w:lvlJc w:val="left"/>
      <w:pPr>
        <w:tabs>
          <w:tab w:val="num" w:pos="1440"/>
        </w:tabs>
        <w:ind w:left="1440" w:hanging="360"/>
      </w:pPr>
    </w:lvl>
    <w:lvl w:ilvl="2" w:tplc="ADD2D13A">
      <w:start w:val="1"/>
      <w:numFmt w:val="lowerRoman"/>
      <w:lvlText w:val="%3."/>
      <w:lvlJc w:val="right"/>
      <w:pPr>
        <w:tabs>
          <w:tab w:val="num" w:pos="2160"/>
        </w:tabs>
        <w:ind w:left="2160" w:hanging="180"/>
      </w:pPr>
    </w:lvl>
    <w:lvl w:ilvl="3" w:tplc="1458DCE4">
      <w:start w:val="1"/>
      <w:numFmt w:val="decimal"/>
      <w:lvlText w:val="%4."/>
      <w:lvlJc w:val="left"/>
      <w:pPr>
        <w:tabs>
          <w:tab w:val="num" w:pos="2880"/>
        </w:tabs>
        <w:ind w:left="2880" w:hanging="360"/>
      </w:pPr>
    </w:lvl>
    <w:lvl w:ilvl="4" w:tplc="A4B2A9B2">
      <w:start w:val="1"/>
      <w:numFmt w:val="lowerLetter"/>
      <w:lvlText w:val="%5."/>
      <w:lvlJc w:val="left"/>
      <w:pPr>
        <w:tabs>
          <w:tab w:val="num" w:pos="3600"/>
        </w:tabs>
        <w:ind w:left="3600" w:hanging="360"/>
      </w:pPr>
    </w:lvl>
    <w:lvl w:ilvl="5" w:tplc="B218AF16">
      <w:start w:val="1"/>
      <w:numFmt w:val="lowerRoman"/>
      <w:lvlText w:val="%6."/>
      <w:lvlJc w:val="right"/>
      <w:pPr>
        <w:tabs>
          <w:tab w:val="num" w:pos="4320"/>
        </w:tabs>
        <w:ind w:left="4320" w:hanging="180"/>
      </w:pPr>
    </w:lvl>
    <w:lvl w:ilvl="6" w:tplc="85EC496C">
      <w:start w:val="1"/>
      <w:numFmt w:val="decimal"/>
      <w:lvlText w:val="%7."/>
      <w:lvlJc w:val="left"/>
      <w:pPr>
        <w:tabs>
          <w:tab w:val="num" w:pos="5040"/>
        </w:tabs>
        <w:ind w:left="5040" w:hanging="360"/>
      </w:pPr>
    </w:lvl>
    <w:lvl w:ilvl="7" w:tplc="429CEBDA">
      <w:start w:val="1"/>
      <w:numFmt w:val="lowerLetter"/>
      <w:lvlText w:val="%8."/>
      <w:lvlJc w:val="left"/>
      <w:pPr>
        <w:tabs>
          <w:tab w:val="num" w:pos="5760"/>
        </w:tabs>
        <w:ind w:left="5760" w:hanging="360"/>
      </w:pPr>
    </w:lvl>
    <w:lvl w:ilvl="8" w:tplc="D36C648A">
      <w:start w:val="1"/>
      <w:numFmt w:val="lowerRoman"/>
      <w:lvlText w:val="%9."/>
      <w:lvlJc w:val="right"/>
      <w:pPr>
        <w:tabs>
          <w:tab w:val="num" w:pos="6480"/>
        </w:tabs>
        <w:ind w:left="6480" w:hanging="180"/>
      </w:pPr>
    </w:lvl>
  </w:abstractNum>
  <w:abstractNum w:abstractNumId="8" w15:restartNumberingAfterBreak="0">
    <w:nsid w:val="476E1A42"/>
    <w:multiLevelType w:val="multilevel"/>
    <w:tmpl w:val="7AD814D8"/>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9" w15:restartNumberingAfterBreak="0">
    <w:nsid w:val="4BD20438"/>
    <w:multiLevelType w:val="multilevel"/>
    <w:tmpl w:val="3242553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0" w15:restartNumberingAfterBreak="0">
    <w:nsid w:val="51336334"/>
    <w:multiLevelType w:val="hybridMultilevel"/>
    <w:tmpl w:val="313AC62A"/>
    <w:name w:val="ScheduleListNum3"/>
    <w:lvl w:ilvl="0" w:tplc="EFE4B89A">
      <w:start w:val="1"/>
      <w:numFmt w:val="bullet"/>
      <w:lvlText w:val=""/>
      <w:lvlJc w:val="left"/>
      <w:pPr>
        <w:ind w:left="720" w:hanging="360"/>
      </w:pPr>
      <w:rPr>
        <w:rFonts w:ascii="Symbol" w:hAnsi="Symbol" w:hint="default"/>
      </w:rPr>
    </w:lvl>
    <w:lvl w:ilvl="1" w:tplc="6492AF60" w:tentative="1">
      <w:start w:val="1"/>
      <w:numFmt w:val="bullet"/>
      <w:lvlText w:val="o"/>
      <w:lvlJc w:val="left"/>
      <w:pPr>
        <w:ind w:left="1440" w:hanging="360"/>
      </w:pPr>
      <w:rPr>
        <w:rFonts w:ascii="Courier New" w:hAnsi="Courier New" w:cs="Courier New" w:hint="default"/>
      </w:rPr>
    </w:lvl>
    <w:lvl w:ilvl="2" w:tplc="63CE3CF2" w:tentative="1">
      <w:start w:val="1"/>
      <w:numFmt w:val="bullet"/>
      <w:lvlText w:val=""/>
      <w:lvlJc w:val="left"/>
      <w:pPr>
        <w:ind w:left="2160" w:hanging="360"/>
      </w:pPr>
      <w:rPr>
        <w:rFonts w:ascii="Wingdings" w:hAnsi="Wingdings" w:hint="default"/>
      </w:rPr>
    </w:lvl>
    <w:lvl w:ilvl="3" w:tplc="833879BE" w:tentative="1">
      <w:start w:val="1"/>
      <w:numFmt w:val="bullet"/>
      <w:lvlText w:val=""/>
      <w:lvlJc w:val="left"/>
      <w:pPr>
        <w:ind w:left="2880" w:hanging="360"/>
      </w:pPr>
      <w:rPr>
        <w:rFonts w:ascii="Symbol" w:hAnsi="Symbol" w:hint="default"/>
      </w:rPr>
    </w:lvl>
    <w:lvl w:ilvl="4" w:tplc="CD7C8CC6" w:tentative="1">
      <w:start w:val="1"/>
      <w:numFmt w:val="bullet"/>
      <w:lvlText w:val="o"/>
      <w:lvlJc w:val="left"/>
      <w:pPr>
        <w:ind w:left="3600" w:hanging="360"/>
      </w:pPr>
      <w:rPr>
        <w:rFonts w:ascii="Courier New" w:hAnsi="Courier New" w:cs="Courier New" w:hint="default"/>
      </w:rPr>
    </w:lvl>
    <w:lvl w:ilvl="5" w:tplc="22849B2C" w:tentative="1">
      <w:start w:val="1"/>
      <w:numFmt w:val="bullet"/>
      <w:lvlText w:val=""/>
      <w:lvlJc w:val="left"/>
      <w:pPr>
        <w:ind w:left="4320" w:hanging="360"/>
      </w:pPr>
      <w:rPr>
        <w:rFonts w:ascii="Wingdings" w:hAnsi="Wingdings" w:hint="default"/>
      </w:rPr>
    </w:lvl>
    <w:lvl w:ilvl="6" w:tplc="5E626B12" w:tentative="1">
      <w:start w:val="1"/>
      <w:numFmt w:val="bullet"/>
      <w:lvlText w:val=""/>
      <w:lvlJc w:val="left"/>
      <w:pPr>
        <w:ind w:left="5040" w:hanging="360"/>
      </w:pPr>
      <w:rPr>
        <w:rFonts w:ascii="Symbol" w:hAnsi="Symbol" w:hint="default"/>
      </w:rPr>
    </w:lvl>
    <w:lvl w:ilvl="7" w:tplc="08BED460" w:tentative="1">
      <w:start w:val="1"/>
      <w:numFmt w:val="bullet"/>
      <w:lvlText w:val="o"/>
      <w:lvlJc w:val="left"/>
      <w:pPr>
        <w:ind w:left="5760" w:hanging="360"/>
      </w:pPr>
      <w:rPr>
        <w:rFonts w:ascii="Courier New" w:hAnsi="Courier New" w:cs="Courier New" w:hint="default"/>
      </w:rPr>
    </w:lvl>
    <w:lvl w:ilvl="8" w:tplc="11461F50" w:tentative="1">
      <w:start w:val="1"/>
      <w:numFmt w:val="bullet"/>
      <w:lvlText w:val=""/>
      <w:lvlJc w:val="left"/>
      <w:pPr>
        <w:ind w:left="6480" w:hanging="360"/>
      </w:pPr>
      <w:rPr>
        <w:rFonts w:ascii="Wingdings" w:hAnsi="Wingdings" w:hint="default"/>
      </w:rPr>
    </w:lvl>
  </w:abstractNum>
  <w:abstractNum w:abstractNumId="11" w15:restartNumberingAfterBreak="0">
    <w:nsid w:val="5C0500A7"/>
    <w:multiLevelType w:val="hybridMultilevel"/>
    <w:tmpl w:val="76FC11BC"/>
    <w:name w:val="ScheduleListNum"/>
    <w:lvl w:ilvl="0" w:tplc="88F8F50A">
      <w:start w:val="1"/>
      <w:numFmt w:val="decimal"/>
      <w:lvlText w:val="%1."/>
      <w:lvlJc w:val="left"/>
      <w:pPr>
        <w:tabs>
          <w:tab w:val="num" w:pos="360"/>
        </w:tabs>
        <w:ind w:left="360" w:hanging="360"/>
      </w:pPr>
      <w:rPr>
        <w:rFonts w:hint="default"/>
        <w:b w:val="0"/>
        <w:bCs w:val="0"/>
        <w:i w:val="0"/>
        <w:iCs w:val="0"/>
        <w:sz w:val="19"/>
        <w:szCs w:val="19"/>
      </w:rPr>
    </w:lvl>
    <w:lvl w:ilvl="1" w:tplc="06CE6742">
      <w:start w:val="1"/>
      <w:numFmt w:val="lowerLetter"/>
      <w:lvlText w:val="%2."/>
      <w:lvlJc w:val="left"/>
      <w:pPr>
        <w:tabs>
          <w:tab w:val="num" w:pos="1440"/>
        </w:tabs>
        <w:ind w:left="1440" w:hanging="360"/>
      </w:pPr>
    </w:lvl>
    <w:lvl w:ilvl="2" w:tplc="D72AF1D0">
      <w:start w:val="1"/>
      <w:numFmt w:val="lowerRoman"/>
      <w:lvlText w:val="%3."/>
      <w:lvlJc w:val="right"/>
      <w:pPr>
        <w:tabs>
          <w:tab w:val="num" w:pos="2160"/>
        </w:tabs>
        <w:ind w:left="2160" w:hanging="180"/>
      </w:pPr>
    </w:lvl>
    <w:lvl w:ilvl="3" w:tplc="776CE188">
      <w:start w:val="1"/>
      <w:numFmt w:val="decimal"/>
      <w:lvlText w:val="%4."/>
      <w:lvlJc w:val="left"/>
      <w:pPr>
        <w:tabs>
          <w:tab w:val="num" w:pos="2880"/>
        </w:tabs>
        <w:ind w:left="2880" w:hanging="360"/>
      </w:pPr>
    </w:lvl>
    <w:lvl w:ilvl="4" w:tplc="BBF40A80">
      <w:start w:val="1"/>
      <w:numFmt w:val="lowerLetter"/>
      <w:lvlText w:val="%5."/>
      <w:lvlJc w:val="left"/>
      <w:pPr>
        <w:tabs>
          <w:tab w:val="num" w:pos="3600"/>
        </w:tabs>
        <w:ind w:left="3600" w:hanging="360"/>
      </w:pPr>
    </w:lvl>
    <w:lvl w:ilvl="5" w:tplc="3A8C98F6">
      <w:start w:val="1"/>
      <w:numFmt w:val="lowerRoman"/>
      <w:lvlText w:val="%6."/>
      <w:lvlJc w:val="right"/>
      <w:pPr>
        <w:tabs>
          <w:tab w:val="num" w:pos="4320"/>
        </w:tabs>
        <w:ind w:left="4320" w:hanging="180"/>
      </w:pPr>
    </w:lvl>
    <w:lvl w:ilvl="6" w:tplc="A47A8D7A">
      <w:start w:val="1"/>
      <w:numFmt w:val="decimal"/>
      <w:lvlText w:val="%7."/>
      <w:lvlJc w:val="left"/>
      <w:pPr>
        <w:tabs>
          <w:tab w:val="num" w:pos="5040"/>
        </w:tabs>
        <w:ind w:left="5040" w:hanging="360"/>
      </w:pPr>
    </w:lvl>
    <w:lvl w:ilvl="7" w:tplc="00B0AE02">
      <w:start w:val="1"/>
      <w:numFmt w:val="lowerLetter"/>
      <w:lvlText w:val="%8."/>
      <w:lvlJc w:val="left"/>
      <w:pPr>
        <w:tabs>
          <w:tab w:val="num" w:pos="5760"/>
        </w:tabs>
        <w:ind w:left="5760" w:hanging="360"/>
      </w:pPr>
    </w:lvl>
    <w:lvl w:ilvl="8" w:tplc="F75042D2">
      <w:start w:val="1"/>
      <w:numFmt w:val="lowerRoman"/>
      <w:lvlText w:val="%9."/>
      <w:lvlJc w:val="right"/>
      <w:pPr>
        <w:tabs>
          <w:tab w:val="num" w:pos="6480"/>
        </w:tabs>
        <w:ind w:left="6480" w:hanging="180"/>
      </w:pPr>
    </w:lvl>
  </w:abstractNum>
  <w:abstractNum w:abstractNumId="12" w15:restartNumberingAfterBreak="0">
    <w:nsid w:val="6BDD3F67"/>
    <w:multiLevelType w:val="hybridMultilevel"/>
    <w:tmpl w:val="0D1E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4" w15:restartNumberingAfterBreak="0">
    <w:nsid w:val="6FA8CAF1"/>
    <w:multiLevelType w:val="multilevel"/>
    <w:tmpl w:val="3FD4216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35359023">
    <w:abstractNumId w:val="14"/>
  </w:num>
  <w:num w:numId="2" w16cid:durableId="1609697100">
    <w:abstractNumId w:val="0"/>
  </w:num>
  <w:num w:numId="3" w16cid:durableId="1002077657">
    <w:abstractNumId w:val="7"/>
  </w:num>
  <w:num w:numId="4" w16cid:durableId="1071586824">
    <w:abstractNumId w:val="8"/>
  </w:num>
  <w:num w:numId="5" w16cid:durableId="1911695621">
    <w:abstractNumId w:val="13"/>
  </w:num>
  <w:num w:numId="6" w16cid:durableId="235096057">
    <w:abstractNumId w:val="1"/>
  </w:num>
  <w:num w:numId="7" w16cid:durableId="734280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6441946">
    <w:abstractNumId w:val="12"/>
  </w:num>
  <w:num w:numId="9" w16cid:durableId="909195026">
    <w:abstractNumId w:val="2"/>
  </w:num>
  <w:num w:numId="10" w16cid:durableId="1090001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138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110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854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752760">
    <w:abstractNumId w:val="9"/>
  </w:num>
  <w:num w:numId="15" w16cid:durableId="234900201">
    <w:abstractNumId w:val="0"/>
  </w:num>
  <w:num w:numId="16" w16cid:durableId="32848288">
    <w:abstractNumId w:val="0"/>
  </w:num>
  <w:num w:numId="17" w16cid:durableId="1573853810">
    <w:abstractNumId w:val="6"/>
  </w:num>
  <w:num w:numId="18" w16cid:durableId="150680831">
    <w:abstractNumId w:val="0"/>
  </w:num>
  <w:num w:numId="19" w16cid:durableId="13963894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11C17"/>
    <w:rsid w:val="00013648"/>
    <w:rsid w:val="00024C02"/>
    <w:rsid w:val="000279F4"/>
    <w:rsid w:val="00032352"/>
    <w:rsid w:val="000361B6"/>
    <w:rsid w:val="00046731"/>
    <w:rsid w:val="000554BC"/>
    <w:rsid w:val="0005764A"/>
    <w:rsid w:val="00060245"/>
    <w:rsid w:val="0006461D"/>
    <w:rsid w:val="0006592A"/>
    <w:rsid w:val="00075454"/>
    <w:rsid w:val="000768EC"/>
    <w:rsid w:val="000773CB"/>
    <w:rsid w:val="00077FF0"/>
    <w:rsid w:val="0008326D"/>
    <w:rsid w:val="000A1A57"/>
    <w:rsid w:val="000A409C"/>
    <w:rsid w:val="000B1C3A"/>
    <w:rsid w:val="000B3C48"/>
    <w:rsid w:val="000C1330"/>
    <w:rsid w:val="000C55B4"/>
    <w:rsid w:val="000D05C8"/>
    <w:rsid w:val="000D177F"/>
    <w:rsid w:val="000D4E9A"/>
    <w:rsid w:val="000D6DBC"/>
    <w:rsid w:val="000F150C"/>
    <w:rsid w:val="000F5B39"/>
    <w:rsid w:val="00106640"/>
    <w:rsid w:val="00106A6F"/>
    <w:rsid w:val="001117E5"/>
    <w:rsid w:val="001144AC"/>
    <w:rsid w:val="001209A4"/>
    <w:rsid w:val="00124483"/>
    <w:rsid w:val="00124B59"/>
    <w:rsid w:val="0013165C"/>
    <w:rsid w:val="001360F2"/>
    <w:rsid w:val="001406A0"/>
    <w:rsid w:val="00142047"/>
    <w:rsid w:val="00160515"/>
    <w:rsid w:val="00162945"/>
    <w:rsid w:val="00165EF3"/>
    <w:rsid w:val="00170AEB"/>
    <w:rsid w:val="001722E4"/>
    <w:rsid w:val="0017599B"/>
    <w:rsid w:val="001818DE"/>
    <w:rsid w:val="0018342E"/>
    <w:rsid w:val="00184D99"/>
    <w:rsid w:val="00184E24"/>
    <w:rsid w:val="00190076"/>
    <w:rsid w:val="001924FC"/>
    <w:rsid w:val="00194F0F"/>
    <w:rsid w:val="001A12A0"/>
    <w:rsid w:val="001A56A2"/>
    <w:rsid w:val="001A77A2"/>
    <w:rsid w:val="001B33E3"/>
    <w:rsid w:val="001B6E5C"/>
    <w:rsid w:val="001B7327"/>
    <w:rsid w:val="001C4F4C"/>
    <w:rsid w:val="001C5618"/>
    <w:rsid w:val="001D69C8"/>
    <w:rsid w:val="001D6DBF"/>
    <w:rsid w:val="001D77A2"/>
    <w:rsid w:val="001E744A"/>
    <w:rsid w:val="001E76D9"/>
    <w:rsid w:val="001F44D6"/>
    <w:rsid w:val="001F6222"/>
    <w:rsid w:val="001F7FFD"/>
    <w:rsid w:val="00200930"/>
    <w:rsid w:val="00200F65"/>
    <w:rsid w:val="00204093"/>
    <w:rsid w:val="00205192"/>
    <w:rsid w:val="00207F32"/>
    <w:rsid w:val="00210B95"/>
    <w:rsid w:val="0021198B"/>
    <w:rsid w:val="002249A1"/>
    <w:rsid w:val="0023221F"/>
    <w:rsid w:val="00241643"/>
    <w:rsid w:val="00245B41"/>
    <w:rsid w:val="00246DDF"/>
    <w:rsid w:val="002618AA"/>
    <w:rsid w:val="00263931"/>
    <w:rsid w:val="00266A1A"/>
    <w:rsid w:val="0027500D"/>
    <w:rsid w:val="00277235"/>
    <w:rsid w:val="00291239"/>
    <w:rsid w:val="00292A9D"/>
    <w:rsid w:val="00297870"/>
    <w:rsid w:val="002A2938"/>
    <w:rsid w:val="002A560B"/>
    <w:rsid w:val="002A67B2"/>
    <w:rsid w:val="002A67FF"/>
    <w:rsid w:val="002A7DDF"/>
    <w:rsid w:val="002B04B5"/>
    <w:rsid w:val="002C00F1"/>
    <w:rsid w:val="002C6C81"/>
    <w:rsid w:val="002D32E8"/>
    <w:rsid w:val="002D64EE"/>
    <w:rsid w:val="002D68E7"/>
    <w:rsid w:val="002D6E4B"/>
    <w:rsid w:val="002D6FA5"/>
    <w:rsid w:val="002E3F0B"/>
    <w:rsid w:val="002E61F4"/>
    <w:rsid w:val="002E6B4A"/>
    <w:rsid w:val="003028D3"/>
    <w:rsid w:val="003132D0"/>
    <w:rsid w:val="00320559"/>
    <w:rsid w:val="003231B9"/>
    <w:rsid w:val="003231DD"/>
    <w:rsid w:val="00323B6F"/>
    <w:rsid w:val="00330091"/>
    <w:rsid w:val="0033231F"/>
    <w:rsid w:val="00332AA5"/>
    <w:rsid w:val="00333DF1"/>
    <w:rsid w:val="00334702"/>
    <w:rsid w:val="00336A06"/>
    <w:rsid w:val="003471C2"/>
    <w:rsid w:val="003503C8"/>
    <w:rsid w:val="003510BE"/>
    <w:rsid w:val="0035153F"/>
    <w:rsid w:val="00352735"/>
    <w:rsid w:val="003577E6"/>
    <w:rsid w:val="00357B49"/>
    <w:rsid w:val="003609DA"/>
    <w:rsid w:val="00363CFA"/>
    <w:rsid w:val="00380B64"/>
    <w:rsid w:val="00385374"/>
    <w:rsid w:val="00386B42"/>
    <w:rsid w:val="00386D03"/>
    <w:rsid w:val="003873F2"/>
    <w:rsid w:val="00391A83"/>
    <w:rsid w:val="0039647B"/>
    <w:rsid w:val="003A0BF8"/>
    <w:rsid w:val="003B0D82"/>
    <w:rsid w:val="003B1AC3"/>
    <w:rsid w:val="003B1CD4"/>
    <w:rsid w:val="003C034B"/>
    <w:rsid w:val="003C2482"/>
    <w:rsid w:val="003C28CA"/>
    <w:rsid w:val="003D1ED8"/>
    <w:rsid w:val="003D5278"/>
    <w:rsid w:val="003D6DF5"/>
    <w:rsid w:val="003E063A"/>
    <w:rsid w:val="003E44DA"/>
    <w:rsid w:val="003E4C06"/>
    <w:rsid w:val="003E5812"/>
    <w:rsid w:val="003E69D1"/>
    <w:rsid w:val="003F36DA"/>
    <w:rsid w:val="00401824"/>
    <w:rsid w:val="00405B6F"/>
    <w:rsid w:val="00407CBF"/>
    <w:rsid w:val="00412209"/>
    <w:rsid w:val="0041622D"/>
    <w:rsid w:val="00416776"/>
    <w:rsid w:val="004177E4"/>
    <w:rsid w:val="00423590"/>
    <w:rsid w:val="00423C13"/>
    <w:rsid w:val="0043172B"/>
    <w:rsid w:val="00434645"/>
    <w:rsid w:val="00436A70"/>
    <w:rsid w:val="0043762D"/>
    <w:rsid w:val="004410CC"/>
    <w:rsid w:val="0044668B"/>
    <w:rsid w:val="00447A62"/>
    <w:rsid w:val="0045368B"/>
    <w:rsid w:val="0046594C"/>
    <w:rsid w:val="00467B20"/>
    <w:rsid w:val="00470E0D"/>
    <w:rsid w:val="0047752A"/>
    <w:rsid w:val="004810D5"/>
    <w:rsid w:val="00481287"/>
    <w:rsid w:val="00481886"/>
    <w:rsid w:val="00482FD5"/>
    <w:rsid w:val="00483E39"/>
    <w:rsid w:val="00484365"/>
    <w:rsid w:val="004960E7"/>
    <w:rsid w:val="0049775C"/>
    <w:rsid w:val="004A16CF"/>
    <w:rsid w:val="004A1803"/>
    <w:rsid w:val="004A30BF"/>
    <w:rsid w:val="004A38EB"/>
    <w:rsid w:val="004A3A65"/>
    <w:rsid w:val="004B13FF"/>
    <w:rsid w:val="004C08D7"/>
    <w:rsid w:val="004C186F"/>
    <w:rsid w:val="004C18F7"/>
    <w:rsid w:val="004C1AA4"/>
    <w:rsid w:val="004C52C3"/>
    <w:rsid w:val="004C782E"/>
    <w:rsid w:val="004E4150"/>
    <w:rsid w:val="004E4FED"/>
    <w:rsid w:val="004E55AA"/>
    <w:rsid w:val="004E5D4B"/>
    <w:rsid w:val="004F0101"/>
    <w:rsid w:val="004F4F50"/>
    <w:rsid w:val="004F76FE"/>
    <w:rsid w:val="00510A9F"/>
    <w:rsid w:val="00510F92"/>
    <w:rsid w:val="00513FCC"/>
    <w:rsid w:val="005145E5"/>
    <w:rsid w:val="00517D9D"/>
    <w:rsid w:val="00524625"/>
    <w:rsid w:val="00526671"/>
    <w:rsid w:val="005327FD"/>
    <w:rsid w:val="00535751"/>
    <w:rsid w:val="00536D1C"/>
    <w:rsid w:val="0053778D"/>
    <w:rsid w:val="00537C89"/>
    <w:rsid w:val="00540894"/>
    <w:rsid w:val="00547A6E"/>
    <w:rsid w:val="00550BF4"/>
    <w:rsid w:val="005520DF"/>
    <w:rsid w:val="00552D6B"/>
    <w:rsid w:val="00560BA4"/>
    <w:rsid w:val="0056696C"/>
    <w:rsid w:val="005727AA"/>
    <w:rsid w:val="00587E92"/>
    <w:rsid w:val="00596EF9"/>
    <w:rsid w:val="005A2CFA"/>
    <w:rsid w:val="005A4D63"/>
    <w:rsid w:val="005A58D0"/>
    <w:rsid w:val="005A7BD8"/>
    <w:rsid w:val="005B2233"/>
    <w:rsid w:val="005B7375"/>
    <w:rsid w:val="005C6495"/>
    <w:rsid w:val="005C67B7"/>
    <w:rsid w:val="005D2A97"/>
    <w:rsid w:val="005D45F8"/>
    <w:rsid w:val="005E68A2"/>
    <w:rsid w:val="005E77EA"/>
    <w:rsid w:val="005F0DD4"/>
    <w:rsid w:val="006102B6"/>
    <w:rsid w:val="00613289"/>
    <w:rsid w:val="0061426E"/>
    <w:rsid w:val="00620215"/>
    <w:rsid w:val="00621EB4"/>
    <w:rsid w:val="00624387"/>
    <w:rsid w:val="006254AD"/>
    <w:rsid w:val="00626A22"/>
    <w:rsid w:val="00627A2B"/>
    <w:rsid w:val="00632F09"/>
    <w:rsid w:val="006438D8"/>
    <w:rsid w:val="006461E5"/>
    <w:rsid w:val="006637D8"/>
    <w:rsid w:val="00665252"/>
    <w:rsid w:val="00667E77"/>
    <w:rsid w:val="00670454"/>
    <w:rsid w:val="00670461"/>
    <w:rsid w:val="006756A8"/>
    <w:rsid w:val="006837C8"/>
    <w:rsid w:val="00687AEB"/>
    <w:rsid w:val="00692213"/>
    <w:rsid w:val="00696C0D"/>
    <w:rsid w:val="006A1DB9"/>
    <w:rsid w:val="006A2DC9"/>
    <w:rsid w:val="006A40D8"/>
    <w:rsid w:val="006A6E2A"/>
    <w:rsid w:val="006A7983"/>
    <w:rsid w:val="006B0512"/>
    <w:rsid w:val="006B1707"/>
    <w:rsid w:val="006B505B"/>
    <w:rsid w:val="006B59C2"/>
    <w:rsid w:val="006B65B7"/>
    <w:rsid w:val="006C2CC6"/>
    <w:rsid w:val="006C3B9D"/>
    <w:rsid w:val="006C418F"/>
    <w:rsid w:val="006C5EC7"/>
    <w:rsid w:val="006C7A5B"/>
    <w:rsid w:val="006D0E36"/>
    <w:rsid w:val="006D51C9"/>
    <w:rsid w:val="006E123F"/>
    <w:rsid w:val="006E30C1"/>
    <w:rsid w:val="006F2A6D"/>
    <w:rsid w:val="006F6444"/>
    <w:rsid w:val="006F76DB"/>
    <w:rsid w:val="00700F12"/>
    <w:rsid w:val="0070118A"/>
    <w:rsid w:val="00701A9B"/>
    <w:rsid w:val="007044F1"/>
    <w:rsid w:val="00705851"/>
    <w:rsid w:val="007119C9"/>
    <w:rsid w:val="007131E0"/>
    <w:rsid w:val="00716798"/>
    <w:rsid w:val="00717250"/>
    <w:rsid w:val="00723BD8"/>
    <w:rsid w:val="00725A96"/>
    <w:rsid w:val="00726536"/>
    <w:rsid w:val="00727B3A"/>
    <w:rsid w:val="007349A5"/>
    <w:rsid w:val="00735EFB"/>
    <w:rsid w:val="00735FA4"/>
    <w:rsid w:val="007365B0"/>
    <w:rsid w:val="007371AB"/>
    <w:rsid w:val="00742ABC"/>
    <w:rsid w:val="00744A15"/>
    <w:rsid w:val="00747EA0"/>
    <w:rsid w:val="007507D0"/>
    <w:rsid w:val="00750F02"/>
    <w:rsid w:val="0075151A"/>
    <w:rsid w:val="00752777"/>
    <w:rsid w:val="00755299"/>
    <w:rsid w:val="00761D81"/>
    <w:rsid w:val="0076530E"/>
    <w:rsid w:val="00765ED0"/>
    <w:rsid w:val="00766B70"/>
    <w:rsid w:val="00767D5B"/>
    <w:rsid w:val="00767E06"/>
    <w:rsid w:val="00770F98"/>
    <w:rsid w:val="00771C80"/>
    <w:rsid w:val="0077337B"/>
    <w:rsid w:val="00776107"/>
    <w:rsid w:val="00777164"/>
    <w:rsid w:val="007775B9"/>
    <w:rsid w:val="00794600"/>
    <w:rsid w:val="0079549B"/>
    <w:rsid w:val="007955D6"/>
    <w:rsid w:val="00796E5B"/>
    <w:rsid w:val="007A001E"/>
    <w:rsid w:val="007A2493"/>
    <w:rsid w:val="007A5093"/>
    <w:rsid w:val="007A79C5"/>
    <w:rsid w:val="007B3AB7"/>
    <w:rsid w:val="007B60F8"/>
    <w:rsid w:val="007B72F1"/>
    <w:rsid w:val="007B7C45"/>
    <w:rsid w:val="007C1160"/>
    <w:rsid w:val="007C2280"/>
    <w:rsid w:val="007C2D75"/>
    <w:rsid w:val="007C53B2"/>
    <w:rsid w:val="007C55A2"/>
    <w:rsid w:val="007D2A25"/>
    <w:rsid w:val="007E10DA"/>
    <w:rsid w:val="007E29A1"/>
    <w:rsid w:val="007E3391"/>
    <w:rsid w:val="007E4F29"/>
    <w:rsid w:val="007E7BCF"/>
    <w:rsid w:val="007F43B6"/>
    <w:rsid w:val="007F4E18"/>
    <w:rsid w:val="00800454"/>
    <w:rsid w:val="00805289"/>
    <w:rsid w:val="00807980"/>
    <w:rsid w:val="00813F07"/>
    <w:rsid w:val="00816CD2"/>
    <w:rsid w:val="00817FD0"/>
    <w:rsid w:val="0082031A"/>
    <w:rsid w:val="0082551C"/>
    <w:rsid w:val="008256CC"/>
    <w:rsid w:val="00826E53"/>
    <w:rsid w:val="00827BB5"/>
    <w:rsid w:val="008367A6"/>
    <w:rsid w:val="00851A37"/>
    <w:rsid w:val="008541EE"/>
    <w:rsid w:val="008658F3"/>
    <w:rsid w:val="00873633"/>
    <w:rsid w:val="00873A2C"/>
    <w:rsid w:val="00883B6D"/>
    <w:rsid w:val="0088428D"/>
    <w:rsid w:val="00884558"/>
    <w:rsid w:val="00892B5F"/>
    <w:rsid w:val="00893473"/>
    <w:rsid w:val="00893F5F"/>
    <w:rsid w:val="008964E2"/>
    <w:rsid w:val="008A04A3"/>
    <w:rsid w:val="008A0F53"/>
    <w:rsid w:val="008A4B00"/>
    <w:rsid w:val="008B04EA"/>
    <w:rsid w:val="008C35A3"/>
    <w:rsid w:val="008C4927"/>
    <w:rsid w:val="008D2BEC"/>
    <w:rsid w:val="008D2FFF"/>
    <w:rsid w:val="008D72F5"/>
    <w:rsid w:val="008D7AB1"/>
    <w:rsid w:val="008E273D"/>
    <w:rsid w:val="008E3996"/>
    <w:rsid w:val="008E4788"/>
    <w:rsid w:val="008E5595"/>
    <w:rsid w:val="008E5BAE"/>
    <w:rsid w:val="008F1811"/>
    <w:rsid w:val="008F47E0"/>
    <w:rsid w:val="008F5209"/>
    <w:rsid w:val="008F5B9E"/>
    <w:rsid w:val="008F5F1D"/>
    <w:rsid w:val="0091478B"/>
    <w:rsid w:val="00914C65"/>
    <w:rsid w:val="00916264"/>
    <w:rsid w:val="00917D1E"/>
    <w:rsid w:val="00921173"/>
    <w:rsid w:val="00924F5C"/>
    <w:rsid w:val="00931C1D"/>
    <w:rsid w:val="009321D8"/>
    <w:rsid w:val="00935547"/>
    <w:rsid w:val="00944EE6"/>
    <w:rsid w:val="0094746C"/>
    <w:rsid w:val="0096103C"/>
    <w:rsid w:val="009701EC"/>
    <w:rsid w:val="00972B4C"/>
    <w:rsid w:val="009731A7"/>
    <w:rsid w:val="009761EC"/>
    <w:rsid w:val="00981739"/>
    <w:rsid w:val="00991537"/>
    <w:rsid w:val="00997004"/>
    <w:rsid w:val="009A23CA"/>
    <w:rsid w:val="009A48D4"/>
    <w:rsid w:val="009A50CF"/>
    <w:rsid w:val="009B7196"/>
    <w:rsid w:val="009B784F"/>
    <w:rsid w:val="009C08D1"/>
    <w:rsid w:val="009C6207"/>
    <w:rsid w:val="009C789E"/>
    <w:rsid w:val="009C7F53"/>
    <w:rsid w:val="009E26AB"/>
    <w:rsid w:val="009E3401"/>
    <w:rsid w:val="009E6D69"/>
    <w:rsid w:val="009F1530"/>
    <w:rsid w:val="009F5B97"/>
    <w:rsid w:val="00A04E3D"/>
    <w:rsid w:val="00A17B76"/>
    <w:rsid w:val="00A20F21"/>
    <w:rsid w:val="00A235A4"/>
    <w:rsid w:val="00A23630"/>
    <w:rsid w:val="00A23E7A"/>
    <w:rsid w:val="00A2687D"/>
    <w:rsid w:val="00A403D5"/>
    <w:rsid w:val="00A43D68"/>
    <w:rsid w:val="00A46B16"/>
    <w:rsid w:val="00A47A71"/>
    <w:rsid w:val="00A56DAC"/>
    <w:rsid w:val="00A674DD"/>
    <w:rsid w:val="00A71ECC"/>
    <w:rsid w:val="00A7270F"/>
    <w:rsid w:val="00A80EA9"/>
    <w:rsid w:val="00A82695"/>
    <w:rsid w:val="00A8565A"/>
    <w:rsid w:val="00A86D53"/>
    <w:rsid w:val="00A911EC"/>
    <w:rsid w:val="00A93F72"/>
    <w:rsid w:val="00A94ADF"/>
    <w:rsid w:val="00A97416"/>
    <w:rsid w:val="00AA1378"/>
    <w:rsid w:val="00AB36E6"/>
    <w:rsid w:val="00AB50A0"/>
    <w:rsid w:val="00AC060E"/>
    <w:rsid w:val="00AC6908"/>
    <w:rsid w:val="00AC69EB"/>
    <w:rsid w:val="00AD081E"/>
    <w:rsid w:val="00AD541D"/>
    <w:rsid w:val="00AE6A07"/>
    <w:rsid w:val="00AE6BD6"/>
    <w:rsid w:val="00B02244"/>
    <w:rsid w:val="00B031CE"/>
    <w:rsid w:val="00B03ADC"/>
    <w:rsid w:val="00B042D1"/>
    <w:rsid w:val="00B0609A"/>
    <w:rsid w:val="00B10EDD"/>
    <w:rsid w:val="00B13A03"/>
    <w:rsid w:val="00B171B0"/>
    <w:rsid w:val="00B21D9E"/>
    <w:rsid w:val="00B223D6"/>
    <w:rsid w:val="00B22547"/>
    <w:rsid w:val="00B23945"/>
    <w:rsid w:val="00B26D0B"/>
    <w:rsid w:val="00B272E1"/>
    <w:rsid w:val="00B27A9F"/>
    <w:rsid w:val="00B40441"/>
    <w:rsid w:val="00B46FA9"/>
    <w:rsid w:val="00B471C2"/>
    <w:rsid w:val="00B5130A"/>
    <w:rsid w:val="00B524B2"/>
    <w:rsid w:val="00B531D1"/>
    <w:rsid w:val="00B563F8"/>
    <w:rsid w:val="00B5725B"/>
    <w:rsid w:val="00B66718"/>
    <w:rsid w:val="00B66984"/>
    <w:rsid w:val="00B75875"/>
    <w:rsid w:val="00B82F54"/>
    <w:rsid w:val="00B83712"/>
    <w:rsid w:val="00B87DC5"/>
    <w:rsid w:val="00B91656"/>
    <w:rsid w:val="00B9673C"/>
    <w:rsid w:val="00BB03A6"/>
    <w:rsid w:val="00BB0506"/>
    <w:rsid w:val="00BB2102"/>
    <w:rsid w:val="00BB4DAB"/>
    <w:rsid w:val="00BC0D68"/>
    <w:rsid w:val="00BC4DEA"/>
    <w:rsid w:val="00BD3359"/>
    <w:rsid w:val="00BD643A"/>
    <w:rsid w:val="00BD7D40"/>
    <w:rsid w:val="00BE45FC"/>
    <w:rsid w:val="00BF0724"/>
    <w:rsid w:val="00BF1226"/>
    <w:rsid w:val="00C03169"/>
    <w:rsid w:val="00C041A2"/>
    <w:rsid w:val="00C04A95"/>
    <w:rsid w:val="00C059A2"/>
    <w:rsid w:val="00C07051"/>
    <w:rsid w:val="00C10ABF"/>
    <w:rsid w:val="00C26C74"/>
    <w:rsid w:val="00C30B55"/>
    <w:rsid w:val="00C3660A"/>
    <w:rsid w:val="00C36A36"/>
    <w:rsid w:val="00C36C99"/>
    <w:rsid w:val="00C4021B"/>
    <w:rsid w:val="00C426A7"/>
    <w:rsid w:val="00C446A6"/>
    <w:rsid w:val="00C519B9"/>
    <w:rsid w:val="00C5356A"/>
    <w:rsid w:val="00C54AFE"/>
    <w:rsid w:val="00C57146"/>
    <w:rsid w:val="00C60DE2"/>
    <w:rsid w:val="00C63A33"/>
    <w:rsid w:val="00C71300"/>
    <w:rsid w:val="00C74862"/>
    <w:rsid w:val="00C75713"/>
    <w:rsid w:val="00C76BBE"/>
    <w:rsid w:val="00C8007A"/>
    <w:rsid w:val="00C820F1"/>
    <w:rsid w:val="00C85B79"/>
    <w:rsid w:val="00C9551A"/>
    <w:rsid w:val="00C96BFC"/>
    <w:rsid w:val="00C97A50"/>
    <w:rsid w:val="00CA10AB"/>
    <w:rsid w:val="00CA6155"/>
    <w:rsid w:val="00CB6EFB"/>
    <w:rsid w:val="00CB7005"/>
    <w:rsid w:val="00CC010A"/>
    <w:rsid w:val="00CC3C57"/>
    <w:rsid w:val="00CC6CEC"/>
    <w:rsid w:val="00CC6F45"/>
    <w:rsid w:val="00CD2371"/>
    <w:rsid w:val="00CD454B"/>
    <w:rsid w:val="00CF09A1"/>
    <w:rsid w:val="00CF1D8E"/>
    <w:rsid w:val="00CF47D5"/>
    <w:rsid w:val="00CF7229"/>
    <w:rsid w:val="00CF7CA0"/>
    <w:rsid w:val="00D00308"/>
    <w:rsid w:val="00D00696"/>
    <w:rsid w:val="00D013D0"/>
    <w:rsid w:val="00D108BF"/>
    <w:rsid w:val="00D13C38"/>
    <w:rsid w:val="00D253BC"/>
    <w:rsid w:val="00D26DBF"/>
    <w:rsid w:val="00D37521"/>
    <w:rsid w:val="00D4478E"/>
    <w:rsid w:val="00D51806"/>
    <w:rsid w:val="00D51CE2"/>
    <w:rsid w:val="00D62030"/>
    <w:rsid w:val="00D62629"/>
    <w:rsid w:val="00D64BA4"/>
    <w:rsid w:val="00D67B98"/>
    <w:rsid w:val="00D733F2"/>
    <w:rsid w:val="00D756DF"/>
    <w:rsid w:val="00D7648F"/>
    <w:rsid w:val="00D84E27"/>
    <w:rsid w:val="00D94DAA"/>
    <w:rsid w:val="00D96996"/>
    <w:rsid w:val="00DA27AC"/>
    <w:rsid w:val="00DA2F50"/>
    <w:rsid w:val="00DA5EDE"/>
    <w:rsid w:val="00DB137A"/>
    <w:rsid w:val="00DB3742"/>
    <w:rsid w:val="00DB446A"/>
    <w:rsid w:val="00DB4567"/>
    <w:rsid w:val="00DB5010"/>
    <w:rsid w:val="00DB775F"/>
    <w:rsid w:val="00DB7E3D"/>
    <w:rsid w:val="00DC2EE0"/>
    <w:rsid w:val="00DD2867"/>
    <w:rsid w:val="00DD4E21"/>
    <w:rsid w:val="00DE6248"/>
    <w:rsid w:val="00DE7283"/>
    <w:rsid w:val="00DE7F65"/>
    <w:rsid w:val="00DF07D2"/>
    <w:rsid w:val="00DF2472"/>
    <w:rsid w:val="00DF2608"/>
    <w:rsid w:val="00DF75A3"/>
    <w:rsid w:val="00E1218D"/>
    <w:rsid w:val="00E22645"/>
    <w:rsid w:val="00E253B4"/>
    <w:rsid w:val="00E26479"/>
    <w:rsid w:val="00E301E2"/>
    <w:rsid w:val="00E30994"/>
    <w:rsid w:val="00E31EA2"/>
    <w:rsid w:val="00E34E10"/>
    <w:rsid w:val="00E35032"/>
    <w:rsid w:val="00E354BB"/>
    <w:rsid w:val="00E369B1"/>
    <w:rsid w:val="00E41182"/>
    <w:rsid w:val="00E545BF"/>
    <w:rsid w:val="00E57939"/>
    <w:rsid w:val="00E6335F"/>
    <w:rsid w:val="00E64A7F"/>
    <w:rsid w:val="00E65B1B"/>
    <w:rsid w:val="00E77473"/>
    <w:rsid w:val="00E84A6A"/>
    <w:rsid w:val="00E906A1"/>
    <w:rsid w:val="00E91F4C"/>
    <w:rsid w:val="00E9636A"/>
    <w:rsid w:val="00E97D7C"/>
    <w:rsid w:val="00EA6866"/>
    <w:rsid w:val="00EA77B6"/>
    <w:rsid w:val="00EB4CF5"/>
    <w:rsid w:val="00EB5467"/>
    <w:rsid w:val="00EC14AD"/>
    <w:rsid w:val="00EC1EAA"/>
    <w:rsid w:val="00EC4523"/>
    <w:rsid w:val="00EC705B"/>
    <w:rsid w:val="00EC7734"/>
    <w:rsid w:val="00EE440F"/>
    <w:rsid w:val="00EE5978"/>
    <w:rsid w:val="00EF2D47"/>
    <w:rsid w:val="00EF7706"/>
    <w:rsid w:val="00F02C4C"/>
    <w:rsid w:val="00F04FAB"/>
    <w:rsid w:val="00F0561B"/>
    <w:rsid w:val="00F06A80"/>
    <w:rsid w:val="00F10357"/>
    <w:rsid w:val="00F116CF"/>
    <w:rsid w:val="00F14227"/>
    <w:rsid w:val="00F251EE"/>
    <w:rsid w:val="00F26B69"/>
    <w:rsid w:val="00F301FC"/>
    <w:rsid w:val="00F30EFB"/>
    <w:rsid w:val="00F31325"/>
    <w:rsid w:val="00F334FE"/>
    <w:rsid w:val="00F34830"/>
    <w:rsid w:val="00F34AF3"/>
    <w:rsid w:val="00F41DF5"/>
    <w:rsid w:val="00F56E97"/>
    <w:rsid w:val="00F6121F"/>
    <w:rsid w:val="00F705CE"/>
    <w:rsid w:val="00F7571B"/>
    <w:rsid w:val="00F7606F"/>
    <w:rsid w:val="00F76172"/>
    <w:rsid w:val="00F7700A"/>
    <w:rsid w:val="00F82B21"/>
    <w:rsid w:val="00F8413E"/>
    <w:rsid w:val="00F8654A"/>
    <w:rsid w:val="00F92ED8"/>
    <w:rsid w:val="00F96022"/>
    <w:rsid w:val="00F96395"/>
    <w:rsid w:val="00FA1139"/>
    <w:rsid w:val="00FA4F68"/>
    <w:rsid w:val="00FA5514"/>
    <w:rsid w:val="00FA5CBA"/>
    <w:rsid w:val="00FA6AD8"/>
    <w:rsid w:val="00FA7F43"/>
    <w:rsid w:val="00FB15B2"/>
    <w:rsid w:val="00FB4972"/>
    <w:rsid w:val="00FB7C5C"/>
    <w:rsid w:val="00FC142E"/>
    <w:rsid w:val="00FC451D"/>
    <w:rsid w:val="00FD70FE"/>
    <w:rsid w:val="00FD7A07"/>
    <w:rsid w:val="00FE1D02"/>
    <w:rsid w:val="00FE5419"/>
    <w:rsid w:val="00FF03C4"/>
    <w:rsid w:val="00FF3542"/>
    <w:rsid w:val="00FF5170"/>
    <w:rsid w:val="028CAF4C"/>
    <w:rsid w:val="032E3A7F"/>
    <w:rsid w:val="0376DC6D"/>
    <w:rsid w:val="03D96F26"/>
    <w:rsid w:val="0404E682"/>
    <w:rsid w:val="0533690A"/>
    <w:rsid w:val="057DB970"/>
    <w:rsid w:val="07683188"/>
    <w:rsid w:val="08992EE0"/>
    <w:rsid w:val="0A467D27"/>
    <w:rsid w:val="0BB40BD9"/>
    <w:rsid w:val="0BDD531D"/>
    <w:rsid w:val="0F574608"/>
    <w:rsid w:val="0F82E3D5"/>
    <w:rsid w:val="1097BBAE"/>
    <w:rsid w:val="11050527"/>
    <w:rsid w:val="11BCF4BB"/>
    <w:rsid w:val="15753C00"/>
    <w:rsid w:val="18D1104C"/>
    <w:rsid w:val="1995EE07"/>
    <w:rsid w:val="1BA511D8"/>
    <w:rsid w:val="1BFD66D2"/>
    <w:rsid w:val="1D40FC64"/>
    <w:rsid w:val="1E1F837A"/>
    <w:rsid w:val="1E8152DF"/>
    <w:rsid w:val="1FC0DB65"/>
    <w:rsid w:val="208E76A5"/>
    <w:rsid w:val="2326C12D"/>
    <w:rsid w:val="2343E5F6"/>
    <w:rsid w:val="24BF0D06"/>
    <w:rsid w:val="262941C5"/>
    <w:rsid w:val="29820377"/>
    <w:rsid w:val="2D3755E1"/>
    <w:rsid w:val="30647347"/>
    <w:rsid w:val="30DFB7E4"/>
    <w:rsid w:val="32612F3D"/>
    <w:rsid w:val="32669B44"/>
    <w:rsid w:val="32AA0A8F"/>
    <w:rsid w:val="349F9DF3"/>
    <w:rsid w:val="3609C923"/>
    <w:rsid w:val="36740C00"/>
    <w:rsid w:val="3941DF10"/>
    <w:rsid w:val="3D1D6B8A"/>
    <w:rsid w:val="3DD3DEF8"/>
    <w:rsid w:val="3EF9D5AB"/>
    <w:rsid w:val="400B4F21"/>
    <w:rsid w:val="406462FA"/>
    <w:rsid w:val="42D68EDD"/>
    <w:rsid w:val="430A7064"/>
    <w:rsid w:val="43BC8A70"/>
    <w:rsid w:val="44BB31D8"/>
    <w:rsid w:val="4507BA07"/>
    <w:rsid w:val="45610EF9"/>
    <w:rsid w:val="496ADE5D"/>
    <w:rsid w:val="496DA463"/>
    <w:rsid w:val="4971657B"/>
    <w:rsid w:val="4BF66A72"/>
    <w:rsid w:val="4D2146E2"/>
    <w:rsid w:val="4DB35A56"/>
    <w:rsid w:val="4FF38778"/>
    <w:rsid w:val="50E9BC74"/>
    <w:rsid w:val="51D3C59F"/>
    <w:rsid w:val="52125F01"/>
    <w:rsid w:val="525F4B22"/>
    <w:rsid w:val="52F0A0FF"/>
    <w:rsid w:val="54A84228"/>
    <w:rsid w:val="57419FE5"/>
    <w:rsid w:val="575673AA"/>
    <w:rsid w:val="57C146E4"/>
    <w:rsid w:val="5A736CF3"/>
    <w:rsid w:val="5B0B63DE"/>
    <w:rsid w:val="5C65D265"/>
    <w:rsid w:val="5D5FFD93"/>
    <w:rsid w:val="5DE3BD7C"/>
    <w:rsid w:val="5E915ABE"/>
    <w:rsid w:val="5F3BD2C7"/>
    <w:rsid w:val="5FFC5EC5"/>
    <w:rsid w:val="603CF290"/>
    <w:rsid w:val="61B35858"/>
    <w:rsid w:val="648F04CD"/>
    <w:rsid w:val="67D13451"/>
    <w:rsid w:val="67FEC66E"/>
    <w:rsid w:val="6983AF16"/>
    <w:rsid w:val="69A3EDDB"/>
    <w:rsid w:val="6A850A3D"/>
    <w:rsid w:val="6CC9E673"/>
    <w:rsid w:val="6E29084B"/>
    <w:rsid w:val="6F9A6549"/>
    <w:rsid w:val="73A501C8"/>
    <w:rsid w:val="7461C2F1"/>
    <w:rsid w:val="75ACD1EC"/>
    <w:rsid w:val="75E28EB9"/>
    <w:rsid w:val="767BACFF"/>
    <w:rsid w:val="778C2976"/>
    <w:rsid w:val="77C44F13"/>
    <w:rsid w:val="7AEF7CD0"/>
    <w:rsid w:val="7C170F84"/>
    <w:rsid w:val="7E4570EA"/>
    <w:rsid w:val="7FBBCD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8C338"/>
  <w15:docId w15:val="{A1CB756A-4E00-461A-B92A-71EA3730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
    <w:basedOn w:val="Normal"/>
    <w:next w:val="Heading2"/>
    <w:uiPriority w:val="99"/>
    <w:qFormat/>
    <w:rsid w:val="005B7375"/>
    <w:pPr>
      <w:keepNext/>
      <w:widowControl w:val="0"/>
      <w:numPr>
        <w:numId w:val="2"/>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uiPriority w:val="99"/>
    <w:qFormat/>
    <w:rsid w:val="00BB2102"/>
    <w:pPr>
      <w:widowControl w:val="0"/>
      <w:numPr>
        <w:ilvl w:val="1"/>
        <w:numId w:val="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qFormat/>
    <w:rsid w:val="00BB2102"/>
    <w:pPr>
      <w:widowControl w:val="0"/>
      <w:numPr>
        <w:ilvl w:val="2"/>
        <w:numId w:val="2"/>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uiPriority w:val="99"/>
    <w:qFormat/>
    <w:rsid w:val="00CD2371"/>
    <w:pPr>
      <w:widowControl w:val="0"/>
      <w:numPr>
        <w:ilvl w:val="3"/>
        <w:numId w:val="2"/>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2"/>
      </w:numPr>
      <w:outlineLvl w:val="4"/>
    </w:pPr>
  </w:style>
  <w:style w:type="paragraph" w:styleId="Heading6">
    <w:name w:val="heading 6"/>
    <w:aliases w:val="Sub5Para,L1 PIP,a,b,H6,(I),I,Legal Level 1.,Level 6"/>
    <w:basedOn w:val="Normal"/>
    <w:qFormat/>
    <w:rsid w:val="00CD2371"/>
    <w:pPr>
      <w:widowControl w:val="0"/>
      <w:outlineLvl w:val="5"/>
    </w:pPr>
    <w:rPr>
      <w:b/>
      <w:bCs/>
    </w:rPr>
  </w:style>
  <w:style w:type="paragraph" w:styleId="Heading7">
    <w:name w:val="heading 7"/>
    <w:aliases w:val="L2 PIP,H7"/>
    <w:basedOn w:val="Normal"/>
    <w:qFormat/>
    <w:rsid w:val="00CD2371"/>
    <w:pPr>
      <w:widowControl w:val="0"/>
      <w:outlineLvl w:val="6"/>
    </w:pPr>
    <w:rPr>
      <w:b/>
      <w:bCs/>
      <w:sz w:val="22"/>
      <w:szCs w:val="22"/>
    </w:rPr>
  </w:style>
  <w:style w:type="paragraph" w:styleId="Heading8">
    <w:name w:val="heading 8"/>
    <w:aliases w:val="L3 PIP,H8,Bullet 1,Legal Level 1.1.1.,Body Text 7,h8"/>
    <w:basedOn w:val="Normal"/>
    <w:next w:val="Normal"/>
    <w:uiPriority w:val="99"/>
    <w:qFormat/>
    <w:rsid w:val="00CD2371"/>
    <w:pPr>
      <w:widowControl w:val="0"/>
      <w:outlineLvl w:val="7"/>
    </w:pPr>
    <w:rPr>
      <w:b/>
      <w:bCs/>
      <w:sz w:val="22"/>
      <w:szCs w:val="22"/>
    </w:rPr>
  </w:style>
  <w:style w:type="paragraph" w:styleId="Heading9">
    <w:name w:val="heading 9"/>
    <w:aliases w:val="H9,number,Legal Level 1.1.1.1."/>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basedOn w:val="DefaultParagraphFont"/>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basedOn w:val="DefaultParagraphFont"/>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basedOn w:val="DefaultParagraphFont"/>
    <w:rsid w:val="00CD2371"/>
    <w:rPr>
      <w:i/>
      <w:iCs/>
      <w:color w:val="auto"/>
    </w:rPr>
  </w:style>
  <w:style w:type="character" w:customStyle="1" w:styleId="Bold">
    <w:name w:val="Bold"/>
    <w:basedOn w:val="DefaultParagraphFont"/>
    <w:rsid w:val="00CD2371"/>
    <w:rPr>
      <w:b/>
      <w:bCs/>
      <w:color w:val="auto"/>
    </w:rPr>
  </w:style>
  <w:style w:type="character" w:customStyle="1" w:styleId="Underline">
    <w:name w:val="Underline"/>
    <w:basedOn w:val="DefaultParagraphFont"/>
    <w:rsid w:val="00CD2371"/>
    <w:rPr>
      <w:color w:val="auto"/>
      <w:u w:val="single"/>
    </w:rPr>
  </w:style>
  <w:style w:type="character" w:customStyle="1" w:styleId="BoldItalics">
    <w:name w:val="Bold Italics"/>
    <w:basedOn w:val="DefaultParagraphFont"/>
    <w:rsid w:val="00CD2371"/>
    <w:rPr>
      <w:b/>
      <w:bCs/>
      <w:i/>
      <w:iCs/>
      <w:color w:val="auto"/>
    </w:rPr>
  </w:style>
  <w:style w:type="character" w:customStyle="1" w:styleId="BoldUnderline">
    <w:name w:val="Bold Underline"/>
    <w:basedOn w:val="DefaultParagraphFont"/>
    <w:rsid w:val="00CD2371"/>
    <w:rPr>
      <w:b/>
      <w:bCs/>
      <w:color w:val="auto"/>
      <w:u w:val="single"/>
    </w:rPr>
  </w:style>
  <w:style w:type="character" w:customStyle="1" w:styleId="BoldItalicsUnderline">
    <w:name w:val="Bold Italics Underline"/>
    <w:basedOn w:val="DefaultParagraphFont"/>
    <w:rsid w:val="00CD2371"/>
    <w:rPr>
      <w:b/>
      <w:bCs/>
      <w:i/>
      <w:iCs/>
      <w:color w:val="auto"/>
      <w:u w:val="single"/>
    </w:rPr>
  </w:style>
  <w:style w:type="character" w:customStyle="1" w:styleId="ItalicsUnderline">
    <w:name w:val="Italics Underline"/>
    <w:basedOn w:val="DefaultParagraphFont"/>
    <w:rsid w:val="00CD2371"/>
    <w:rPr>
      <w:i/>
      <w:iCs/>
      <w:color w:val="auto"/>
      <w:u w:val="single"/>
    </w:rPr>
  </w:style>
  <w:style w:type="character" w:customStyle="1" w:styleId="Subscript">
    <w:name w:val="Subscript"/>
    <w:basedOn w:val="DefaultParagraphFont"/>
    <w:rsid w:val="00CD2371"/>
    <w:rPr>
      <w:vertAlign w:val="subscript"/>
    </w:rPr>
  </w:style>
  <w:style w:type="character" w:customStyle="1" w:styleId="Superscript">
    <w:name w:val="Superscript"/>
    <w:basedOn w:val="DefaultParagraphFon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basedOn w:val="DefaultParagraphFon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060245"/>
    <w:pPr>
      <w:spacing w:after="0"/>
    </w:pPr>
    <w:rPr>
      <w:rFonts w:ascii="Tahoma" w:hAnsi="Tahoma" w:cs="Tahoma"/>
      <w:sz w:val="16"/>
      <w:szCs w:val="16"/>
    </w:rPr>
  </w:style>
  <w:style w:type="character" w:customStyle="1" w:styleId="BalloonTextChar">
    <w:name w:val="Balloon Text Char"/>
    <w:basedOn w:val="DefaultParagraphFont"/>
    <w:link w:val="BalloonText"/>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character" w:styleId="FollowedHyperlink">
    <w:name w:val="FollowedHyperlink"/>
    <w:basedOn w:val="DefaultParagraphFont"/>
    <w:rsid w:val="008F5B9E"/>
    <w:rPr>
      <w:color w:val="800080"/>
      <w:u w:val="single"/>
    </w:rPr>
  </w:style>
  <w:style w:type="character" w:styleId="CommentReference">
    <w:name w:val="annotation reference"/>
    <w:basedOn w:val="DefaultParagraphFont"/>
    <w:uiPriority w:val="99"/>
    <w:rsid w:val="004E5D4B"/>
    <w:rPr>
      <w:sz w:val="16"/>
      <w:szCs w:val="16"/>
    </w:rPr>
  </w:style>
  <w:style w:type="paragraph" w:styleId="CommentText">
    <w:name w:val="annotation text"/>
    <w:basedOn w:val="Normal"/>
    <w:link w:val="CommentTextChar"/>
    <w:uiPriority w:val="99"/>
    <w:rsid w:val="004E5D4B"/>
    <w:rPr>
      <w:szCs w:val="20"/>
    </w:rPr>
  </w:style>
  <w:style w:type="character" w:customStyle="1" w:styleId="CommentTextChar">
    <w:name w:val="Comment Text Char"/>
    <w:basedOn w:val="DefaultParagraphFont"/>
    <w:link w:val="CommentText"/>
    <w:uiPriority w:val="99"/>
    <w:rsid w:val="004E5D4B"/>
    <w:rPr>
      <w:rFonts w:ascii="Verdana" w:hAnsi="Verdana" w:cs="Arial"/>
      <w:lang w:eastAsia="en-US"/>
    </w:rPr>
  </w:style>
  <w:style w:type="paragraph" w:styleId="CommentSubject">
    <w:name w:val="annotation subject"/>
    <w:basedOn w:val="CommentText"/>
    <w:next w:val="CommentText"/>
    <w:link w:val="CommentSubjectChar"/>
    <w:rsid w:val="004E5D4B"/>
    <w:rPr>
      <w:b/>
      <w:bCs/>
    </w:rPr>
  </w:style>
  <w:style w:type="character" w:customStyle="1" w:styleId="CommentSubjectChar">
    <w:name w:val="Comment Subject Char"/>
    <w:basedOn w:val="CommentTextChar"/>
    <w:link w:val="CommentSubject"/>
    <w:rsid w:val="004E5D4B"/>
    <w:rPr>
      <w:rFonts w:ascii="Verdana" w:hAnsi="Verdana" w:cs="Arial"/>
      <w:b/>
      <w:bCs/>
      <w:lang w:eastAsia="en-US"/>
    </w:rPr>
  </w:style>
  <w:style w:type="paragraph" w:customStyle="1" w:styleId="Indent1">
    <w:name w:val="Indent 1"/>
    <w:basedOn w:val="Normal"/>
    <w:next w:val="Normal"/>
    <w:link w:val="Indent1Char"/>
    <w:uiPriority w:val="99"/>
    <w:rsid w:val="006461E5"/>
    <w:pPr>
      <w:keepNext/>
      <w:ind w:left="737"/>
    </w:pPr>
    <w:rPr>
      <w:rFonts w:ascii="Arial" w:hAnsi="Arial"/>
      <w:b/>
      <w:bCs/>
      <w:sz w:val="21"/>
      <w:szCs w:val="20"/>
    </w:rPr>
  </w:style>
  <w:style w:type="paragraph" w:customStyle="1" w:styleId="SchedH4">
    <w:name w:val="SchedH4"/>
    <w:basedOn w:val="Normal"/>
    <w:rsid w:val="006461E5"/>
    <w:pPr>
      <w:numPr>
        <w:ilvl w:val="3"/>
        <w:numId w:val="5"/>
      </w:numPr>
      <w:spacing w:before="120" w:after="120"/>
    </w:pPr>
    <w:rPr>
      <w:rFonts w:ascii="Times New Roman" w:hAnsi="Times New Roman" w:cs="Times New Roman"/>
      <w:sz w:val="23"/>
      <w:szCs w:val="20"/>
    </w:rPr>
  </w:style>
  <w:style w:type="paragraph" w:customStyle="1" w:styleId="SchedH5">
    <w:name w:val="SchedH5"/>
    <w:basedOn w:val="Normal"/>
    <w:rsid w:val="006461E5"/>
    <w:pPr>
      <w:numPr>
        <w:ilvl w:val="4"/>
        <w:numId w:val="5"/>
      </w:numPr>
    </w:pPr>
    <w:rPr>
      <w:rFonts w:ascii="Times New Roman" w:hAnsi="Times New Roman" w:cs="Times New Roman"/>
      <w:sz w:val="23"/>
      <w:szCs w:val="20"/>
    </w:rPr>
  </w:style>
  <w:style w:type="paragraph" w:customStyle="1" w:styleId="TableData">
    <w:name w:val="TableData"/>
    <w:basedOn w:val="Normal"/>
    <w:uiPriority w:val="99"/>
    <w:rsid w:val="006461E5"/>
    <w:pPr>
      <w:spacing w:before="120" w:after="120"/>
    </w:pPr>
    <w:rPr>
      <w:rFonts w:ascii="Arial" w:hAnsi="Arial" w:cs="Times New Roman"/>
      <w:sz w:val="18"/>
      <w:szCs w:val="20"/>
    </w:rPr>
  </w:style>
  <w:style w:type="character" w:customStyle="1" w:styleId="Indent1Char">
    <w:name w:val="Indent 1 Char"/>
    <w:link w:val="Indent1"/>
    <w:uiPriority w:val="99"/>
    <w:locked/>
    <w:rsid w:val="006461E5"/>
    <w:rPr>
      <w:rFonts w:ascii="Arial" w:hAnsi="Arial" w:cs="Arial"/>
      <w:b/>
      <w:bCs/>
      <w:sz w:val="21"/>
      <w:lang w:eastAsia="en-US"/>
    </w:rPr>
  </w:style>
  <w:style w:type="character" w:styleId="UnresolvedMention">
    <w:name w:val="Unresolved Mention"/>
    <w:basedOn w:val="DefaultParagraphFont"/>
    <w:uiPriority w:val="99"/>
    <w:semiHidden/>
    <w:unhideWhenUsed/>
    <w:rsid w:val="002E3F0B"/>
    <w:rPr>
      <w:color w:val="605E5C"/>
      <w:shd w:val="clear" w:color="auto" w:fill="E1DFDD"/>
    </w:rPr>
  </w:style>
  <w:style w:type="paragraph" w:customStyle="1" w:styleId="paragraph">
    <w:name w:val="paragraph"/>
    <w:basedOn w:val="Normal"/>
    <w:rsid w:val="00692213"/>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692213"/>
  </w:style>
  <w:style w:type="character" w:customStyle="1" w:styleId="eop">
    <w:name w:val="eop"/>
    <w:basedOn w:val="DefaultParagraphFont"/>
    <w:rsid w:val="00692213"/>
  </w:style>
  <w:style w:type="paragraph" w:styleId="Revision">
    <w:name w:val="Revision"/>
    <w:hidden/>
    <w:uiPriority w:val="99"/>
    <w:semiHidden/>
    <w:rsid w:val="002D6FA5"/>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222757296">
      <w:bodyDiv w:val="1"/>
      <w:marLeft w:val="0"/>
      <w:marRight w:val="0"/>
      <w:marTop w:val="0"/>
      <w:marBottom w:val="0"/>
      <w:divBdr>
        <w:top w:val="none" w:sz="0" w:space="0" w:color="auto"/>
        <w:left w:val="none" w:sz="0" w:space="0" w:color="auto"/>
        <w:bottom w:val="none" w:sz="0" w:space="0" w:color="auto"/>
        <w:right w:val="none" w:sz="0" w:space="0" w:color="auto"/>
      </w:divBdr>
    </w:div>
    <w:div w:id="246964556">
      <w:bodyDiv w:val="1"/>
      <w:marLeft w:val="0"/>
      <w:marRight w:val="0"/>
      <w:marTop w:val="0"/>
      <w:marBottom w:val="0"/>
      <w:divBdr>
        <w:top w:val="none" w:sz="0" w:space="0" w:color="auto"/>
        <w:left w:val="none" w:sz="0" w:space="0" w:color="auto"/>
        <w:bottom w:val="none" w:sz="0" w:space="0" w:color="auto"/>
        <w:right w:val="none" w:sz="0" w:space="0" w:color="auto"/>
      </w:divBdr>
    </w:div>
    <w:div w:id="898517726">
      <w:bodyDiv w:val="1"/>
      <w:marLeft w:val="0"/>
      <w:marRight w:val="0"/>
      <w:marTop w:val="0"/>
      <w:marBottom w:val="0"/>
      <w:divBdr>
        <w:top w:val="none" w:sz="0" w:space="0" w:color="auto"/>
        <w:left w:val="none" w:sz="0" w:space="0" w:color="auto"/>
        <w:bottom w:val="none" w:sz="0" w:space="0" w:color="auto"/>
        <w:right w:val="none" w:sz="0" w:space="0" w:color="auto"/>
      </w:divBdr>
    </w:div>
    <w:div w:id="16956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iness-government/index.htm" TargetMode="External"/><Relationship Id="rId26" Type="http://schemas.openxmlformats.org/officeDocument/2006/relationships/hyperlink" Target="https://www.telstra.com.au/cyber-security-and-safety/device-security-essentials" TargetMode="External"/><Relationship Id="rId3" Type="http://schemas.openxmlformats.org/officeDocument/2006/relationships/customXml" Target="../customXml/item3.xml"/><Relationship Id="rId21" Type="http://schemas.openxmlformats.org/officeDocument/2006/relationships/hyperlink" Target="http://www.trendmicro.com/telstra-suppor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iness-government/index.htm" TargetMode="External"/><Relationship Id="rId25" Type="http://schemas.openxmlformats.org/officeDocument/2006/relationships/hyperlink" Target="https://www.telstra.com.au/support/cyber-security/device-security" TargetMode="External"/><Relationship Id="rId2" Type="http://schemas.openxmlformats.org/officeDocument/2006/relationships/customXml" Target="../customXml/item2.xml"/><Relationship Id="rId16" Type="http://schemas.openxmlformats.org/officeDocument/2006/relationships/hyperlink" Target="http://www.telstra.com.au/customer-terms/index.htm" TargetMode="External"/><Relationship Id="rId20" Type="http://schemas.openxmlformats.org/officeDocument/2006/relationships/hyperlink" Target="https://helpcenter.trendmicro.com/en-us/article/TMKA-099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cafee.com/en-au/consumer-support/help/system-requirement.html"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telstra.com.au/cyber-security-and-safety/plans" TargetMode="External"/><Relationship Id="rId28" Type="http://schemas.openxmlformats.org/officeDocument/2006/relationships/hyperlink" Target="https://www.telstra.com.au/support/cyber-security/device-security" TargetMode="External"/><Relationship Id="rId10" Type="http://schemas.openxmlformats.org/officeDocument/2006/relationships/footnotes" Target="footnotes.xml"/><Relationship Id="rId19" Type="http://schemas.openxmlformats.org/officeDocument/2006/relationships/hyperlink" Target="https://helpcenter.trendmicro.com/en-us/article/TMKA-0992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mcafee.com/consumer/en-au/policy/legal.html" TargetMode="External"/><Relationship Id="rId27" Type="http://schemas.openxmlformats.org/officeDocument/2006/relationships/hyperlink" Target="https://www.mcafee.com/consumer/en-au/policy/legal.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1 6 " ? > < p r o p e r t i e s   x m l n s = " h t t p : / / w w w . i m a n a g e . c o m / w o r k / x m l s c h e m a " >  
     < d o c u m e n t i d > W O R K I N G ! 7 1 5 3 3 5 1 0 . 3 < / d o c u m e n t i d >  
     < s e n d e r i d > J P E R I E R < / s e n d e r i d >  
     < s e n d e r e m a i l > J P E R I E R @ M C C U L L O U G H . C O M . A U < / s e n d e r e m a i l >  
     < l a s t m o d i f i e d > 2 0 2 3 - 1 0 - 1 8 T 1 1 : 1 2 : 0 0 . 0 0 0 0 0 0 0 + 1 1 : 0 0 < / l a s t m o d i f i e d >  
     < d a t a b a s e > W O R K I N G < / 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72F0D0D8E9A7448847268C7D954AA47" ma:contentTypeVersion="13" ma:contentTypeDescription="Create a new document." ma:contentTypeScope="" ma:versionID="0bc479cb4dd1ee9062fe100eecf350d2">
  <xsd:schema xmlns:xsd="http://www.w3.org/2001/XMLSchema" xmlns:xs="http://www.w3.org/2001/XMLSchema" xmlns:p="http://schemas.microsoft.com/office/2006/metadata/properties" xmlns:ns3="b261891c-e814-4118-814a-c9362649bf37" xmlns:ns4="0c7054eb-2c21-414e-ae62-361579a42e48" targetNamespace="http://schemas.microsoft.com/office/2006/metadata/properties" ma:root="true" ma:fieldsID="adb37ec12c47d81a3d30d6fe2fe7ea8a" ns3:_="" ns4:_="">
    <xsd:import namespace="b261891c-e814-4118-814a-c9362649bf37"/>
    <xsd:import namespace="0c7054eb-2c21-414e-ae62-361579a42e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1891c-e814-4118-814a-c9362649bf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054eb-2c21-414e-ae62-361579a42e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E82A8-9289-4E0D-8BF5-19707D10D4F8}">
  <ds:schemaRefs>
    <ds:schemaRef ds:uri="http://schemas.microsoft.com/sharepoint/v3/contenttype/forms"/>
  </ds:schemaRefs>
</ds:datastoreItem>
</file>

<file path=customXml/itemProps2.xml><?xml version="1.0" encoding="utf-8"?>
<ds:datastoreItem xmlns:ds="http://schemas.openxmlformats.org/officeDocument/2006/customXml" ds:itemID="{6A4F12F6-9678-4696-9E40-5B3454819966}">
  <ds:schemaRefs>
    <ds:schemaRef ds:uri="http://schemas.microsoft.com/office/2006/metadata/properties"/>
  </ds:schemaRefs>
</ds:datastoreItem>
</file>

<file path=customXml/itemProps3.xml><?xml version="1.0" encoding="utf-8"?>
<ds:datastoreItem xmlns:ds="http://schemas.openxmlformats.org/officeDocument/2006/customXml" ds:itemID="{DAA9CE5B-3499-4262-92E9-CA35603E4C80}">
  <ds:schemaRefs>
    <ds:schemaRef ds:uri="http://www.imanage.com/work/xmlschema"/>
  </ds:schemaRefs>
</ds:datastoreItem>
</file>

<file path=customXml/itemProps4.xml><?xml version="1.0" encoding="utf-8"?>
<ds:datastoreItem xmlns:ds="http://schemas.openxmlformats.org/officeDocument/2006/customXml" ds:itemID="{1F824D5C-3CDA-4853-B396-0BAACAF02694}">
  <ds:schemaRefs>
    <ds:schemaRef ds:uri="http://schemas.openxmlformats.org/officeDocument/2006/bibliography"/>
  </ds:schemaRefs>
</ds:datastoreItem>
</file>

<file path=customXml/itemProps5.xml><?xml version="1.0" encoding="utf-8"?>
<ds:datastoreItem xmlns:ds="http://schemas.openxmlformats.org/officeDocument/2006/customXml" ds:itemID="{7058399A-4B2D-409A-9BD7-0906FE649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1891c-e814-4118-814a-c9362649bf37"/>
    <ds:schemaRef ds:uri="0c7054eb-2c21-414e-ae62-361579a42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4542</Words>
  <Characters>25894</Characters>
  <Application>Microsoft Office Word</Application>
  <DocSecurity>0</DocSecurity>
  <Lines>215</Lines>
  <Paragraphs>60</Paragraphs>
  <ScaleCrop>false</ScaleCrop>
  <Company>Telstra Corporation Limited</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Cyber Security Services  Section</dc:title>
  <dc:subject/>
  <dc:creator>Telstra Limited</dc:creator>
  <cp:keywords>OCT, Our customer terms, Telstra cyber security services section</cp:keywords>
  <cp:lastModifiedBy>McFadden, David</cp:lastModifiedBy>
  <cp:revision>5</cp:revision>
  <cp:lastPrinted>2024-09-17T23:55:00Z</cp:lastPrinted>
  <dcterms:created xsi:type="dcterms:W3CDTF">2024-09-16T01:53:00Z</dcterms:created>
  <dcterms:modified xsi:type="dcterms:W3CDTF">2024-09-17T23:55:00Z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0x010100472F0D0D8E9A7448847268C7D954AA47</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MCRDocType">
    <vt:lpwstr>Document</vt:lpwstr>
  </property>
  <property fmtid="{D5CDD505-2E9C-101B-9397-08002B2CF9AE}" pid="18" name="PrevPrinter">
    <vt:lpwstr>SYD-FollowYouXEROX</vt:lpwstr>
  </property>
  <property fmtid="{D5CDD505-2E9C-101B-9397-08002B2CF9AE}" pid="19" name="LetterheadTray">
    <vt:lpwstr>1</vt:lpwstr>
  </property>
  <property fmtid="{D5CDD505-2E9C-101B-9397-08002B2CF9AE}" pid="20" name="DraftTray">
    <vt:lpwstr>0</vt:lpwstr>
  </property>
  <property fmtid="{D5CDD505-2E9C-101B-9397-08002B2CF9AE}" pid="21" name="FinalTray">
    <vt:lpwstr>2</vt:lpwstr>
  </property>
  <property fmtid="{D5CDD505-2E9C-101B-9397-08002B2CF9AE}" pid="22" name="LabelTray">
    <vt:lpwstr>7</vt:lpwstr>
  </property>
  <property fmtid="{D5CDD505-2E9C-101B-9397-08002B2CF9AE}" pid="23" name="EnvelopeTray">
    <vt:lpwstr>7</vt:lpwstr>
  </property>
  <property fmtid="{D5CDD505-2E9C-101B-9397-08002B2CF9AE}" pid="24" name="_dlc_DocIdItemGuid">
    <vt:lpwstr>cb293c2f-d79e-43b3-b3e6-f631963c9f47</vt:lpwstr>
  </property>
  <property fmtid="{D5CDD505-2E9C-101B-9397-08002B2CF9AE}" pid="25" name="PCDocsNo">
    <vt:lpwstr>71533510v3</vt:lpwstr>
  </property>
  <property fmtid="{D5CDD505-2E9C-101B-9397-08002B2CF9AE}" pid="26" name="ClassificationContentMarkingFooterShapeIds">
    <vt:lpwstr>7c65d30d,72abf81e,6823c558</vt:lpwstr>
  </property>
  <property fmtid="{D5CDD505-2E9C-101B-9397-08002B2CF9AE}" pid="27" name="ClassificationContentMarkingFooterFontProps">
    <vt:lpwstr>#000000,10,Calibri</vt:lpwstr>
  </property>
  <property fmtid="{D5CDD505-2E9C-101B-9397-08002B2CF9AE}" pid="28" name="ClassificationContentMarkingFooterText">
    <vt:lpwstr>General</vt:lpwstr>
  </property>
</Properties>
</file>